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left="0"/>
        <w:jc w:val="center"/>
        <w:textAlignment w:val="auto"/>
        <w:rPr>
          <w:rFonts w:hint="eastAsia" w:ascii="方正小标宋简体" w:hAnsi="方正小标宋简体" w:eastAsia="方正小标宋简体" w:cs="方正小标宋简体"/>
          <w:b/>
          <w:bCs w:val="0"/>
          <w:color w:val="333333"/>
          <w:sz w:val="44"/>
          <w:szCs w:val="44"/>
          <w:shd w:val="clear" w:color="auto" w:fill="FFFFFF"/>
        </w:rPr>
      </w:pPr>
      <w:r>
        <w:rPr>
          <w:rFonts w:hint="eastAsia" w:ascii="方正小标宋简体" w:hAnsi="方正小标宋简体" w:eastAsia="方正小标宋简体" w:cs="方正小标宋简体"/>
          <w:b/>
          <w:bCs w:val="0"/>
          <w:color w:val="333333"/>
          <w:sz w:val="44"/>
          <w:szCs w:val="44"/>
          <w:shd w:val="clear" w:color="auto" w:fill="FFFFFF"/>
          <w:lang w:eastAsia="zh-CN"/>
        </w:rPr>
        <w:t>青云谱区</w:t>
      </w:r>
      <w:r>
        <w:rPr>
          <w:rFonts w:hint="eastAsia" w:ascii="方正小标宋简体" w:hAnsi="方正小标宋简体" w:eastAsia="方正小标宋简体" w:cs="方正小标宋简体"/>
          <w:b/>
          <w:bCs w:val="0"/>
          <w:color w:val="333333"/>
          <w:sz w:val="44"/>
          <w:szCs w:val="44"/>
          <w:shd w:val="clear" w:color="auto" w:fill="FFFFFF"/>
          <w:lang w:val="en-US" w:eastAsia="zh-CN"/>
        </w:rPr>
        <w:t>行政审批</w:t>
      </w:r>
      <w:r>
        <w:rPr>
          <w:rFonts w:hint="eastAsia" w:ascii="方正小标宋简体" w:hAnsi="方正小标宋简体" w:eastAsia="方正小标宋简体" w:cs="方正小标宋简体"/>
          <w:b/>
          <w:bCs w:val="0"/>
          <w:color w:val="333333"/>
          <w:sz w:val="44"/>
          <w:szCs w:val="44"/>
          <w:shd w:val="clear" w:color="auto" w:fill="FFFFFF"/>
          <w:lang w:eastAsia="zh-CN"/>
        </w:rPr>
        <w:t>局</w:t>
      </w:r>
      <w:r>
        <w:rPr>
          <w:rFonts w:hint="eastAsia" w:ascii="方正小标宋简体" w:hAnsi="方正小标宋简体" w:eastAsia="方正小标宋简体" w:cs="方正小标宋简体"/>
          <w:b/>
          <w:bCs w:val="0"/>
          <w:color w:val="333333"/>
          <w:sz w:val="44"/>
          <w:szCs w:val="44"/>
          <w:shd w:val="clear" w:color="auto" w:fill="FFFFFF"/>
        </w:rPr>
        <w:t>202</w:t>
      </w:r>
      <w:r>
        <w:rPr>
          <w:rFonts w:hint="eastAsia" w:ascii="方正小标宋简体" w:hAnsi="方正小标宋简体" w:eastAsia="方正小标宋简体" w:cs="方正小标宋简体"/>
          <w:b/>
          <w:bCs w:val="0"/>
          <w:color w:val="333333"/>
          <w:sz w:val="44"/>
          <w:szCs w:val="44"/>
          <w:shd w:val="clear" w:color="auto" w:fill="FFFFFF"/>
          <w:lang w:val="en-US" w:eastAsia="zh-CN"/>
        </w:rPr>
        <w:t>1</w:t>
      </w:r>
      <w:r>
        <w:rPr>
          <w:rFonts w:hint="eastAsia" w:ascii="方正小标宋简体" w:hAnsi="方正小标宋简体" w:eastAsia="方正小标宋简体" w:cs="方正小标宋简体"/>
          <w:b/>
          <w:bCs w:val="0"/>
          <w:color w:val="333333"/>
          <w:sz w:val="44"/>
          <w:szCs w:val="44"/>
          <w:shd w:val="clear" w:color="auto" w:fill="FFFFFF"/>
        </w:rPr>
        <w:t>年政府信息</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left="0"/>
        <w:jc w:val="center"/>
        <w:textAlignment w:val="auto"/>
        <w:rPr>
          <w:rFonts w:hint="eastAsia" w:ascii="方正小标宋简体" w:hAnsi="方正小标宋简体" w:eastAsia="方正小标宋简体" w:cs="方正小标宋简体"/>
          <w:b/>
          <w:bCs w:val="0"/>
          <w:color w:val="333333"/>
          <w:sz w:val="44"/>
          <w:szCs w:val="44"/>
        </w:rPr>
      </w:pPr>
      <w:r>
        <w:rPr>
          <w:rFonts w:hint="eastAsia" w:ascii="方正小标宋简体" w:hAnsi="方正小标宋简体" w:eastAsia="方正小标宋简体" w:cs="方正小标宋简体"/>
          <w:b/>
          <w:bCs w:val="0"/>
          <w:color w:val="333333"/>
          <w:sz w:val="44"/>
          <w:szCs w:val="44"/>
          <w:shd w:val="clear" w:color="auto" w:fill="FFFFFF"/>
        </w:rPr>
        <w:t>公开工作年度报告</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left="0" w:firstLine="420"/>
        <w:jc w:val="both"/>
        <w:textAlignment w:val="auto"/>
        <w:rPr>
          <w:rFonts w:ascii="宋体" w:hAnsi="宋体" w:eastAsia="宋体" w:cs="宋体"/>
          <w:b/>
          <w:bCs w:val="0"/>
          <w:color w:val="333333"/>
          <w:sz w:val="44"/>
          <w:szCs w:val="44"/>
        </w:rPr>
      </w:pP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left="0" w:firstLine="640" w:firstLineChars="200"/>
        <w:jc w:val="both"/>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本报告依据《中华人民共和国政府信息公开条例》（国务院令第711号，以下简称新《条例》）要求，由青云谱区</w:t>
      </w:r>
      <w:r>
        <w:rPr>
          <w:rFonts w:hint="eastAsia" w:ascii="仿宋_GB2312" w:hAnsi="仿宋_GB2312" w:eastAsia="仿宋_GB2312" w:cs="仿宋_GB2312"/>
          <w:color w:val="333333"/>
          <w:sz w:val="32"/>
          <w:szCs w:val="32"/>
          <w:lang w:val="en-US" w:eastAsia="zh-CN"/>
        </w:rPr>
        <w:t>行政审批</w:t>
      </w:r>
      <w:r>
        <w:rPr>
          <w:rFonts w:hint="eastAsia" w:ascii="仿宋_GB2312" w:hAnsi="仿宋_GB2312" w:eastAsia="仿宋_GB2312" w:cs="仿宋_GB2312"/>
          <w:color w:val="333333"/>
          <w:sz w:val="32"/>
          <w:szCs w:val="32"/>
        </w:rPr>
        <w:t>局</w:t>
      </w:r>
      <w:r>
        <w:rPr>
          <w:rFonts w:hint="eastAsia" w:ascii="仿宋_GB2312" w:hAnsi="仿宋_GB2312" w:eastAsia="仿宋_GB2312" w:cs="仿宋_GB2312"/>
          <w:color w:val="333333"/>
          <w:sz w:val="32"/>
          <w:szCs w:val="32"/>
          <w:lang w:val="en-US" w:eastAsia="zh-CN"/>
        </w:rPr>
        <w:t>综合股</w:t>
      </w:r>
      <w:r>
        <w:rPr>
          <w:rFonts w:hint="eastAsia" w:ascii="仿宋_GB2312" w:hAnsi="仿宋_GB2312" w:eastAsia="仿宋_GB2312" w:cs="仿宋_GB2312"/>
          <w:color w:val="333333"/>
          <w:sz w:val="32"/>
          <w:szCs w:val="32"/>
        </w:rPr>
        <w:t>结合有关统计数据编制。本年度报告中所列数据的统计期限自202</w:t>
      </w:r>
      <w:r>
        <w:rPr>
          <w:rFonts w:hint="eastAsia" w:ascii="仿宋_GB2312" w:hAnsi="仿宋_GB2312" w:eastAsia="仿宋_GB2312" w:cs="仿宋_GB2312"/>
          <w:color w:val="333333"/>
          <w:sz w:val="32"/>
          <w:szCs w:val="32"/>
          <w:lang w:val="en-US" w:eastAsia="zh-CN"/>
        </w:rPr>
        <w:t>1</w:t>
      </w:r>
      <w:r>
        <w:rPr>
          <w:rFonts w:hint="eastAsia" w:ascii="仿宋_GB2312" w:hAnsi="仿宋_GB2312" w:eastAsia="仿宋_GB2312" w:cs="仿宋_GB2312"/>
          <w:color w:val="333333"/>
          <w:sz w:val="32"/>
          <w:szCs w:val="32"/>
        </w:rPr>
        <w:t>年1月1日起至202</w:t>
      </w:r>
      <w:r>
        <w:rPr>
          <w:rFonts w:hint="eastAsia" w:ascii="仿宋_GB2312" w:hAnsi="仿宋_GB2312" w:eastAsia="仿宋_GB2312" w:cs="仿宋_GB2312"/>
          <w:color w:val="333333"/>
          <w:sz w:val="32"/>
          <w:szCs w:val="32"/>
          <w:lang w:val="en-US" w:eastAsia="zh-CN"/>
        </w:rPr>
        <w:t>1</w:t>
      </w:r>
      <w:r>
        <w:rPr>
          <w:rFonts w:hint="eastAsia" w:ascii="仿宋_GB2312" w:hAnsi="仿宋_GB2312" w:eastAsia="仿宋_GB2312" w:cs="仿宋_GB2312"/>
          <w:color w:val="333333"/>
          <w:sz w:val="32"/>
          <w:szCs w:val="32"/>
        </w:rPr>
        <w:t>年12月31日止。全文包括总体情况、主动公开政府信息情况、收到和处理政府信息公开申请情况、政府信息公开行政复议行政诉讼情况、存在的主要问题及改进情况、其他需要报告的事项。本年度报告的电子版可以从青云谱区人民政府网站</w:t>
      </w:r>
      <w:r>
        <w:rPr>
          <w:rFonts w:hint="eastAsia" w:ascii="仿宋_GB2312" w:hAnsi="仿宋_GB2312" w:eastAsia="仿宋_GB2312" w:cs="仿宋_GB2312"/>
          <w:color w:val="333333"/>
          <w:sz w:val="32"/>
          <w:szCs w:val="32"/>
          <w:lang w:eastAsia="zh-CN"/>
        </w:rPr>
        <w:t>（</w:t>
      </w:r>
      <w:r>
        <w:rPr>
          <w:rFonts w:hint="eastAsia" w:ascii="仿宋_GB2312" w:hAnsi="仿宋_GB2312" w:eastAsia="仿宋_GB2312" w:cs="仿宋_GB2312"/>
          <w:color w:val="333333"/>
          <w:sz w:val="32"/>
          <w:szCs w:val="32"/>
        </w:rPr>
        <w:fldChar w:fldCharType="begin"/>
      </w:r>
      <w:r>
        <w:rPr>
          <w:rFonts w:hint="eastAsia" w:ascii="仿宋_GB2312" w:hAnsi="仿宋_GB2312" w:eastAsia="仿宋_GB2312" w:cs="仿宋_GB2312"/>
          <w:color w:val="333333"/>
          <w:sz w:val="32"/>
          <w:szCs w:val="32"/>
        </w:rPr>
        <w:instrText xml:space="preserve"> HYPERLINK "http://qyp.nc.gov.cn/" </w:instrText>
      </w:r>
      <w:r>
        <w:rPr>
          <w:rFonts w:hint="eastAsia" w:ascii="仿宋_GB2312" w:hAnsi="仿宋_GB2312" w:eastAsia="仿宋_GB2312" w:cs="仿宋_GB2312"/>
          <w:color w:val="333333"/>
          <w:sz w:val="32"/>
          <w:szCs w:val="32"/>
        </w:rPr>
        <w:fldChar w:fldCharType="separate"/>
      </w:r>
      <w:r>
        <w:rPr>
          <w:rFonts w:hint="eastAsia" w:ascii="仿宋_GB2312" w:hAnsi="仿宋_GB2312" w:eastAsia="仿宋_GB2312" w:cs="仿宋_GB2312"/>
          <w:color w:val="333333"/>
          <w:sz w:val="32"/>
          <w:szCs w:val="32"/>
        </w:rPr>
        <w:t>http://qyp.nc.gov.cn/</w:t>
      </w:r>
      <w:r>
        <w:rPr>
          <w:rFonts w:hint="eastAsia" w:ascii="仿宋_GB2312" w:hAnsi="仿宋_GB2312" w:eastAsia="仿宋_GB2312" w:cs="仿宋_GB2312"/>
          <w:color w:val="333333"/>
          <w:sz w:val="32"/>
          <w:szCs w:val="32"/>
        </w:rPr>
        <w:fldChar w:fldCharType="end"/>
      </w:r>
      <w:r>
        <w:rPr>
          <w:rFonts w:hint="eastAsia" w:ascii="仿宋_GB2312" w:hAnsi="仿宋_GB2312" w:eastAsia="仿宋_GB2312" w:cs="仿宋_GB2312"/>
          <w:color w:val="333333"/>
          <w:sz w:val="32"/>
          <w:szCs w:val="32"/>
          <w:lang w:eastAsia="zh-CN"/>
        </w:rPr>
        <w:t>）</w:t>
      </w:r>
      <w:r>
        <w:rPr>
          <w:rFonts w:hint="eastAsia" w:ascii="仿宋_GB2312" w:hAnsi="仿宋_GB2312" w:eastAsia="仿宋_GB2312" w:cs="仿宋_GB2312"/>
          <w:color w:val="333333"/>
          <w:sz w:val="32"/>
          <w:szCs w:val="32"/>
        </w:rPr>
        <w:t>下载。如对本报告有任何疑问，请与青云谱区行政审批局政务公开和政府信息公开工作领导小组办公室联系（地址：江西省南昌市青云谱区广州路995号，电话：0791-884</w:t>
      </w:r>
      <w:r>
        <w:rPr>
          <w:rFonts w:hint="eastAsia" w:ascii="仿宋_GB2312" w:hAnsi="仿宋_GB2312" w:eastAsia="仿宋_GB2312" w:cs="仿宋_GB2312"/>
          <w:color w:val="333333"/>
          <w:sz w:val="32"/>
          <w:szCs w:val="32"/>
          <w:lang w:val="en-US" w:eastAsia="zh-CN"/>
        </w:rPr>
        <w:t>83877</w:t>
      </w:r>
      <w:r>
        <w:rPr>
          <w:rFonts w:hint="eastAsia" w:ascii="仿宋_GB2312" w:hAnsi="仿宋_GB2312" w:eastAsia="仿宋_GB2312" w:cs="仿宋_GB2312"/>
          <w:color w:val="333333"/>
          <w:sz w:val="32"/>
          <w:szCs w:val="32"/>
        </w:rPr>
        <w:t>，邮编：qypqxzspj@163.com）。</w:t>
      </w:r>
    </w:p>
    <w:p>
      <w:pPr>
        <w:pStyle w:val="5"/>
        <w:keepNext w:val="0"/>
        <w:keepLines w:val="0"/>
        <w:pageBreakBefore w:val="0"/>
        <w:widowControl/>
        <w:numPr>
          <w:ilvl w:val="0"/>
          <w:numId w:val="1"/>
        </w:numPr>
        <w:shd w:val="clear" w:color="auto" w:fill="FFFFFF"/>
        <w:kinsoku/>
        <w:wordWrap/>
        <w:overflowPunct/>
        <w:topLinePunct w:val="0"/>
        <w:autoSpaceDE/>
        <w:autoSpaceDN/>
        <w:bidi w:val="0"/>
        <w:adjustRightInd/>
        <w:snapToGrid/>
        <w:spacing w:beforeAutospacing="0" w:afterAutospacing="0" w:line="560" w:lineRule="exact"/>
        <w:ind w:left="0" w:firstLine="420"/>
        <w:jc w:val="both"/>
        <w:textAlignment w:val="auto"/>
        <w:rPr>
          <w:rFonts w:ascii="黑体" w:hAnsi="黑体" w:eastAsia="黑体" w:cs="黑体"/>
          <w:b/>
          <w:bCs w:val="0"/>
          <w:color w:val="333333"/>
          <w:sz w:val="32"/>
          <w:szCs w:val="32"/>
          <w:shd w:val="clear" w:color="auto" w:fill="FFFFFF"/>
        </w:rPr>
      </w:pPr>
      <w:r>
        <w:rPr>
          <w:rFonts w:hint="eastAsia" w:ascii="黑体" w:hAnsi="黑体" w:eastAsia="黑体" w:cs="黑体"/>
          <w:b/>
          <w:bCs w:val="0"/>
          <w:color w:val="333333"/>
          <w:sz w:val="32"/>
          <w:szCs w:val="32"/>
          <w:shd w:val="clear" w:color="auto" w:fill="FFFFFF"/>
        </w:rPr>
        <w:t>总体情况</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left="0" w:firstLine="640" w:firstLineChars="200"/>
        <w:jc w:val="both"/>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202</w:t>
      </w:r>
      <w:r>
        <w:rPr>
          <w:rFonts w:hint="eastAsia" w:ascii="仿宋_GB2312" w:hAnsi="仿宋_GB2312" w:eastAsia="仿宋_GB2312" w:cs="仿宋_GB2312"/>
          <w:color w:val="333333"/>
          <w:sz w:val="32"/>
          <w:szCs w:val="32"/>
          <w:lang w:val="en-US" w:eastAsia="zh-CN"/>
        </w:rPr>
        <w:t>1</w:t>
      </w:r>
      <w:r>
        <w:rPr>
          <w:rFonts w:hint="eastAsia" w:ascii="仿宋_GB2312" w:hAnsi="仿宋_GB2312" w:eastAsia="仿宋_GB2312" w:cs="仿宋_GB2312"/>
          <w:color w:val="333333"/>
          <w:sz w:val="32"/>
          <w:szCs w:val="32"/>
        </w:rPr>
        <w:t>年</w:t>
      </w:r>
      <w:r>
        <w:rPr>
          <w:rFonts w:hint="eastAsia" w:ascii="仿宋_GB2312" w:hAnsi="仿宋_GB2312" w:eastAsia="仿宋_GB2312" w:cs="仿宋_GB2312"/>
          <w:color w:val="333333"/>
          <w:sz w:val="32"/>
          <w:szCs w:val="32"/>
          <w:lang w:eastAsia="zh-CN"/>
        </w:rPr>
        <w:t>，</w:t>
      </w:r>
      <w:r>
        <w:rPr>
          <w:rFonts w:hint="eastAsia" w:ascii="仿宋_GB2312" w:hAnsi="仿宋_GB2312" w:eastAsia="仿宋_GB2312" w:cs="仿宋_GB2312"/>
          <w:color w:val="333333"/>
          <w:sz w:val="32"/>
          <w:szCs w:val="32"/>
        </w:rPr>
        <w:t>我局政务公开和政府信息公开工作</w:t>
      </w:r>
      <w:r>
        <w:rPr>
          <w:rFonts w:hint="eastAsia" w:ascii="仿宋_GB2312" w:hAnsi="仿宋_GB2312" w:eastAsia="仿宋_GB2312" w:cs="仿宋_GB2312"/>
          <w:color w:val="333333"/>
          <w:sz w:val="32"/>
          <w:szCs w:val="32"/>
          <w:lang w:eastAsia="zh-CN"/>
        </w:rPr>
        <w:t>始终</w:t>
      </w:r>
      <w:r>
        <w:rPr>
          <w:rFonts w:hint="eastAsia" w:ascii="仿宋_GB2312" w:hAnsi="仿宋_GB2312" w:eastAsia="仿宋_GB2312" w:cs="仿宋_GB2312"/>
          <w:color w:val="333333"/>
          <w:sz w:val="32"/>
          <w:szCs w:val="32"/>
        </w:rPr>
        <w:t>坚持以习近平新时代中国特色社会主义思想为指导，紧紧围绕区委、区政府工作部署和全市推进政务服务便民化工作的重点任务，以积极回应社会关切、提升政务服务能力为目标，主动加大信息公开力度，完善公开机制，丰富公开内容，优化公开平台，服务实效进一步提高，全局信息公开工作取得了较好的成效。</w:t>
      </w:r>
    </w:p>
    <w:p>
      <w:pPr>
        <w:pStyle w:val="5"/>
        <w:keepNext w:val="0"/>
        <w:keepLines w:val="0"/>
        <w:pageBreakBefore w:val="0"/>
        <w:widowControl/>
        <w:numPr>
          <w:ilvl w:val="0"/>
          <w:numId w:val="2"/>
        </w:numPr>
        <w:shd w:val="clear" w:color="auto" w:fill="FFFFFF"/>
        <w:kinsoku/>
        <w:wordWrap/>
        <w:overflowPunct/>
        <w:topLinePunct w:val="0"/>
        <w:autoSpaceDE/>
        <w:autoSpaceDN/>
        <w:bidi w:val="0"/>
        <w:adjustRightInd/>
        <w:snapToGrid/>
        <w:spacing w:beforeAutospacing="0" w:afterAutospacing="0" w:line="560" w:lineRule="exact"/>
        <w:ind w:left="0" w:firstLine="420"/>
        <w:jc w:val="both"/>
        <w:textAlignment w:val="auto"/>
        <w:rPr>
          <w:rFonts w:hint="eastAsia" w:ascii="楷体_GB2312" w:hAnsi="楷体_GB2312" w:eastAsia="楷体_GB2312" w:cs="楷体_GB2312"/>
          <w:b/>
          <w:bCs/>
          <w:color w:val="333333"/>
          <w:sz w:val="32"/>
          <w:szCs w:val="32"/>
          <w:shd w:val="clear" w:color="auto" w:fill="FFFFFF"/>
        </w:rPr>
      </w:pPr>
      <w:r>
        <w:rPr>
          <w:rFonts w:hint="eastAsia" w:ascii="楷体_GB2312" w:hAnsi="楷体_GB2312" w:eastAsia="楷体_GB2312" w:cs="楷体_GB2312"/>
          <w:b/>
          <w:bCs/>
          <w:color w:val="333333"/>
          <w:sz w:val="32"/>
          <w:szCs w:val="32"/>
          <w:shd w:val="clear" w:color="auto" w:fill="FFFFFF"/>
        </w:rPr>
        <w:t>主动公开</w:t>
      </w:r>
    </w:p>
    <w:p>
      <w:pPr>
        <w:pStyle w:val="5"/>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ascii="楷体" w:hAnsi="楷体" w:eastAsia="楷体" w:cs="楷体"/>
          <w:color w:val="333333"/>
          <w:sz w:val="32"/>
          <w:szCs w:val="32"/>
          <w:shd w:val="clear" w:color="auto" w:fill="FFFFFF"/>
        </w:rPr>
      </w:pPr>
      <w:r>
        <w:rPr>
          <w:rFonts w:hint="eastAsia" w:ascii="仿宋_GB2312" w:hAnsi="仿宋_GB2312" w:eastAsia="仿宋_GB2312" w:cs="仿宋_GB2312"/>
          <w:color w:val="333333"/>
          <w:sz w:val="32"/>
          <w:szCs w:val="32"/>
          <w:lang w:val="en-US" w:eastAsia="zh-CN"/>
        </w:rPr>
        <w:t>按照新《条例》的规定，我局在区政府网站栏目主要分为“履职依据”、“机关简介”、“规划信息”、“预算决算”、“工作动态”等专题栏目。实时发布社会关切，群众关注的行政审批、政务服务相关政策，文件，工作动态等信息，切实做到公开、便民。2021年我局主动公开工作动态48条，部门及下属事业单位预决算公开表，履职依据及政策解读6条等相关信息，主动公开的政府信息未涉及国家秘密、商业秘密和个人隐私，也未出现危及国家安全、公共安全、经济安全和社会稳定的信息。</w:t>
      </w:r>
    </w:p>
    <w:p>
      <w:pPr>
        <w:pStyle w:val="5"/>
        <w:keepNext w:val="0"/>
        <w:keepLines w:val="0"/>
        <w:pageBreakBefore w:val="0"/>
        <w:widowControl/>
        <w:numPr>
          <w:ilvl w:val="0"/>
          <w:numId w:val="2"/>
        </w:numPr>
        <w:shd w:val="clear" w:color="auto" w:fill="FFFFFF"/>
        <w:kinsoku/>
        <w:wordWrap/>
        <w:overflowPunct/>
        <w:topLinePunct w:val="0"/>
        <w:autoSpaceDE/>
        <w:autoSpaceDN/>
        <w:bidi w:val="0"/>
        <w:adjustRightInd/>
        <w:snapToGrid/>
        <w:spacing w:beforeAutospacing="0" w:afterAutospacing="0" w:line="560" w:lineRule="exact"/>
        <w:ind w:left="0" w:firstLine="420"/>
        <w:jc w:val="both"/>
        <w:textAlignment w:val="auto"/>
        <w:rPr>
          <w:rFonts w:hint="eastAsia" w:ascii="楷体_GB2312" w:hAnsi="楷体_GB2312" w:eastAsia="楷体_GB2312" w:cs="楷体_GB2312"/>
          <w:b/>
          <w:bCs/>
          <w:color w:val="333333"/>
          <w:sz w:val="32"/>
          <w:szCs w:val="32"/>
          <w:shd w:val="clear" w:color="auto" w:fill="FFFFFF"/>
        </w:rPr>
      </w:pPr>
      <w:r>
        <w:rPr>
          <w:rFonts w:hint="eastAsia" w:ascii="楷体_GB2312" w:hAnsi="楷体_GB2312" w:eastAsia="楷体_GB2312" w:cs="楷体_GB2312"/>
          <w:b/>
          <w:bCs/>
          <w:color w:val="333333"/>
          <w:sz w:val="32"/>
          <w:szCs w:val="32"/>
          <w:shd w:val="clear" w:color="auto" w:fill="FFFFFF"/>
        </w:rPr>
        <w:t>依申请公开</w:t>
      </w:r>
    </w:p>
    <w:p>
      <w:pPr>
        <w:pStyle w:val="5"/>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Autospacing="0" w:afterAutospacing="0" w:line="560" w:lineRule="exact"/>
        <w:ind w:left="420" w:leftChars="0"/>
        <w:jc w:val="both"/>
        <w:textAlignment w:val="auto"/>
        <w:rPr>
          <w:rFonts w:ascii="楷体" w:hAnsi="楷体" w:eastAsia="楷体" w:cs="楷体"/>
          <w:color w:val="333333"/>
          <w:sz w:val="32"/>
          <w:szCs w:val="32"/>
          <w:shd w:val="clear" w:color="auto" w:fill="FFFFFF"/>
        </w:rPr>
      </w:pPr>
      <w:r>
        <w:rPr>
          <w:rFonts w:hint="eastAsia" w:ascii="仿宋_GB2312" w:hAnsi="仿宋_GB2312" w:eastAsia="仿宋_GB2312" w:cs="仿宋_GB2312"/>
          <w:color w:val="333333"/>
          <w:sz w:val="32"/>
          <w:szCs w:val="32"/>
          <w:lang w:val="en-US" w:eastAsia="zh-CN"/>
        </w:rPr>
        <w:t>2021年我局未收到任何形式的依申请公开信息要求。</w:t>
      </w:r>
    </w:p>
    <w:p>
      <w:pPr>
        <w:pStyle w:val="5"/>
        <w:keepNext w:val="0"/>
        <w:keepLines w:val="0"/>
        <w:pageBreakBefore w:val="0"/>
        <w:widowControl/>
        <w:numPr>
          <w:ilvl w:val="0"/>
          <w:numId w:val="2"/>
        </w:numPr>
        <w:shd w:val="clear" w:color="auto" w:fill="FFFFFF"/>
        <w:kinsoku/>
        <w:wordWrap/>
        <w:overflowPunct/>
        <w:topLinePunct w:val="0"/>
        <w:autoSpaceDE/>
        <w:autoSpaceDN/>
        <w:bidi w:val="0"/>
        <w:adjustRightInd/>
        <w:snapToGrid/>
        <w:spacing w:beforeAutospacing="0" w:afterAutospacing="0" w:line="560" w:lineRule="exact"/>
        <w:ind w:left="0" w:firstLine="420"/>
        <w:jc w:val="both"/>
        <w:textAlignment w:val="auto"/>
        <w:rPr>
          <w:rFonts w:hint="eastAsia" w:ascii="楷体_GB2312" w:hAnsi="楷体_GB2312" w:eastAsia="楷体_GB2312" w:cs="楷体_GB2312"/>
          <w:b/>
          <w:bCs/>
          <w:color w:val="333333"/>
          <w:sz w:val="32"/>
          <w:szCs w:val="32"/>
          <w:shd w:val="clear" w:color="auto" w:fill="FFFFFF"/>
        </w:rPr>
      </w:pPr>
      <w:r>
        <w:rPr>
          <w:rFonts w:hint="eastAsia" w:ascii="楷体_GB2312" w:hAnsi="楷体_GB2312" w:eastAsia="楷体_GB2312" w:cs="楷体_GB2312"/>
          <w:b/>
          <w:bCs/>
          <w:color w:val="333333"/>
          <w:sz w:val="32"/>
          <w:szCs w:val="32"/>
          <w:shd w:val="clear" w:color="auto" w:fill="FFFFFF"/>
        </w:rPr>
        <w:t>政府信息管理</w:t>
      </w:r>
    </w:p>
    <w:p>
      <w:pPr>
        <w:pStyle w:val="5"/>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Autospacing="0" w:afterAutospacing="0" w:line="560" w:lineRule="exact"/>
        <w:ind w:left="420" w:leftChars="0"/>
        <w:jc w:val="both"/>
        <w:textAlignment w:val="auto"/>
        <w:rPr>
          <w:rFonts w:hint="eastAsia" w:ascii="仿宋_GB2312" w:hAnsi="仿宋_GB2312" w:eastAsia="仿宋_GB2312" w:cs="仿宋_GB2312"/>
          <w:color w:val="333333"/>
          <w:sz w:val="32"/>
          <w:szCs w:val="32"/>
          <w:lang w:val="en-US" w:eastAsia="zh-CN"/>
        </w:rPr>
      </w:pPr>
      <w:r>
        <w:rPr>
          <w:rFonts w:hint="eastAsia" w:ascii="仿宋_GB2312" w:hAnsi="仿宋_GB2312" w:eastAsia="仿宋_GB2312" w:cs="仿宋_GB2312"/>
          <w:b/>
          <w:bCs/>
          <w:color w:val="333333"/>
          <w:sz w:val="32"/>
          <w:szCs w:val="32"/>
          <w:lang w:val="en-US" w:eastAsia="zh-CN"/>
        </w:rPr>
        <w:t>1.概况信息。</w:t>
      </w:r>
      <w:r>
        <w:rPr>
          <w:rFonts w:hint="eastAsia" w:ascii="仿宋_GB2312" w:hAnsi="仿宋_GB2312" w:eastAsia="仿宋_GB2312" w:cs="仿宋_GB2312"/>
          <w:color w:val="333333"/>
          <w:sz w:val="32"/>
          <w:szCs w:val="32"/>
          <w:lang w:val="en-US" w:eastAsia="zh-CN"/>
        </w:rPr>
        <w:t>包括区行政审批局部门介绍，机构职能，领导分工、联系方式等。</w:t>
      </w:r>
    </w:p>
    <w:p>
      <w:pPr>
        <w:pStyle w:val="5"/>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Autospacing="0" w:afterAutospacing="0" w:line="560" w:lineRule="exact"/>
        <w:ind w:left="420" w:leftChars="0"/>
        <w:jc w:val="both"/>
        <w:textAlignment w:val="auto"/>
        <w:rPr>
          <w:rFonts w:hint="eastAsia" w:ascii="仿宋_GB2312" w:hAnsi="仿宋_GB2312" w:eastAsia="仿宋_GB2312" w:cs="仿宋_GB2312"/>
          <w:color w:val="333333"/>
          <w:sz w:val="32"/>
          <w:szCs w:val="32"/>
          <w:lang w:val="en-US" w:eastAsia="zh-CN"/>
        </w:rPr>
      </w:pPr>
      <w:r>
        <w:rPr>
          <w:rFonts w:hint="eastAsia" w:ascii="楷体_GB2312" w:hAnsi="楷体_GB2312" w:eastAsia="楷体_GB2312" w:cs="楷体_GB2312"/>
          <w:b/>
          <w:bCs/>
          <w:color w:val="333333"/>
          <w:sz w:val="32"/>
          <w:szCs w:val="32"/>
          <w:lang w:val="en-US" w:eastAsia="zh-CN"/>
        </w:rPr>
        <w:t>2.履职依据</w:t>
      </w:r>
      <w:r>
        <w:rPr>
          <w:rFonts w:hint="eastAsia" w:ascii="仿宋_GB2312" w:hAnsi="仿宋_GB2312" w:eastAsia="仿宋_GB2312" w:cs="仿宋_GB2312"/>
          <w:color w:val="333333"/>
          <w:sz w:val="32"/>
          <w:szCs w:val="32"/>
          <w:lang w:val="en-US" w:eastAsia="zh-CN"/>
        </w:rPr>
        <w:t>。包括区行政审批局负责执行的法律、法规、规章和上级机关制定的规范性文件；区政府制定的规范性文件和其他相关文件。</w:t>
      </w:r>
    </w:p>
    <w:p>
      <w:pPr>
        <w:pStyle w:val="5"/>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Autospacing="0" w:afterAutospacing="0" w:line="560" w:lineRule="exact"/>
        <w:ind w:left="420" w:leftChars="0"/>
        <w:jc w:val="both"/>
        <w:textAlignment w:val="auto"/>
        <w:rPr>
          <w:rFonts w:hint="eastAsia" w:ascii="仿宋_GB2312" w:hAnsi="仿宋_GB2312" w:eastAsia="仿宋_GB2312" w:cs="仿宋_GB2312"/>
          <w:color w:val="333333"/>
          <w:sz w:val="32"/>
          <w:szCs w:val="32"/>
          <w:lang w:val="en-US" w:eastAsia="zh-CN"/>
        </w:rPr>
      </w:pPr>
      <w:r>
        <w:rPr>
          <w:rFonts w:hint="eastAsia" w:ascii="仿宋_GB2312" w:hAnsi="仿宋_GB2312" w:eastAsia="仿宋_GB2312" w:cs="仿宋_GB2312"/>
          <w:b/>
          <w:bCs/>
          <w:color w:val="333333"/>
          <w:sz w:val="32"/>
          <w:szCs w:val="32"/>
          <w:lang w:val="en-US" w:eastAsia="zh-CN"/>
        </w:rPr>
        <w:t>3.发展规划。</w:t>
      </w:r>
      <w:r>
        <w:rPr>
          <w:rFonts w:hint="eastAsia" w:ascii="仿宋_GB2312" w:hAnsi="仿宋_GB2312" w:eastAsia="仿宋_GB2312" w:cs="仿宋_GB2312"/>
          <w:color w:val="333333"/>
          <w:sz w:val="32"/>
          <w:szCs w:val="32"/>
          <w:lang w:val="en-US" w:eastAsia="zh-CN"/>
        </w:rPr>
        <w:t>包括区行政审批局发展规划、年度工作、重点工作、阶段性工作计划等。</w:t>
      </w:r>
    </w:p>
    <w:p>
      <w:pPr>
        <w:pStyle w:val="5"/>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Autospacing="0" w:afterAutospacing="0" w:line="560" w:lineRule="exact"/>
        <w:ind w:left="420" w:leftChars="0"/>
        <w:jc w:val="both"/>
        <w:textAlignment w:val="auto"/>
        <w:rPr>
          <w:rFonts w:hint="eastAsia" w:ascii="仿宋_GB2312" w:hAnsi="仿宋_GB2312" w:eastAsia="仿宋_GB2312" w:cs="仿宋_GB2312"/>
          <w:color w:val="333333"/>
          <w:sz w:val="32"/>
          <w:szCs w:val="32"/>
          <w:lang w:val="en-US" w:eastAsia="zh-CN"/>
        </w:rPr>
      </w:pPr>
      <w:r>
        <w:rPr>
          <w:rFonts w:hint="eastAsia" w:ascii="仿宋_GB2312" w:hAnsi="仿宋_GB2312" w:eastAsia="仿宋_GB2312" w:cs="仿宋_GB2312"/>
          <w:b/>
          <w:bCs/>
          <w:color w:val="333333"/>
          <w:sz w:val="32"/>
          <w:szCs w:val="32"/>
          <w:lang w:val="en-US" w:eastAsia="zh-CN"/>
        </w:rPr>
        <w:t>4.工作动态。</w:t>
      </w:r>
      <w:r>
        <w:rPr>
          <w:rFonts w:hint="eastAsia" w:ascii="仿宋_GB2312" w:hAnsi="仿宋_GB2312" w:eastAsia="仿宋_GB2312" w:cs="仿宋_GB2312"/>
          <w:color w:val="333333"/>
          <w:sz w:val="32"/>
          <w:szCs w:val="32"/>
          <w:lang w:val="en-US" w:eastAsia="zh-CN"/>
        </w:rPr>
        <w:t>包括区政府、区行政审批局重要会议、亮点工作</w:t>
      </w:r>
      <w:bookmarkStart w:id="0" w:name="_GoBack"/>
      <w:bookmarkEnd w:id="0"/>
      <w:r>
        <w:rPr>
          <w:rFonts w:hint="eastAsia" w:ascii="仿宋_GB2312" w:hAnsi="仿宋_GB2312" w:eastAsia="仿宋_GB2312" w:cs="仿宋_GB2312"/>
          <w:color w:val="333333"/>
          <w:sz w:val="32"/>
          <w:szCs w:val="32"/>
          <w:lang w:val="en-US" w:eastAsia="zh-CN"/>
        </w:rPr>
        <w:t>等最新动态；政务公告、公示等。</w:t>
      </w:r>
    </w:p>
    <w:p>
      <w:pPr>
        <w:pStyle w:val="5"/>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Autospacing="0" w:afterAutospacing="0" w:line="560" w:lineRule="exact"/>
        <w:ind w:left="420" w:leftChars="0"/>
        <w:jc w:val="both"/>
        <w:textAlignment w:val="auto"/>
        <w:rPr>
          <w:rFonts w:hint="eastAsia" w:ascii="仿宋_GB2312" w:hAnsi="仿宋_GB2312" w:eastAsia="仿宋_GB2312" w:cs="仿宋_GB2312"/>
          <w:color w:val="333333"/>
          <w:sz w:val="32"/>
          <w:szCs w:val="32"/>
          <w:lang w:val="en-US" w:eastAsia="zh-CN"/>
        </w:rPr>
      </w:pPr>
      <w:r>
        <w:rPr>
          <w:rFonts w:hint="eastAsia" w:ascii="仿宋_GB2312" w:hAnsi="仿宋_GB2312" w:eastAsia="仿宋_GB2312" w:cs="仿宋_GB2312"/>
          <w:b/>
          <w:bCs/>
          <w:color w:val="333333"/>
          <w:sz w:val="32"/>
          <w:szCs w:val="32"/>
          <w:lang w:val="en-US" w:eastAsia="zh-CN"/>
        </w:rPr>
        <w:t>5.预算决算。</w:t>
      </w:r>
      <w:r>
        <w:rPr>
          <w:rFonts w:hint="eastAsia" w:ascii="仿宋_GB2312" w:hAnsi="仿宋_GB2312" w:eastAsia="仿宋_GB2312" w:cs="仿宋_GB2312"/>
          <w:color w:val="333333"/>
          <w:sz w:val="32"/>
          <w:szCs w:val="32"/>
          <w:lang w:val="en-US" w:eastAsia="zh-CN"/>
        </w:rPr>
        <w:t>包括财政预决算及审计；政府集中采购项目目录、标准及实施，政府投资项目招投标及建设资金使用；行政事业性收费项目、依据、标准；政府设置的专项资金管理；“三公”经费等情况。</w:t>
      </w:r>
    </w:p>
    <w:p>
      <w:pPr>
        <w:pStyle w:val="5"/>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Autospacing="0" w:afterAutospacing="0" w:line="560" w:lineRule="exact"/>
        <w:ind w:left="420" w:leftChars="0"/>
        <w:jc w:val="both"/>
        <w:textAlignment w:val="auto"/>
        <w:rPr>
          <w:rFonts w:hint="eastAsia" w:ascii="仿宋_GB2312" w:hAnsi="仿宋_GB2312" w:eastAsia="仿宋_GB2312" w:cs="仿宋_GB2312"/>
          <w:color w:val="333333"/>
          <w:sz w:val="32"/>
          <w:szCs w:val="32"/>
          <w:lang w:val="en-US" w:eastAsia="zh-CN"/>
        </w:rPr>
      </w:pPr>
      <w:r>
        <w:rPr>
          <w:rFonts w:hint="eastAsia" w:ascii="仿宋_GB2312" w:hAnsi="仿宋_GB2312" w:eastAsia="仿宋_GB2312" w:cs="仿宋_GB2312"/>
          <w:b/>
          <w:bCs/>
          <w:color w:val="333333"/>
          <w:sz w:val="32"/>
          <w:szCs w:val="32"/>
          <w:lang w:val="en-US" w:eastAsia="zh-CN"/>
        </w:rPr>
        <w:t>6.其他需要公开的信息</w:t>
      </w:r>
      <w:r>
        <w:rPr>
          <w:rFonts w:hint="eastAsia" w:ascii="仿宋_GB2312" w:hAnsi="仿宋_GB2312" w:eastAsia="仿宋_GB2312" w:cs="仿宋_GB2312"/>
          <w:color w:val="333333"/>
          <w:sz w:val="32"/>
          <w:szCs w:val="32"/>
          <w:lang w:val="en-US" w:eastAsia="zh-CN"/>
        </w:rPr>
        <w:t>。除上述5类信息以外的区行政审批认为需要公开的其他信息。</w:t>
      </w:r>
    </w:p>
    <w:p>
      <w:pPr>
        <w:pStyle w:val="5"/>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Autospacing="0" w:afterAutospacing="0" w:line="560" w:lineRule="exact"/>
        <w:ind w:left="420" w:leftChars="0"/>
        <w:jc w:val="both"/>
        <w:textAlignment w:val="auto"/>
        <w:rPr>
          <w:rFonts w:hint="eastAsia" w:ascii="楷体_GB2312" w:hAnsi="楷体_GB2312" w:eastAsia="楷体_GB2312" w:cs="楷体_GB2312"/>
          <w:b/>
          <w:bCs/>
          <w:color w:val="333333"/>
          <w:sz w:val="32"/>
          <w:szCs w:val="32"/>
          <w:shd w:val="clear" w:color="auto" w:fill="FFFFFF"/>
        </w:rPr>
      </w:pPr>
      <w:r>
        <w:rPr>
          <w:rFonts w:hint="eastAsia" w:ascii="楷体_GB2312" w:hAnsi="楷体_GB2312" w:eastAsia="楷体_GB2312" w:cs="楷体_GB2312"/>
          <w:b/>
          <w:bCs/>
          <w:color w:val="333333"/>
          <w:sz w:val="32"/>
          <w:szCs w:val="32"/>
          <w:shd w:val="clear" w:color="auto" w:fill="FFFFFF"/>
          <w:lang w:eastAsia="zh-CN"/>
        </w:rPr>
        <w:t>（四）</w:t>
      </w:r>
      <w:r>
        <w:rPr>
          <w:rFonts w:hint="eastAsia" w:ascii="楷体_GB2312" w:hAnsi="楷体_GB2312" w:eastAsia="楷体_GB2312" w:cs="楷体_GB2312"/>
          <w:b/>
          <w:bCs/>
          <w:color w:val="333333"/>
          <w:sz w:val="32"/>
          <w:szCs w:val="32"/>
          <w:shd w:val="clear" w:color="auto" w:fill="FFFFFF"/>
        </w:rPr>
        <w:t>平台建设</w:t>
      </w:r>
    </w:p>
    <w:p>
      <w:pPr>
        <w:pStyle w:val="5"/>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color w:val="333333"/>
          <w:sz w:val="32"/>
          <w:szCs w:val="32"/>
          <w:lang w:val="en-US" w:eastAsia="zh-CN"/>
        </w:rPr>
      </w:pPr>
      <w:r>
        <w:rPr>
          <w:rFonts w:hint="eastAsia" w:ascii="仿宋_GB2312" w:hAnsi="仿宋_GB2312" w:eastAsia="仿宋_GB2312" w:cs="仿宋_GB2312"/>
          <w:color w:val="333333"/>
          <w:sz w:val="32"/>
          <w:szCs w:val="32"/>
          <w:lang w:val="en-US" w:eastAsia="zh-CN"/>
        </w:rPr>
        <w:t>我局已形成门户网站、微信公众号等新媒体发布政府信息的有益探索，力求通过多种形式满足人民群众获取公共信息资源。</w:t>
      </w:r>
    </w:p>
    <w:p>
      <w:pPr>
        <w:pStyle w:val="5"/>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Autospacing="0" w:afterAutospacing="0" w:line="560" w:lineRule="exact"/>
        <w:ind w:left="420" w:leftChars="0"/>
        <w:jc w:val="both"/>
        <w:textAlignment w:val="auto"/>
        <w:rPr>
          <w:rFonts w:hint="eastAsia" w:ascii="仿宋_GB2312" w:hAnsi="仿宋_GB2312" w:eastAsia="仿宋_GB2312" w:cs="仿宋_GB2312"/>
          <w:b/>
          <w:bCs/>
          <w:color w:val="333333"/>
          <w:sz w:val="32"/>
          <w:szCs w:val="32"/>
          <w:lang w:val="en-US" w:eastAsia="zh-CN"/>
        </w:rPr>
      </w:pPr>
      <w:r>
        <w:rPr>
          <w:rFonts w:hint="eastAsia" w:ascii="仿宋_GB2312" w:hAnsi="仿宋_GB2312" w:eastAsia="仿宋_GB2312" w:cs="仿宋_GB2312"/>
          <w:b/>
          <w:bCs/>
          <w:color w:val="333333"/>
          <w:sz w:val="32"/>
          <w:szCs w:val="32"/>
          <w:lang w:val="en-US" w:eastAsia="zh-CN"/>
        </w:rPr>
        <w:t>（五）2021年我局无政府信息公开的收费情况。</w:t>
      </w:r>
    </w:p>
    <w:p>
      <w:pPr>
        <w:pStyle w:val="5"/>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Autospacing="0" w:afterAutospacing="0" w:line="560" w:lineRule="exact"/>
        <w:ind w:left="0" w:leftChars="0" w:firstLine="421" w:firstLineChars="131"/>
        <w:jc w:val="both"/>
        <w:textAlignment w:val="auto"/>
        <w:rPr>
          <w:rFonts w:hint="eastAsia" w:ascii="楷体_GB2312" w:hAnsi="楷体_GB2312" w:eastAsia="楷体_GB2312" w:cs="楷体_GB2312"/>
          <w:b/>
          <w:bCs/>
          <w:i w:val="0"/>
          <w:iCs w:val="0"/>
          <w:caps w:val="0"/>
          <w:color w:val="666666"/>
          <w:spacing w:val="0"/>
          <w:sz w:val="32"/>
          <w:szCs w:val="32"/>
          <w:shd w:val="clear" w:fill="FFFFFF"/>
        </w:rPr>
      </w:pPr>
      <w:r>
        <w:rPr>
          <w:rFonts w:hint="eastAsia" w:ascii="仿宋_GB2312" w:hAnsi="仿宋_GB2312" w:eastAsia="仿宋_GB2312" w:cs="仿宋_GB2312"/>
          <w:b/>
          <w:bCs/>
          <w:color w:val="333333"/>
          <w:sz w:val="32"/>
          <w:szCs w:val="32"/>
          <w:lang w:val="en-US" w:eastAsia="zh-CN"/>
        </w:rPr>
        <w:t>（六）2021年我局没有因政府信息公开申请行政复议的情况。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40" w:afterAutospacing="0"/>
        <w:ind w:left="0" w:right="0" w:firstLine="420"/>
        <w:jc w:val="both"/>
        <w:rPr>
          <w:rFonts w:hint="eastAsia" w:ascii="黑体" w:hAnsi="黑体" w:eastAsia="黑体" w:cs="黑体"/>
          <w:i w:val="0"/>
          <w:caps w:val="0"/>
          <w:color w:val="333333"/>
          <w:spacing w:val="0"/>
          <w:sz w:val="32"/>
          <w:szCs w:val="32"/>
        </w:rPr>
      </w:pPr>
      <w:r>
        <w:rPr>
          <w:rFonts w:hint="eastAsia" w:ascii="黑体" w:hAnsi="黑体" w:eastAsia="黑体" w:cs="黑体"/>
          <w:b/>
          <w:i w:val="0"/>
          <w:caps w:val="0"/>
          <w:color w:val="333333"/>
          <w:spacing w:val="0"/>
          <w:sz w:val="32"/>
          <w:szCs w:val="32"/>
          <w:shd w:val="clear" w:color="auto" w:fill="FFFFFF"/>
          <w:lang w:eastAsia="zh-CN"/>
        </w:rPr>
        <w:t>二</w:t>
      </w:r>
      <w:r>
        <w:rPr>
          <w:rFonts w:hint="eastAsia" w:ascii="黑体" w:hAnsi="黑体" w:eastAsia="黑体" w:cs="黑体"/>
          <w:b/>
          <w:i w:val="0"/>
          <w:caps w:val="0"/>
          <w:color w:val="333333"/>
          <w:spacing w:val="0"/>
          <w:sz w:val="32"/>
          <w:szCs w:val="32"/>
          <w:shd w:val="clear" w:color="auto" w:fill="FFFFFF"/>
        </w:rPr>
        <w:t>、主动公开政府信息情况</w:t>
      </w:r>
    </w:p>
    <w:tbl>
      <w:tblPr>
        <w:tblStyle w:val="6"/>
        <w:tblW w:w="9078" w:type="dxa"/>
        <w:jc w:val="center"/>
        <w:tblLayout w:type="fixed"/>
        <w:tblCellMar>
          <w:top w:w="0" w:type="dxa"/>
          <w:left w:w="0" w:type="dxa"/>
          <w:bottom w:w="0" w:type="dxa"/>
          <w:right w:w="0" w:type="dxa"/>
        </w:tblCellMar>
      </w:tblPr>
      <w:tblGrid>
        <w:gridCol w:w="3755"/>
        <w:gridCol w:w="1782"/>
        <w:gridCol w:w="1635"/>
        <w:gridCol w:w="1906"/>
      </w:tblGrid>
      <w:tr>
        <w:tblPrEx>
          <w:tblCellMar>
            <w:top w:w="0" w:type="dxa"/>
            <w:left w:w="0" w:type="dxa"/>
            <w:bottom w:w="0" w:type="dxa"/>
            <w:right w:w="0" w:type="dxa"/>
          </w:tblCellMar>
        </w:tblPrEx>
        <w:trPr>
          <w:trHeight w:val="493" w:hRule="atLeast"/>
          <w:jc w:val="center"/>
        </w:trPr>
        <w:tc>
          <w:tcPr>
            <w:tcW w:w="9078" w:type="dxa"/>
            <w:gridSpan w:val="4"/>
            <w:tcBorders>
              <w:top w:val="single" w:color="auto" w:sz="8" w:space="0"/>
              <w:left w:val="single" w:color="auto" w:sz="8" w:space="0"/>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22"/>
                <w:szCs w:val="22"/>
              </w:rPr>
            </w:pPr>
            <w:r>
              <w:rPr>
                <w:rFonts w:hint="eastAsia" w:ascii="宋体" w:hAnsi="宋体" w:eastAsia="宋体" w:cs="宋体"/>
                <w:color w:val="000000"/>
                <w:kern w:val="0"/>
                <w:sz w:val="22"/>
                <w:szCs w:val="22"/>
                <w:lang w:val="en-US" w:eastAsia="zh-CN" w:bidi="ar"/>
              </w:rPr>
              <w:t>第二十条第（一）项</w:t>
            </w:r>
          </w:p>
        </w:tc>
      </w:tr>
      <w:tr>
        <w:tblPrEx>
          <w:tblCellMar>
            <w:top w:w="0" w:type="dxa"/>
            <w:left w:w="0" w:type="dxa"/>
            <w:bottom w:w="0" w:type="dxa"/>
            <w:right w:w="0" w:type="dxa"/>
          </w:tblCellMar>
        </w:tblPrEx>
        <w:trPr>
          <w:trHeight w:val="642" w:hRule="atLeast"/>
          <w:jc w:val="center"/>
        </w:trPr>
        <w:tc>
          <w:tcPr>
            <w:tcW w:w="3755" w:type="dxa"/>
            <w:tcBorders>
              <w:top w:val="nil"/>
              <w:left w:val="single" w:color="auto" w:sz="8" w:space="0"/>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22"/>
                <w:szCs w:val="22"/>
              </w:rPr>
            </w:pPr>
            <w:r>
              <w:rPr>
                <w:rFonts w:hint="eastAsia" w:ascii="宋体" w:hAnsi="宋体" w:eastAsia="宋体" w:cs="宋体"/>
                <w:color w:val="000000"/>
                <w:kern w:val="0"/>
                <w:sz w:val="22"/>
                <w:szCs w:val="22"/>
                <w:lang w:val="en-US" w:eastAsia="zh-CN" w:bidi="ar"/>
              </w:rPr>
              <w:t>信息内容</w:t>
            </w:r>
          </w:p>
        </w:tc>
        <w:tc>
          <w:tcPr>
            <w:tcW w:w="1782" w:type="dxa"/>
            <w:tcBorders>
              <w:top w:val="single" w:color="auto" w:sz="8" w:space="0"/>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22"/>
                <w:szCs w:val="22"/>
              </w:rPr>
            </w:pPr>
            <w:r>
              <w:rPr>
                <w:rFonts w:hint="eastAsia" w:ascii="宋体" w:hAnsi="宋体" w:eastAsia="宋体" w:cs="宋体"/>
                <w:color w:val="000000"/>
                <w:kern w:val="0"/>
                <w:sz w:val="22"/>
                <w:szCs w:val="22"/>
                <w:lang w:val="en-US" w:eastAsia="zh-CN" w:bidi="ar"/>
              </w:rPr>
              <w:t>本年</w:t>
            </w:r>
            <w:r>
              <w:rPr>
                <w:rFonts w:ascii="Calibri" w:hAnsi="Calibri" w:eastAsia="宋体" w:cs="Times New Roman"/>
                <w:kern w:val="0"/>
                <w:sz w:val="22"/>
                <w:szCs w:val="22"/>
                <w:lang w:val="en-US" w:eastAsia="zh-CN" w:bidi="ar"/>
              </w:rPr>
              <w:t>制</w:t>
            </w:r>
            <w:r>
              <w:rPr>
                <w:rFonts w:hint="eastAsia" w:ascii="Calibri" w:hAnsi="Calibri" w:eastAsia="宋体" w:cs="Times New Roman"/>
                <w:kern w:val="0"/>
                <w:sz w:val="22"/>
                <w:szCs w:val="22"/>
                <w:lang w:val="en-US" w:eastAsia="zh-CN" w:bidi="ar"/>
              </w:rPr>
              <w:t>发件数</w:t>
            </w:r>
          </w:p>
        </w:tc>
        <w:tc>
          <w:tcPr>
            <w:tcW w:w="1635" w:type="dxa"/>
            <w:tcBorders>
              <w:top w:val="single" w:color="auto" w:sz="8" w:space="0"/>
              <w:left w:val="nil"/>
              <w:bottom w:val="single" w:color="auto" w:sz="8" w:space="0"/>
              <w:right w:val="single" w:color="auto" w:sz="8" w:space="0"/>
            </w:tcBorders>
            <w:shd w:val="clear" w:color="auto" w:fill="FFFFFF"/>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22"/>
                <w:szCs w:val="22"/>
              </w:rPr>
            </w:pPr>
            <w:r>
              <w:rPr>
                <w:rFonts w:hint="eastAsia" w:ascii="宋体" w:hAnsi="宋体" w:eastAsia="宋体" w:cs="宋体"/>
                <w:color w:val="000000"/>
                <w:kern w:val="0"/>
                <w:sz w:val="22"/>
                <w:szCs w:val="22"/>
                <w:lang w:val="en-US" w:eastAsia="zh-CN" w:bidi="ar"/>
              </w:rPr>
              <w:t>本年废止件数</w:t>
            </w:r>
          </w:p>
        </w:tc>
        <w:tc>
          <w:tcPr>
            <w:tcW w:w="1906"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eastAsia="宋体"/>
                <w:sz w:val="22"/>
                <w:szCs w:val="22"/>
                <w:lang w:eastAsia="zh-CN"/>
              </w:rPr>
            </w:pPr>
            <w:r>
              <w:rPr>
                <w:rFonts w:hint="eastAsia" w:ascii="宋体" w:hAnsi="宋体" w:eastAsia="宋体" w:cs="宋体"/>
                <w:color w:val="000000"/>
                <w:kern w:val="0"/>
                <w:sz w:val="22"/>
                <w:szCs w:val="22"/>
                <w:lang w:val="en-US" w:eastAsia="zh-CN" w:bidi="ar"/>
              </w:rPr>
              <w:t>现行有效件数</w:t>
            </w:r>
          </w:p>
        </w:tc>
      </w:tr>
      <w:tr>
        <w:tblPrEx>
          <w:tblCellMar>
            <w:top w:w="0" w:type="dxa"/>
            <w:left w:w="0" w:type="dxa"/>
            <w:bottom w:w="0" w:type="dxa"/>
            <w:right w:w="0" w:type="dxa"/>
          </w:tblCellMar>
        </w:tblPrEx>
        <w:trPr>
          <w:trHeight w:val="523" w:hRule="atLeast"/>
          <w:jc w:val="center"/>
        </w:trPr>
        <w:tc>
          <w:tcPr>
            <w:tcW w:w="3755" w:type="dxa"/>
            <w:tcBorders>
              <w:top w:val="nil"/>
              <w:left w:val="single" w:color="auto" w:sz="8" w:space="0"/>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22"/>
                <w:szCs w:val="22"/>
              </w:rPr>
            </w:pPr>
            <w:r>
              <w:rPr>
                <w:rFonts w:hint="eastAsia" w:ascii="宋体" w:hAnsi="宋体" w:eastAsia="宋体" w:cs="宋体"/>
                <w:color w:val="000000"/>
                <w:kern w:val="0"/>
                <w:sz w:val="22"/>
                <w:szCs w:val="22"/>
                <w:lang w:val="en-US" w:eastAsia="zh-CN" w:bidi="ar"/>
              </w:rPr>
              <w:t>规章</w:t>
            </w:r>
          </w:p>
        </w:tc>
        <w:tc>
          <w:tcPr>
            <w:tcW w:w="1782"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eastAsia="宋体"/>
                <w:sz w:val="22"/>
                <w:szCs w:val="22"/>
                <w:lang w:val="en-US" w:eastAsia="zh-CN"/>
              </w:rPr>
            </w:pPr>
            <w:r>
              <w:rPr>
                <w:rFonts w:hint="eastAsia"/>
                <w:sz w:val="22"/>
                <w:szCs w:val="22"/>
                <w:lang w:val="en-US" w:eastAsia="zh-CN"/>
              </w:rPr>
              <w:t>0</w:t>
            </w:r>
          </w:p>
        </w:tc>
        <w:tc>
          <w:tcPr>
            <w:tcW w:w="1635" w:type="dxa"/>
            <w:tcBorders>
              <w:top w:val="nil"/>
              <w:left w:val="nil"/>
              <w:bottom w:val="single" w:color="auto" w:sz="8" w:space="0"/>
              <w:right w:val="single" w:color="auto" w:sz="8" w:space="0"/>
            </w:tcBorders>
            <w:shd w:val="clear" w:color="auto" w:fill="FFFFFF"/>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eastAsia="宋体"/>
                <w:sz w:val="22"/>
                <w:szCs w:val="22"/>
                <w:lang w:val="en-US" w:eastAsia="zh-CN"/>
              </w:rPr>
            </w:pPr>
            <w:r>
              <w:rPr>
                <w:rFonts w:hint="eastAsia"/>
                <w:sz w:val="22"/>
                <w:szCs w:val="22"/>
                <w:lang w:val="en-US" w:eastAsia="zh-CN"/>
              </w:rPr>
              <w:t>0</w:t>
            </w:r>
          </w:p>
        </w:tc>
        <w:tc>
          <w:tcPr>
            <w:tcW w:w="1906"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eastAsia="宋体"/>
                <w:sz w:val="22"/>
                <w:szCs w:val="22"/>
                <w:lang w:val="en-US" w:eastAsia="zh-CN"/>
              </w:rPr>
            </w:pPr>
            <w:r>
              <w:rPr>
                <w:rFonts w:hint="eastAsia"/>
                <w:sz w:val="22"/>
                <w:szCs w:val="22"/>
                <w:lang w:val="en-US" w:eastAsia="zh-CN"/>
              </w:rPr>
              <w:t>0</w:t>
            </w:r>
          </w:p>
        </w:tc>
      </w:tr>
      <w:tr>
        <w:tblPrEx>
          <w:tblCellMar>
            <w:top w:w="0" w:type="dxa"/>
            <w:left w:w="0" w:type="dxa"/>
            <w:bottom w:w="0" w:type="dxa"/>
            <w:right w:w="0" w:type="dxa"/>
          </w:tblCellMar>
        </w:tblPrEx>
        <w:trPr>
          <w:trHeight w:val="471" w:hRule="atLeast"/>
          <w:jc w:val="center"/>
        </w:trPr>
        <w:tc>
          <w:tcPr>
            <w:tcW w:w="3755" w:type="dxa"/>
            <w:tcBorders>
              <w:top w:val="nil"/>
              <w:left w:val="single" w:color="auto" w:sz="8" w:space="0"/>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22"/>
                <w:szCs w:val="22"/>
              </w:rPr>
            </w:pPr>
            <w:r>
              <w:rPr>
                <w:rFonts w:hint="eastAsia" w:ascii="宋体" w:hAnsi="宋体" w:eastAsia="宋体" w:cs="宋体"/>
                <w:color w:val="000000"/>
                <w:kern w:val="0"/>
                <w:sz w:val="22"/>
                <w:szCs w:val="22"/>
                <w:lang w:val="en-US" w:eastAsia="zh-CN" w:bidi="ar"/>
              </w:rPr>
              <w:t>行政规范性文件</w:t>
            </w:r>
          </w:p>
        </w:tc>
        <w:tc>
          <w:tcPr>
            <w:tcW w:w="1782"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eastAsia="宋体"/>
                <w:sz w:val="22"/>
                <w:szCs w:val="22"/>
                <w:lang w:val="en-US" w:eastAsia="zh-CN"/>
              </w:rPr>
            </w:pPr>
            <w:r>
              <w:rPr>
                <w:rFonts w:hint="eastAsia"/>
                <w:sz w:val="22"/>
                <w:szCs w:val="22"/>
                <w:lang w:val="en-US" w:eastAsia="zh-CN"/>
              </w:rPr>
              <w:t>0</w:t>
            </w:r>
          </w:p>
        </w:tc>
        <w:tc>
          <w:tcPr>
            <w:tcW w:w="1635" w:type="dxa"/>
            <w:tcBorders>
              <w:top w:val="nil"/>
              <w:left w:val="nil"/>
              <w:bottom w:val="single" w:color="auto" w:sz="8" w:space="0"/>
              <w:right w:val="single" w:color="auto" w:sz="8" w:space="0"/>
            </w:tcBorders>
            <w:shd w:val="clear" w:color="auto" w:fill="FFFFFF"/>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eastAsia="宋体"/>
                <w:sz w:val="22"/>
                <w:szCs w:val="22"/>
                <w:lang w:val="en-US" w:eastAsia="zh-CN"/>
              </w:rPr>
            </w:pPr>
            <w:r>
              <w:rPr>
                <w:rFonts w:hint="eastAsia"/>
                <w:sz w:val="22"/>
                <w:szCs w:val="22"/>
                <w:lang w:val="en-US" w:eastAsia="zh-CN"/>
              </w:rPr>
              <w:t>0</w:t>
            </w:r>
          </w:p>
        </w:tc>
        <w:tc>
          <w:tcPr>
            <w:tcW w:w="1906"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eastAsia="宋体"/>
                <w:sz w:val="22"/>
                <w:szCs w:val="22"/>
                <w:lang w:val="en-US" w:eastAsia="zh-CN"/>
              </w:rPr>
            </w:pPr>
            <w:r>
              <w:rPr>
                <w:rFonts w:hint="eastAsia"/>
                <w:sz w:val="22"/>
                <w:szCs w:val="22"/>
                <w:lang w:val="en-US" w:eastAsia="zh-CN"/>
              </w:rPr>
              <w:t>0</w:t>
            </w:r>
          </w:p>
        </w:tc>
      </w:tr>
      <w:tr>
        <w:tblPrEx>
          <w:tblCellMar>
            <w:top w:w="0" w:type="dxa"/>
            <w:left w:w="0" w:type="dxa"/>
            <w:bottom w:w="0" w:type="dxa"/>
            <w:right w:w="0" w:type="dxa"/>
          </w:tblCellMar>
        </w:tblPrEx>
        <w:trPr>
          <w:trHeight w:val="480" w:hRule="atLeast"/>
          <w:jc w:val="center"/>
        </w:trPr>
        <w:tc>
          <w:tcPr>
            <w:tcW w:w="9078" w:type="dxa"/>
            <w:gridSpan w:val="4"/>
            <w:tcBorders>
              <w:top w:val="nil"/>
              <w:left w:val="single" w:color="auto" w:sz="8" w:space="0"/>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22"/>
                <w:szCs w:val="22"/>
              </w:rPr>
            </w:pPr>
            <w:r>
              <w:rPr>
                <w:rFonts w:hint="eastAsia" w:ascii="宋体" w:hAnsi="宋体" w:eastAsia="宋体" w:cs="宋体"/>
                <w:color w:val="000000"/>
                <w:kern w:val="0"/>
                <w:sz w:val="22"/>
                <w:szCs w:val="22"/>
                <w:lang w:val="en-US" w:eastAsia="zh-CN" w:bidi="ar"/>
              </w:rPr>
              <w:t>第二十条第（五）项</w:t>
            </w:r>
          </w:p>
        </w:tc>
      </w:tr>
      <w:tr>
        <w:tblPrEx>
          <w:tblCellMar>
            <w:top w:w="0" w:type="dxa"/>
            <w:left w:w="0" w:type="dxa"/>
            <w:bottom w:w="0" w:type="dxa"/>
            <w:right w:w="0" w:type="dxa"/>
          </w:tblCellMar>
        </w:tblPrEx>
        <w:trPr>
          <w:trHeight w:val="634" w:hRule="atLeast"/>
          <w:jc w:val="center"/>
        </w:trPr>
        <w:tc>
          <w:tcPr>
            <w:tcW w:w="3755" w:type="dxa"/>
            <w:tcBorders>
              <w:top w:val="nil"/>
              <w:left w:val="single" w:color="auto" w:sz="8" w:space="0"/>
              <w:bottom w:val="single" w:color="auto" w:sz="4" w:space="0"/>
              <w:right w:val="single" w:color="auto" w:sz="8" w:space="0"/>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22"/>
                <w:szCs w:val="22"/>
              </w:rPr>
            </w:pPr>
            <w:r>
              <w:rPr>
                <w:rFonts w:hint="eastAsia" w:ascii="宋体" w:hAnsi="宋体" w:eastAsia="宋体" w:cs="宋体"/>
                <w:color w:val="000000"/>
                <w:kern w:val="0"/>
                <w:sz w:val="22"/>
                <w:szCs w:val="22"/>
                <w:lang w:val="en-US" w:eastAsia="zh-CN" w:bidi="ar"/>
              </w:rPr>
              <w:t>信息内容</w:t>
            </w:r>
          </w:p>
        </w:tc>
        <w:tc>
          <w:tcPr>
            <w:tcW w:w="5323" w:type="dxa"/>
            <w:gridSpan w:val="3"/>
            <w:tcBorders>
              <w:top w:val="single" w:color="auto" w:sz="8" w:space="0"/>
              <w:left w:val="nil"/>
              <w:bottom w:val="single" w:color="auto" w:sz="4" w:space="0"/>
              <w:right w:val="single" w:color="auto" w:sz="8" w:space="0"/>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eastAsia="宋体"/>
                <w:sz w:val="22"/>
                <w:szCs w:val="22"/>
                <w:lang w:eastAsia="zh-CN"/>
              </w:rPr>
            </w:pPr>
            <w:r>
              <w:rPr>
                <w:rFonts w:hint="eastAsia" w:ascii="Calibri" w:hAnsi="Calibri" w:eastAsia="宋体" w:cs="Times New Roman"/>
                <w:kern w:val="0"/>
                <w:sz w:val="22"/>
                <w:szCs w:val="22"/>
                <w:lang w:val="en-US" w:eastAsia="zh-CN" w:bidi="ar"/>
              </w:rPr>
              <w:t>本年处理决定数量</w:t>
            </w:r>
          </w:p>
        </w:tc>
      </w:tr>
      <w:tr>
        <w:tblPrEx>
          <w:tblCellMar>
            <w:top w:w="0" w:type="dxa"/>
            <w:left w:w="0" w:type="dxa"/>
            <w:bottom w:w="0" w:type="dxa"/>
            <w:right w:w="0" w:type="dxa"/>
          </w:tblCellMar>
        </w:tblPrEx>
        <w:trPr>
          <w:trHeight w:val="589" w:hRule="atLeast"/>
          <w:jc w:val="center"/>
        </w:trPr>
        <w:tc>
          <w:tcPr>
            <w:tcW w:w="3755" w:type="dxa"/>
            <w:tcBorders>
              <w:top w:val="single" w:color="auto" w:sz="4" w:space="0"/>
              <w:left w:val="single" w:color="auto" w:sz="4" w:space="0"/>
              <w:bottom w:val="single" w:color="auto" w:sz="4" w:space="0"/>
              <w:right w:val="single" w:color="auto" w:sz="8" w:space="0"/>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22"/>
                <w:szCs w:val="22"/>
              </w:rPr>
            </w:pPr>
            <w:r>
              <w:rPr>
                <w:rFonts w:hint="eastAsia" w:ascii="宋体" w:hAnsi="宋体" w:eastAsia="宋体" w:cs="宋体"/>
                <w:color w:val="000000"/>
                <w:kern w:val="0"/>
                <w:sz w:val="22"/>
                <w:szCs w:val="22"/>
                <w:lang w:val="en-US" w:eastAsia="zh-CN" w:bidi="ar"/>
              </w:rPr>
              <w:t>行政许可</w:t>
            </w:r>
          </w:p>
        </w:tc>
        <w:tc>
          <w:tcPr>
            <w:tcW w:w="5323" w:type="dxa"/>
            <w:gridSpan w:val="3"/>
            <w:tcBorders>
              <w:top w:val="single" w:color="auto" w:sz="4" w:space="0"/>
              <w:left w:val="nil"/>
              <w:bottom w:val="single" w:color="auto" w:sz="4" w:space="0"/>
              <w:right w:val="single" w:color="auto" w:sz="4" w:space="0"/>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eastAsia="宋体"/>
                <w:sz w:val="22"/>
                <w:szCs w:val="22"/>
                <w:lang w:val="en-US" w:eastAsia="zh-CN"/>
              </w:rPr>
            </w:pPr>
            <w:r>
              <w:rPr>
                <w:rFonts w:hint="eastAsia"/>
                <w:sz w:val="22"/>
                <w:szCs w:val="22"/>
                <w:lang w:val="en-US" w:eastAsia="zh-CN"/>
              </w:rPr>
              <w:t>0</w:t>
            </w:r>
          </w:p>
        </w:tc>
      </w:tr>
      <w:tr>
        <w:tblPrEx>
          <w:tblCellMar>
            <w:top w:w="0" w:type="dxa"/>
            <w:left w:w="0" w:type="dxa"/>
            <w:bottom w:w="0" w:type="dxa"/>
            <w:right w:w="0" w:type="dxa"/>
          </w:tblCellMar>
        </w:tblPrEx>
        <w:trPr>
          <w:trHeight w:val="406" w:hRule="atLeast"/>
          <w:jc w:val="center"/>
        </w:trPr>
        <w:tc>
          <w:tcPr>
            <w:tcW w:w="9078" w:type="dxa"/>
            <w:gridSpan w:val="4"/>
            <w:tcBorders>
              <w:top w:val="single" w:color="auto" w:sz="4" w:space="0"/>
              <w:left w:val="single" w:color="auto" w:sz="8" w:space="0"/>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22"/>
                <w:szCs w:val="22"/>
              </w:rPr>
            </w:pPr>
            <w:r>
              <w:rPr>
                <w:rFonts w:hint="eastAsia" w:ascii="宋体" w:hAnsi="宋体" w:eastAsia="宋体" w:cs="宋体"/>
                <w:color w:val="000000"/>
                <w:kern w:val="0"/>
                <w:sz w:val="22"/>
                <w:szCs w:val="22"/>
                <w:lang w:val="en-US" w:eastAsia="zh-CN" w:bidi="ar"/>
              </w:rPr>
              <w:t>第二十条第（六）项</w:t>
            </w:r>
          </w:p>
        </w:tc>
      </w:tr>
      <w:tr>
        <w:tblPrEx>
          <w:tblCellMar>
            <w:top w:w="0" w:type="dxa"/>
            <w:left w:w="0" w:type="dxa"/>
            <w:bottom w:w="0" w:type="dxa"/>
            <w:right w:w="0" w:type="dxa"/>
          </w:tblCellMar>
        </w:tblPrEx>
        <w:trPr>
          <w:trHeight w:val="634" w:hRule="atLeast"/>
          <w:jc w:val="center"/>
        </w:trPr>
        <w:tc>
          <w:tcPr>
            <w:tcW w:w="3755" w:type="dxa"/>
            <w:tcBorders>
              <w:top w:val="nil"/>
              <w:left w:val="single" w:color="auto" w:sz="8" w:space="0"/>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Calibri" w:hAnsi="Calibri" w:eastAsia="宋体" w:cs="Times New Roman"/>
                <w:kern w:val="0"/>
                <w:sz w:val="22"/>
                <w:szCs w:val="22"/>
                <w:lang w:val="en-US" w:eastAsia="zh-CN" w:bidi="ar"/>
              </w:rPr>
            </w:pPr>
            <w:r>
              <w:rPr>
                <w:rFonts w:hint="eastAsia" w:ascii="Calibri" w:hAnsi="Calibri" w:eastAsia="宋体" w:cs="Times New Roman"/>
                <w:kern w:val="0"/>
                <w:sz w:val="22"/>
                <w:szCs w:val="22"/>
                <w:lang w:val="en-US" w:eastAsia="zh-CN" w:bidi="ar"/>
              </w:rPr>
              <w:t>信息内容</w:t>
            </w:r>
          </w:p>
        </w:tc>
        <w:tc>
          <w:tcPr>
            <w:tcW w:w="5323" w:type="dxa"/>
            <w:gridSpan w:val="3"/>
            <w:tcBorders>
              <w:top w:val="single" w:color="auto" w:sz="8" w:space="0"/>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Calibri" w:hAnsi="Calibri" w:eastAsia="宋体" w:cs="Times New Roman"/>
                <w:kern w:val="0"/>
                <w:sz w:val="22"/>
                <w:szCs w:val="22"/>
                <w:lang w:val="en-US" w:eastAsia="zh-CN" w:bidi="ar"/>
              </w:rPr>
            </w:pPr>
            <w:r>
              <w:rPr>
                <w:rFonts w:hint="eastAsia" w:ascii="Calibri" w:hAnsi="Calibri" w:eastAsia="宋体" w:cs="Times New Roman"/>
                <w:kern w:val="0"/>
                <w:sz w:val="22"/>
                <w:szCs w:val="22"/>
                <w:lang w:val="en-US" w:eastAsia="zh-CN" w:bidi="ar"/>
              </w:rPr>
              <w:t>本年处理决定数量</w:t>
            </w:r>
          </w:p>
        </w:tc>
      </w:tr>
      <w:tr>
        <w:tblPrEx>
          <w:tblCellMar>
            <w:top w:w="0" w:type="dxa"/>
            <w:left w:w="0" w:type="dxa"/>
            <w:bottom w:w="0" w:type="dxa"/>
            <w:right w:w="0" w:type="dxa"/>
          </w:tblCellMar>
        </w:tblPrEx>
        <w:trPr>
          <w:trHeight w:val="430" w:hRule="atLeast"/>
          <w:jc w:val="center"/>
        </w:trPr>
        <w:tc>
          <w:tcPr>
            <w:tcW w:w="3755" w:type="dxa"/>
            <w:tcBorders>
              <w:top w:val="nil"/>
              <w:left w:val="single" w:color="auto" w:sz="8" w:space="0"/>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22"/>
                <w:szCs w:val="22"/>
              </w:rPr>
            </w:pPr>
            <w:r>
              <w:rPr>
                <w:rFonts w:hint="eastAsia" w:ascii="宋体" w:hAnsi="宋体" w:eastAsia="宋体" w:cs="宋体"/>
                <w:color w:val="000000"/>
                <w:kern w:val="0"/>
                <w:sz w:val="22"/>
                <w:szCs w:val="22"/>
                <w:lang w:val="en-US" w:eastAsia="zh-CN" w:bidi="ar"/>
              </w:rPr>
              <w:t>行政处罚</w:t>
            </w:r>
          </w:p>
        </w:tc>
        <w:tc>
          <w:tcPr>
            <w:tcW w:w="5323" w:type="dxa"/>
            <w:gridSpan w:val="3"/>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eastAsia="宋体"/>
                <w:sz w:val="22"/>
                <w:szCs w:val="22"/>
                <w:lang w:val="en-US" w:eastAsia="zh-CN"/>
              </w:rPr>
            </w:pPr>
            <w:r>
              <w:rPr>
                <w:rFonts w:hint="eastAsia"/>
                <w:sz w:val="22"/>
                <w:szCs w:val="22"/>
                <w:lang w:val="en-US" w:eastAsia="zh-CN"/>
              </w:rPr>
              <w:t>0</w:t>
            </w:r>
          </w:p>
        </w:tc>
      </w:tr>
      <w:tr>
        <w:tblPrEx>
          <w:tblCellMar>
            <w:top w:w="0" w:type="dxa"/>
            <w:left w:w="0" w:type="dxa"/>
            <w:bottom w:w="0" w:type="dxa"/>
            <w:right w:w="0" w:type="dxa"/>
          </w:tblCellMar>
        </w:tblPrEx>
        <w:trPr>
          <w:trHeight w:val="409" w:hRule="atLeast"/>
          <w:jc w:val="center"/>
        </w:trPr>
        <w:tc>
          <w:tcPr>
            <w:tcW w:w="3755" w:type="dxa"/>
            <w:tcBorders>
              <w:top w:val="nil"/>
              <w:left w:val="single" w:color="auto" w:sz="8" w:space="0"/>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22"/>
                <w:szCs w:val="22"/>
              </w:rPr>
            </w:pPr>
            <w:r>
              <w:rPr>
                <w:rFonts w:hint="eastAsia" w:ascii="宋体" w:hAnsi="宋体" w:eastAsia="宋体" w:cs="宋体"/>
                <w:color w:val="000000"/>
                <w:kern w:val="0"/>
                <w:sz w:val="22"/>
                <w:szCs w:val="22"/>
                <w:lang w:val="en-US" w:eastAsia="zh-CN" w:bidi="ar"/>
              </w:rPr>
              <w:t>行政强制</w:t>
            </w:r>
          </w:p>
        </w:tc>
        <w:tc>
          <w:tcPr>
            <w:tcW w:w="5323" w:type="dxa"/>
            <w:gridSpan w:val="3"/>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eastAsia="宋体"/>
                <w:sz w:val="22"/>
                <w:szCs w:val="22"/>
                <w:lang w:val="en-US" w:eastAsia="zh-CN"/>
              </w:rPr>
            </w:pPr>
            <w:r>
              <w:rPr>
                <w:rFonts w:hint="eastAsia"/>
                <w:sz w:val="22"/>
                <w:szCs w:val="22"/>
                <w:lang w:val="en-US" w:eastAsia="zh-CN"/>
              </w:rPr>
              <w:t>0</w:t>
            </w:r>
          </w:p>
        </w:tc>
      </w:tr>
      <w:tr>
        <w:tblPrEx>
          <w:tblCellMar>
            <w:top w:w="0" w:type="dxa"/>
            <w:left w:w="0" w:type="dxa"/>
            <w:bottom w:w="0" w:type="dxa"/>
            <w:right w:w="0" w:type="dxa"/>
          </w:tblCellMar>
        </w:tblPrEx>
        <w:trPr>
          <w:trHeight w:val="474" w:hRule="atLeast"/>
          <w:jc w:val="center"/>
        </w:trPr>
        <w:tc>
          <w:tcPr>
            <w:tcW w:w="9078" w:type="dxa"/>
            <w:gridSpan w:val="4"/>
            <w:tcBorders>
              <w:top w:val="nil"/>
              <w:left w:val="single" w:color="auto" w:sz="8" w:space="0"/>
              <w:bottom w:val="single" w:color="auto" w:sz="4" w:space="0"/>
              <w:right w:val="single" w:color="auto" w:sz="8" w:space="0"/>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22"/>
                <w:szCs w:val="22"/>
              </w:rPr>
            </w:pPr>
            <w:r>
              <w:rPr>
                <w:rFonts w:hint="eastAsia" w:ascii="宋体" w:hAnsi="宋体" w:eastAsia="宋体" w:cs="宋体"/>
                <w:color w:val="000000"/>
                <w:kern w:val="0"/>
                <w:sz w:val="22"/>
                <w:szCs w:val="22"/>
                <w:lang w:val="en-US" w:eastAsia="zh-CN" w:bidi="ar"/>
              </w:rPr>
              <w:t>第二十条第（八）项</w:t>
            </w:r>
          </w:p>
        </w:tc>
      </w:tr>
      <w:tr>
        <w:tblPrEx>
          <w:tblCellMar>
            <w:top w:w="0" w:type="dxa"/>
            <w:left w:w="0" w:type="dxa"/>
            <w:bottom w:w="0" w:type="dxa"/>
            <w:right w:w="0" w:type="dxa"/>
          </w:tblCellMar>
        </w:tblPrEx>
        <w:trPr>
          <w:trHeight w:val="270" w:hRule="atLeast"/>
          <w:jc w:val="center"/>
        </w:trPr>
        <w:tc>
          <w:tcPr>
            <w:tcW w:w="3755" w:type="dxa"/>
            <w:tcBorders>
              <w:top w:val="single" w:color="auto" w:sz="4" w:space="0"/>
              <w:left w:val="single" w:color="auto" w:sz="8" w:space="0"/>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22"/>
                <w:szCs w:val="22"/>
              </w:rPr>
            </w:pPr>
            <w:r>
              <w:rPr>
                <w:rFonts w:hint="eastAsia" w:ascii="宋体" w:hAnsi="宋体" w:eastAsia="宋体" w:cs="宋体"/>
                <w:color w:val="000000"/>
                <w:kern w:val="0"/>
                <w:sz w:val="22"/>
                <w:szCs w:val="22"/>
                <w:lang w:val="en-US" w:eastAsia="zh-CN" w:bidi="ar"/>
              </w:rPr>
              <w:t>信息内容</w:t>
            </w:r>
          </w:p>
        </w:tc>
        <w:tc>
          <w:tcPr>
            <w:tcW w:w="5323" w:type="dxa"/>
            <w:gridSpan w:val="3"/>
            <w:tcBorders>
              <w:top w:val="single" w:color="auto" w:sz="4" w:space="0"/>
              <w:left w:val="nil"/>
              <w:bottom w:val="single" w:color="auto" w:sz="8" w:space="0"/>
              <w:right w:val="single" w:color="000000" w:sz="8" w:space="0"/>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eastAsia="宋体"/>
                <w:sz w:val="22"/>
                <w:szCs w:val="22"/>
                <w:lang w:val="en-US" w:eastAsia="zh-CN"/>
              </w:rPr>
            </w:pPr>
            <w:r>
              <w:rPr>
                <w:rFonts w:hint="eastAsia"/>
                <w:sz w:val="22"/>
                <w:szCs w:val="22"/>
                <w:lang w:eastAsia="zh-CN"/>
              </w:rPr>
              <w:t>本年收费金额（单位：万元）</w:t>
            </w:r>
          </w:p>
        </w:tc>
      </w:tr>
      <w:tr>
        <w:tblPrEx>
          <w:tblCellMar>
            <w:top w:w="0" w:type="dxa"/>
            <w:left w:w="0" w:type="dxa"/>
            <w:bottom w:w="0" w:type="dxa"/>
            <w:right w:w="0" w:type="dxa"/>
          </w:tblCellMar>
        </w:tblPrEx>
        <w:trPr>
          <w:trHeight w:val="551" w:hRule="atLeast"/>
          <w:jc w:val="center"/>
        </w:trPr>
        <w:tc>
          <w:tcPr>
            <w:tcW w:w="3755" w:type="dxa"/>
            <w:tcBorders>
              <w:top w:val="nil"/>
              <w:left w:val="single" w:color="auto" w:sz="8" w:space="0"/>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22"/>
                <w:szCs w:val="22"/>
              </w:rPr>
            </w:pPr>
            <w:r>
              <w:rPr>
                <w:rFonts w:hint="eastAsia" w:ascii="宋体" w:hAnsi="宋体" w:eastAsia="宋体" w:cs="宋体"/>
                <w:color w:val="000000"/>
                <w:kern w:val="0"/>
                <w:sz w:val="22"/>
                <w:szCs w:val="22"/>
                <w:lang w:val="en-US" w:eastAsia="zh-CN" w:bidi="ar"/>
              </w:rPr>
              <w:t>行政事业性收费</w:t>
            </w:r>
          </w:p>
        </w:tc>
        <w:tc>
          <w:tcPr>
            <w:tcW w:w="5323" w:type="dxa"/>
            <w:gridSpan w:val="3"/>
            <w:tcBorders>
              <w:top w:val="nil"/>
              <w:left w:val="nil"/>
              <w:bottom w:val="single" w:color="auto" w:sz="8" w:space="0"/>
              <w:right w:val="single" w:color="000000" w:sz="8" w:space="0"/>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eastAsia="宋体"/>
                <w:sz w:val="22"/>
                <w:szCs w:val="22"/>
                <w:lang w:val="en-US" w:eastAsia="zh-CN"/>
              </w:rPr>
            </w:pPr>
            <w:r>
              <w:rPr>
                <w:rFonts w:hint="eastAsia"/>
                <w:sz w:val="22"/>
                <w:szCs w:val="22"/>
                <w:lang w:val="en-US" w:eastAsia="zh-CN"/>
              </w:rPr>
              <w:t>0</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40" w:afterAutospacing="0"/>
        <w:ind w:right="0"/>
        <w:jc w:val="both"/>
        <w:rPr>
          <w:rFonts w:hint="eastAsia" w:ascii="黑体" w:hAnsi="黑体" w:eastAsia="黑体" w:cs="黑体"/>
          <w:i w:val="0"/>
          <w:caps w:val="0"/>
          <w:color w:val="333333"/>
          <w:spacing w:val="0"/>
          <w:sz w:val="32"/>
          <w:szCs w:val="32"/>
        </w:rPr>
      </w:pPr>
      <w:r>
        <w:rPr>
          <w:rFonts w:hint="eastAsia" w:ascii="黑体" w:hAnsi="黑体" w:eastAsia="黑体" w:cs="黑体"/>
          <w:b/>
          <w:i w:val="0"/>
          <w:caps w:val="0"/>
          <w:color w:val="333333"/>
          <w:spacing w:val="0"/>
          <w:sz w:val="32"/>
          <w:szCs w:val="32"/>
          <w:shd w:val="clear" w:color="auto" w:fill="FFFFFF"/>
          <w:lang w:eastAsia="zh-CN"/>
        </w:rPr>
        <w:t>三</w:t>
      </w:r>
      <w:r>
        <w:rPr>
          <w:rFonts w:hint="eastAsia" w:ascii="黑体" w:hAnsi="黑体" w:eastAsia="黑体" w:cs="黑体"/>
          <w:b/>
          <w:i w:val="0"/>
          <w:caps w:val="0"/>
          <w:color w:val="333333"/>
          <w:spacing w:val="0"/>
          <w:sz w:val="32"/>
          <w:szCs w:val="32"/>
          <w:shd w:val="clear" w:color="auto" w:fill="FFFFFF"/>
        </w:rPr>
        <w:t>、收到和处理政府信息公开申请情况</w:t>
      </w:r>
    </w:p>
    <w:tbl>
      <w:tblPr>
        <w:tblStyle w:val="6"/>
        <w:tblW w:w="9071"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0" w:type="dxa"/>
          <w:left w:w="0" w:type="dxa"/>
          <w:bottom w:w="0" w:type="dxa"/>
          <w:right w:w="0" w:type="dxa"/>
        </w:tblCellMar>
      </w:tblPr>
      <w:tblGrid>
        <w:gridCol w:w="656"/>
        <w:gridCol w:w="876"/>
        <w:gridCol w:w="5"/>
        <w:gridCol w:w="2377"/>
        <w:gridCol w:w="722"/>
        <w:gridCol w:w="656"/>
        <w:gridCol w:w="745"/>
        <w:gridCol w:w="774"/>
        <w:gridCol w:w="818"/>
        <w:gridCol w:w="700"/>
        <w:gridCol w:w="742"/>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22" w:hRule="atLeast"/>
          <w:jc w:val="center"/>
        </w:trPr>
        <w:tc>
          <w:tcPr>
            <w:tcW w:w="3914" w:type="dxa"/>
            <w:gridSpan w:val="4"/>
            <w:vMerge w:val="restart"/>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both"/>
            </w:pPr>
            <w:r>
              <w:rPr>
                <w:rFonts w:hint="eastAsia" w:ascii="宋体" w:hAnsi="宋体" w:eastAsia="宋体" w:cs="宋体"/>
                <w:kern w:val="0"/>
                <w:sz w:val="22"/>
                <w:szCs w:val="22"/>
                <w:lang w:val="en-US" w:eastAsia="zh-CN" w:bidi="ar"/>
              </w:rPr>
              <w:t>（本列数据的勾稽关系为：第一项加第二项之和，等于第三项加第四项之和）</w:t>
            </w:r>
          </w:p>
        </w:tc>
        <w:tc>
          <w:tcPr>
            <w:tcW w:w="5157" w:type="dxa"/>
            <w:gridSpan w:val="7"/>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22"/>
                <w:szCs w:val="22"/>
              </w:rPr>
            </w:pPr>
            <w:r>
              <w:rPr>
                <w:rFonts w:hint="eastAsia" w:ascii="宋体" w:hAnsi="宋体" w:eastAsia="宋体" w:cs="宋体"/>
                <w:kern w:val="0"/>
                <w:sz w:val="22"/>
                <w:szCs w:val="22"/>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32" w:hRule="atLeast"/>
          <w:jc w:val="center"/>
        </w:trPr>
        <w:tc>
          <w:tcPr>
            <w:tcW w:w="3914" w:type="dxa"/>
            <w:gridSpan w:val="4"/>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jc w:val="both"/>
              <w:rPr>
                <w:rFonts w:hint="eastAsia" w:ascii="宋体"/>
                <w:sz w:val="24"/>
                <w:szCs w:val="24"/>
              </w:rPr>
            </w:pPr>
          </w:p>
        </w:tc>
        <w:tc>
          <w:tcPr>
            <w:tcW w:w="722" w:type="dxa"/>
            <w:vMerge w:val="restart"/>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22"/>
                <w:szCs w:val="22"/>
              </w:rPr>
            </w:pPr>
            <w:r>
              <w:rPr>
                <w:rFonts w:hint="eastAsia" w:ascii="宋体" w:hAnsi="宋体" w:eastAsia="宋体" w:cs="宋体"/>
                <w:kern w:val="0"/>
                <w:sz w:val="22"/>
                <w:szCs w:val="22"/>
                <w:lang w:val="en-US" w:eastAsia="zh-CN" w:bidi="ar"/>
              </w:rPr>
              <w:t>自然人</w:t>
            </w:r>
          </w:p>
        </w:tc>
        <w:tc>
          <w:tcPr>
            <w:tcW w:w="3693" w:type="dxa"/>
            <w:gridSpan w:val="5"/>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22"/>
                <w:szCs w:val="22"/>
              </w:rPr>
            </w:pPr>
            <w:r>
              <w:rPr>
                <w:rFonts w:hint="eastAsia" w:ascii="宋体" w:hAnsi="宋体" w:eastAsia="宋体" w:cs="宋体"/>
                <w:kern w:val="0"/>
                <w:sz w:val="22"/>
                <w:szCs w:val="22"/>
                <w:lang w:val="en-US" w:eastAsia="zh-CN" w:bidi="ar"/>
              </w:rPr>
              <w:t>法人或其他组织</w:t>
            </w:r>
          </w:p>
        </w:tc>
        <w:tc>
          <w:tcPr>
            <w:tcW w:w="742" w:type="dxa"/>
            <w:vMerge w:val="restart"/>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22"/>
                <w:szCs w:val="22"/>
              </w:rPr>
            </w:pPr>
            <w:r>
              <w:rPr>
                <w:rFonts w:hint="eastAsia" w:ascii="宋体" w:hAnsi="宋体" w:eastAsia="宋体" w:cs="宋体"/>
                <w:kern w:val="0"/>
                <w:sz w:val="22"/>
                <w:szCs w:val="22"/>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914" w:type="dxa"/>
            <w:gridSpan w:val="4"/>
            <w:vMerge w:val="continue"/>
            <w:tcBorders>
              <w:top w:val="single" w:color="auto" w:sz="8" w:space="0"/>
              <w:left w:val="single" w:color="auto" w:sz="8" w:space="0"/>
              <w:bottom w:val="single" w:color="auto" w:sz="4" w:space="0"/>
              <w:right w:val="single" w:color="auto" w:sz="8" w:space="0"/>
            </w:tcBorders>
            <w:noWrap w:val="0"/>
            <w:tcMar>
              <w:left w:w="108" w:type="dxa"/>
              <w:right w:w="108" w:type="dxa"/>
            </w:tcMar>
            <w:vAlign w:val="center"/>
          </w:tcPr>
          <w:p>
            <w:pPr>
              <w:jc w:val="both"/>
              <w:rPr>
                <w:rFonts w:hint="eastAsia" w:ascii="宋体"/>
                <w:sz w:val="24"/>
                <w:szCs w:val="24"/>
              </w:rPr>
            </w:pPr>
          </w:p>
        </w:tc>
        <w:tc>
          <w:tcPr>
            <w:tcW w:w="722" w:type="dxa"/>
            <w:vMerge w:val="continue"/>
            <w:tcBorders>
              <w:top w:val="nil"/>
              <w:left w:val="nil"/>
              <w:bottom w:val="single" w:color="auto" w:sz="4" w:space="0"/>
              <w:right w:val="single" w:color="auto" w:sz="8" w:space="0"/>
            </w:tcBorders>
            <w:noWrap w:val="0"/>
            <w:tcMar>
              <w:left w:w="108" w:type="dxa"/>
              <w:right w:w="108" w:type="dxa"/>
            </w:tcMar>
            <w:vAlign w:val="center"/>
          </w:tcPr>
          <w:p>
            <w:pPr>
              <w:rPr>
                <w:rFonts w:hint="eastAsia" w:ascii="宋体"/>
                <w:sz w:val="22"/>
                <w:szCs w:val="22"/>
              </w:rPr>
            </w:pPr>
          </w:p>
        </w:tc>
        <w:tc>
          <w:tcPr>
            <w:tcW w:w="656" w:type="dxa"/>
            <w:tcBorders>
              <w:top w:val="nil"/>
              <w:left w:val="nil"/>
              <w:bottom w:val="single" w:color="auto" w:sz="4"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22"/>
                <w:szCs w:val="22"/>
              </w:rPr>
            </w:pPr>
            <w:r>
              <w:rPr>
                <w:rFonts w:hint="eastAsia" w:ascii="宋体" w:hAnsi="宋体" w:eastAsia="宋体" w:cs="宋体"/>
                <w:kern w:val="0"/>
                <w:sz w:val="22"/>
                <w:szCs w:val="22"/>
                <w:lang w:val="en-US" w:eastAsia="zh-CN" w:bidi="ar"/>
              </w:rPr>
              <w:t>商业企业</w:t>
            </w:r>
          </w:p>
        </w:tc>
        <w:tc>
          <w:tcPr>
            <w:tcW w:w="745" w:type="dxa"/>
            <w:tcBorders>
              <w:top w:val="nil"/>
              <w:left w:val="nil"/>
              <w:bottom w:val="single" w:color="auto" w:sz="4"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22"/>
                <w:szCs w:val="22"/>
              </w:rPr>
            </w:pPr>
            <w:r>
              <w:rPr>
                <w:rFonts w:hint="eastAsia" w:ascii="宋体" w:hAnsi="宋体" w:eastAsia="宋体" w:cs="宋体"/>
                <w:kern w:val="0"/>
                <w:sz w:val="22"/>
                <w:szCs w:val="22"/>
                <w:lang w:val="en-US" w:eastAsia="zh-CN" w:bidi="ar"/>
              </w:rPr>
              <w:t>科研机构</w:t>
            </w:r>
          </w:p>
        </w:tc>
        <w:tc>
          <w:tcPr>
            <w:tcW w:w="774" w:type="dxa"/>
            <w:tcBorders>
              <w:top w:val="single" w:color="auto" w:sz="8" w:space="0"/>
              <w:left w:val="nil"/>
              <w:bottom w:val="single" w:color="auto" w:sz="4"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22"/>
                <w:szCs w:val="22"/>
              </w:rPr>
            </w:pPr>
            <w:r>
              <w:rPr>
                <w:rFonts w:hint="eastAsia" w:ascii="宋体" w:hAnsi="宋体" w:eastAsia="宋体" w:cs="宋体"/>
                <w:kern w:val="0"/>
                <w:sz w:val="22"/>
                <w:szCs w:val="22"/>
                <w:lang w:val="en-US" w:eastAsia="zh-CN" w:bidi="ar"/>
              </w:rPr>
              <w:t>社会公益组织</w:t>
            </w:r>
          </w:p>
        </w:tc>
        <w:tc>
          <w:tcPr>
            <w:tcW w:w="818" w:type="dxa"/>
            <w:tcBorders>
              <w:top w:val="single" w:color="auto" w:sz="8" w:space="0"/>
              <w:left w:val="nil"/>
              <w:bottom w:val="single" w:color="auto" w:sz="4"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22"/>
                <w:szCs w:val="22"/>
              </w:rPr>
            </w:pPr>
            <w:r>
              <w:rPr>
                <w:rFonts w:hint="eastAsia" w:ascii="宋体" w:hAnsi="宋体" w:eastAsia="宋体" w:cs="宋体"/>
                <w:kern w:val="0"/>
                <w:sz w:val="22"/>
                <w:szCs w:val="22"/>
                <w:lang w:val="en-US" w:eastAsia="zh-CN" w:bidi="ar"/>
              </w:rPr>
              <w:t>法律服务机构</w:t>
            </w:r>
          </w:p>
        </w:tc>
        <w:tc>
          <w:tcPr>
            <w:tcW w:w="700" w:type="dxa"/>
            <w:tcBorders>
              <w:top w:val="single" w:color="auto" w:sz="8" w:space="0"/>
              <w:left w:val="nil"/>
              <w:bottom w:val="single" w:color="auto" w:sz="4"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22"/>
                <w:szCs w:val="22"/>
              </w:rPr>
            </w:pPr>
            <w:r>
              <w:rPr>
                <w:rFonts w:hint="eastAsia" w:ascii="宋体" w:hAnsi="宋体" w:eastAsia="宋体" w:cs="宋体"/>
                <w:kern w:val="0"/>
                <w:sz w:val="22"/>
                <w:szCs w:val="22"/>
                <w:lang w:val="en-US" w:eastAsia="zh-CN" w:bidi="ar"/>
              </w:rPr>
              <w:t>其他</w:t>
            </w:r>
          </w:p>
        </w:tc>
        <w:tc>
          <w:tcPr>
            <w:tcW w:w="742" w:type="dxa"/>
            <w:vMerge w:val="continue"/>
            <w:tcBorders>
              <w:top w:val="single" w:color="auto" w:sz="8" w:space="0"/>
              <w:left w:val="nil"/>
              <w:bottom w:val="single" w:color="auto" w:sz="4" w:space="0"/>
              <w:right w:val="single" w:color="auto" w:sz="8" w:space="0"/>
            </w:tcBorders>
            <w:noWrap w:val="0"/>
            <w:tcMar>
              <w:left w:w="108" w:type="dxa"/>
              <w:right w:w="108" w:type="dxa"/>
            </w:tcMar>
            <w:vAlign w:val="center"/>
          </w:tcPr>
          <w:p>
            <w:pPr>
              <w:rPr>
                <w:rFonts w:hint="eastAsia" w:ascii="宋体"/>
                <w:sz w:val="22"/>
                <w:szCs w:val="22"/>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914" w:type="dxa"/>
            <w:gridSpan w:val="4"/>
            <w:tcBorders>
              <w:top w:val="single" w:color="auto" w:sz="4" w:space="0"/>
              <w:left w:val="single" w:color="auto" w:sz="4" w:space="0"/>
              <w:bottom w:val="single" w:color="auto" w:sz="4"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both"/>
              <w:rPr>
                <w:sz w:val="22"/>
                <w:szCs w:val="22"/>
              </w:rPr>
            </w:pPr>
            <w:r>
              <w:rPr>
                <w:rFonts w:hint="eastAsia" w:ascii="宋体" w:hAnsi="宋体" w:eastAsia="宋体" w:cs="宋体"/>
                <w:kern w:val="0"/>
                <w:sz w:val="22"/>
                <w:szCs w:val="22"/>
                <w:lang w:val="en-US" w:eastAsia="zh-CN" w:bidi="ar"/>
              </w:rPr>
              <w:t>一、本年新收政府信息公开申请数量</w:t>
            </w:r>
          </w:p>
        </w:tc>
        <w:tc>
          <w:tcPr>
            <w:tcW w:w="722" w:type="dxa"/>
            <w:tcBorders>
              <w:top w:val="single" w:color="auto" w:sz="4" w:space="0"/>
              <w:left w:val="nil"/>
              <w:bottom w:val="single" w:color="auto" w:sz="4"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Calibri" w:hAnsi="Calibri" w:cs="Calibri"/>
                <w:kern w:val="0"/>
                <w:sz w:val="20"/>
                <w:szCs w:val="20"/>
                <w:lang w:val="en-US" w:eastAsia="zh-CN" w:bidi="ar"/>
              </w:rPr>
              <w:t>0</w:t>
            </w:r>
            <w:r>
              <w:rPr>
                <w:rFonts w:ascii="Calibri" w:hAnsi="Calibri" w:eastAsia="宋体" w:cs="Calibri"/>
                <w:kern w:val="0"/>
                <w:sz w:val="20"/>
                <w:szCs w:val="20"/>
                <w:lang w:val="en-US" w:eastAsia="zh-CN" w:bidi="ar"/>
              </w:rPr>
              <w:t> </w:t>
            </w:r>
          </w:p>
        </w:tc>
        <w:tc>
          <w:tcPr>
            <w:tcW w:w="656" w:type="dxa"/>
            <w:tcBorders>
              <w:top w:val="single" w:color="auto" w:sz="4" w:space="0"/>
              <w:left w:val="nil"/>
              <w:bottom w:val="single" w:color="auto" w:sz="4"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Calibri" w:hAnsi="Calibri"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745" w:type="dxa"/>
            <w:tcBorders>
              <w:top w:val="single" w:color="auto" w:sz="4" w:space="0"/>
              <w:left w:val="nil"/>
              <w:bottom w:val="single" w:color="auto" w:sz="4"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Calibri" w:hAnsi="Calibri"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774" w:type="dxa"/>
            <w:tcBorders>
              <w:top w:val="single" w:color="auto" w:sz="4" w:space="0"/>
              <w:left w:val="nil"/>
              <w:bottom w:val="single" w:color="auto" w:sz="4"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default" w:ascii="Calibri" w:hAnsi="Calibri" w:eastAsia="宋体" w:cs="Calibri"/>
                <w:kern w:val="0"/>
                <w:sz w:val="20"/>
                <w:szCs w:val="20"/>
                <w:lang w:val="en-US" w:eastAsia="zh-CN" w:bidi="ar"/>
              </w:rPr>
              <w:t> </w:t>
            </w:r>
            <w:r>
              <w:rPr>
                <w:rFonts w:hint="eastAsia" w:ascii="Calibri" w:hAnsi="Calibri" w:cs="Calibri"/>
                <w:kern w:val="0"/>
                <w:sz w:val="20"/>
                <w:szCs w:val="20"/>
                <w:lang w:val="en-US" w:eastAsia="zh-CN" w:bidi="ar"/>
              </w:rPr>
              <w:t>0</w:t>
            </w:r>
          </w:p>
        </w:tc>
        <w:tc>
          <w:tcPr>
            <w:tcW w:w="818" w:type="dxa"/>
            <w:tcBorders>
              <w:top w:val="single" w:color="auto" w:sz="4" w:space="0"/>
              <w:left w:val="nil"/>
              <w:bottom w:val="single" w:color="auto" w:sz="4"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Calibri" w:hAnsi="Calibri"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700" w:type="dxa"/>
            <w:tcBorders>
              <w:top w:val="single" w:color="auto" w:sz="4" w:space="0"/>
              <w:left w:val="nil"/>
              <w:bottom w:val="single" w:color="auto" w:sz="4"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Calibri" w:hAnsi="Calibri"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742" w:type="dxa"/>
            <w:tcBorders>
              <w:top w:val="single" w:color="auto" w:sz="4" w:space="0"/>
              <w:left w:val="nil"/>
              <w:bottom w:val="single" w:color="auto" w:sz="4" w:space="0"/>
              <w:right w:val="single" w:color="auto" w:sz="4"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Calibri" w:hAnsi="Calibri" w:cs="Calibri"/>
                <w:kern w:val="0"/>
                <w:sz w:val="20"/>
                <w:szCs w:val="20"/>
                <w:lang w:val="en-US" w:eastAsia="zh-CN" w:bidi="ar"/>
              </w:rPr>
              <w:t>0</w:t>
            </w:r>
            <w:r>
              <w:rPr>
                <w:rFonts w:hint="default" w:ascii="Calibri" w:hAnsi="Calibri" w:eastAsia="宋体"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914" w:type="dxa"/>
            <w:gridSpan w:val="4"/>
            <w:tcBorders>
              <w:top w:val="single" w:color="auto" w:sz="4" w:space="0"/>
              <w:left w:val="single" w:color="auto" w:sz="8" w:space="0"/>
              <w:bottom w:val="single" w:color="auto" w:sz="4"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both"/>
              <w:rPr>
                <w:sz w:val="22"/>
                <w:szCs w:val="22"/>
              </w:rPr>
            </w:pPr>
            <w:r>
              <w:rPr>
                <w:rFonts w:hint="eastAsia" w:ascii="宋体" w:hAnsi="宋体" w:eastAsia="宋体" w:cs="宋体"/>
                <w:kern w:val="0"/>
                <w:sz w:val="22"/>
                <w:szCs w:val="22"/>
                <w:lang w:val="en-US" w:eastAsia="zh-CN" w:bidi="ar"/>
              </w:rPr>
              <w:t>二、上年结转政府信息公开申请数量</w:t>
            </w:r>
          </w:p>
        </w:tc>
        <w:tc>
          <w:tcPr>
            <w:tcW w:w="722" w:type="dxa"/>
            <w:tcBorders>
              <w:top w:val="single" w:color="auto" w:sz="4" w:space="0"/>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ascii="Calibri" w:hAnsi="Calibri" w:cs="Calibri"/>
                <w:kern w:val="0"/>
                <w:sz w:val="20"/>
                <w:szCs w:val="20"/>
                <w:lang w:val="en-US" w:eastAsia="zh-CN" w:bidi="ar"/>
              </w:rPr>
              <w:t>0</w:t>
            </w:r>
            <w:r>
              <w:rPr>
                <w:rFonts w:ascii="Calibri" w:hAnsi="Calibri" w:eastAsia="宋体" w:cs="Calibri"/>
                <w:kern w:val="0"/>
                <w:sz w:val="20"/>
                <w:szCs w:val="20"/>
                <w:lang w:val="en-US" w:eastAsia="zh-CN" w:bidi="ar"/>
              </w:rPr>
              <w:t> </w:t>
            </w:r>
          </w:p>
        </w:tc>
        <w:tc>
          <w:tcPr>
            <w:tcW w:w="656" w:type="dxa"/>
            <w:tcBorders>
              <w:top w:val="single" w:color="auto" w:sz="4" w:space="0"/>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745" w:type="dxa"/>
            <w:tcBorders>
              <w:top w:val="single" w:color="auto" w:sz="4" w:space="0"/>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774" w:type="dxa"/>
            <w:tcBorders>
              <w:top w:val="single" w:color="auto" w:sz="4" w:space="0"/>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default" w:ascii="Calibri" w:hAnsi="Calibri" w:eastAsia="宋体" w:cs="Calibri"/>
                <w:kern w:val="0"/>
                <w:sz w:val="20"/>
                <w:szCs w:val="20"/>
                <w:lang w:val="en-US" w:eastAsia="zh-CN" w:bidi="ar"/>
              </w:rPr>
              <w:t> </w:t>
            </w:r>
            <w:r>
              <w:rPr>
                <w:rFonts w:hint="eastAsia" w:ascii="Calibri" w:hAnsi="Calibri" w:cs="Calibri"/>
                <w:kern w:val="0"/>
                <w:sz w:val="20"/>
                <w:szCs w:val="20"/>
                <w:lang w:val="en-US" w:eastAsia="zh-CN" w:bidi="ar"/>
              </w:rPr>
              <w:t>0</w:t>
            </w:r>
          </w:p>
        </w:tc>
        <w:tc>
          <w:tcPr>
            <w:tcW w:w="818" w:type="dxa"/>
            <w:tcBorders>
              <w:top w:val="single" w:color="auto" w:sz="4" w:space="0"/>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700" w:type="dxa"/>
            <w:tcBorders>
              <w:top w:val="single" w:color="auto" w:sz="4" w:space="0"/>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742" w:type="dxa"/>
            <w:tcBorders>
              <w:top w:val="single" w:color="auto" w:sz="4" w:space="0"/>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eastAsia="宋体"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56" w:type="dxa"/>
            <w:vMerge w:val="restart"/>
            <w:tcBorders>
              <w:top w:val="single" w:color="auto" w:sz="4" w:space="0"/>
              <w:left w:val="single" w:color="auto" w:sz="4" w:space="0"/>
              <w:bottom w:val="single" w:color="auto" w:sz="8" w:space="0"/>
              <w:right w:val="single" w:color="auto" w:sz="4"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both"/>
            </w:pPr>
            <w:r>
              <w:rPr>
                <w:rFonts w:hint="eastAsia" w:ascii="宋体" w:hAnsi="宋体" w:eastAsia="宋体" w:cs="宋体"/>
                <w:kern w:val="0"/>
                <w:sz w:val="22"/>
                <w:szCs w:val="22"/>
                <w:lang w:val="en-US" w:eastAsia="zh-CN" w:bidi="ar"/>
              </w:rPr>
              <w:t>三、本年度办理结果</w:t>
            </w:r>
          </w:p>
        </w:tc>
        <w:tc>
          <w:tcPr>
            <w:tcW w:w="3258" w:type="dxa"/>
            <w:gridSpan w:val="3"/>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both"/>
              <w:rPr>
                <w:rFonts w:hint="eastAsia" w:ascii="宋体" w:hAnsi="宋体" w:eastAsia="宋体" w:cs="宋体"/>
              </w:rPr>
            </w:pPr>
            <w:r>
              <w:rPr>
                <w:rFonts w:hint="eastAsia" w:ascii="宋体" w:hAnsi="宋体" w:eastAsia="宋体" w:cs="宋体"/>
                <w:kern w:val="0"/>
                <w:sz w:val="22"/>
                <w:szCs w:val="22"/>
                <w:lang w:val="en-US" w:eastAsia="zh-CN" w:bidi="ar"/>
              </w:rPr>
              <w:t>（一）予以公开</w:t>
            </w:r>
          </w:p>
        </w:tc>
        <w:tc>
          <w:tcPr>
            <w:tcW w:w="722" w:type="dxa"/>
            <w:tcBorders>
              <w:top w:val="single" w:color="auto" w:sz="4" w:space="0"/>
              <w:left w:val="single" w:color="auto" w:sz="4" w:space="0"/>
              <w:bottom w:val="single" w:color="auto" w:sz="4"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ascii="Calibri" w:hAnsi="Calibri" w:cs="Calibri"/>
                <w:kern w:val="0"/>
                <w:sz w:val="20"/>
                <w:szCs w:val="20"/>
                <w:lang w:val="en-US" w:eastAsia="zh-CN" w:bidi="ar"/>
              </w:rPr>
              <w:t>0</w:t>
            </w:r>
            <w:r>
              <w:rPr>
                <w:rFonts w:ascii="Calibri" w:hAnsi="Calibri" w:eastAsia="宋体" w:cs="Calibri"/>
                <w:kern w:val="0"/>
                <w:sz w:val="20"/>
                <w:szCs w:val="20"/>
                <w:lang w:val="en-US" w:eastAsia="zh-CN" w:bidi="ar"/>
              </w:rPr>
              <w:t> </w:t>
            </w:r>
          </w:p>
        </w:tc>
        <w:tc>
          <w:tcPr>
            <w:tcW w:w="656" w:type="dxa"/>
            <w:tcBorders>
              <w:top w:val="single" w:color="auto" w:sz="4" w:space="0"/>
              <w:left w:val="nil"/>
              <w:bottom w:val="single" w:color="auto" w:sz="4"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745" w:type="dxa"/>
            <w:tcBorders>
              <w:top w:val="single" w:color="auto" w:sz="4" w:space="0"/>
              <w:left w:val="nil"/>
              <w:bottom w:val="single" w:color="auto" w:sz="4"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774" w:type="dxa"/>
            <w:tcBorders>
              <w:top w:val="single" w:color="auto" w:sz="4" w:space="0"/>
              <w:left w:val="nil"/>
              <w:bottom w:val="single" w:color="auto" w:sz="4"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default" w:ascii="Calibri" w:hAnsi="Calibri" w:eastAsia="宋体" w:cs="Calibri"/>
                <w:kern w:val="0"/>
                <w:sz w:val="20"/>
                <w:szCs w:val="20"/>
                <w:lang w:val="en-US" w:eastAsia="zh-CN" w:bidi="ar"/>
              </w:rPr>
              <w:t> </w:t>
            </w:r>
            <w:r>
              <w:rPr>
                <w:rFonts w:hint="eastAsia" w:ascii="Calibri" w:hAnsi="Calibri" w:cs="Calibri"/>
                <w:kern w:val="0"/>
                <w:sz w:val="20"/>
                <w:szCs w:val="20"/>
                <w:lang w:val="en-US" w:eastAsia="zh-CN" w:bidi="ar"/>
              </w:rPr>
              <w:t>0</w:t>
            </w:r>
          </w:p>
        </w:tc>
        <w:tc>
          <w:tcPr>
            <w:tcW w:w="818" w:type="dxa"/>
            <w:tcBorders>
              <w:top w:val="single" w:color="auto" w:sz="4" w:space="0"/>
              <w:left w:val="nil"/>
              <w:bottom w:val="single" w:color="auto" w:sz="4"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700" w:type="dxa"/>
            <w:tcBorders>
              <w:top w:val="single" w:color="auto" w:sz="4" w:space="0"/>
              <w:left w:val="nil"/>
              <w:bottom w:val="single" w:color="auto" w:sz="4"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742" w:type="dxa"/>
            <w:tcBorders>
              <w:top w:val="single" w:color="auto" w:sz="4" w:space="0"/>
              <w:left w:val="nil"/>
              <w:bottom w:val="single" w:color="auto" w:sz="4" w:space="0"/>
              <w:right w:val="single" w:color="auto" w:sz="4"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eastAsia="宋体"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56" w:type="dxa"/>
            <w:vMerge w:val="continue"/>
            <w:tcBorders>
              <w:top w:val="nil"/>
              <w:left w:val="single" w:color="auto" w:sz="4" w:space="0"/>
              <w:bottom w:val="single" w:color="auto" w:sz="8" w:space="0"/>
              <w:right w:val="single" w:color="auto" w:sz="8" w:space="0"/>
            </w:tcBorders>
            <w:noWrap w:val="0"/>
            <w:tcMar>
              <w:left w:w="108" w:type="dxa"/>
              <w:right w:w="108" w:type="dxa"/>
            </w:tcMar>
            <w:vAlign w:val="center"/>
          </w:tcPr>
          <w:p>
            <w:pPr>
              <w:jc w:val="both"/>
              <w:rPr>
                <w:rFonts w:hint="eastAsia" w:ascii="宋体"/>
                <w:sz w:val="24"/>
                <w:szCs w:val="24"/>
              </w:rPr>
            </w:pPr>
          </w:p>
        </w:tc>
        <w:tc>
          <w:tcPr>
            <w:tcW w:w="3258" w:type="dxa"/>
            <w:gridSpan w:val="3"/>
            <w:tcBorders>
              <w:top w:val="single" w:color="auto" w:sz="4" w:space="0"/>
              <w:left w:val="nil"/>
              <w:bottom w:val="single" w:color="auto" w:sz="8" w:space="0"/>
              <w:right w:val="single" w:color="auto" w:sz="4"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both"/>
              <w:rPr>
                <w:rFonts w:hint="eastAsia" w:ascii="宋体" w:hAnsi="宋体" w:eastAsia="宋体" w:cs="宋体"/>
              </w:rPr>
            </w:pPr>
            <w:r>
              <w:rPr>
                <w:rFonts w:hint="eastAsia" w:ascii="宋体" w:hAnsi="宋体" w:eastAsia="宋体" w:cs="宋体"/>
                <w:kern w:val="0"/>
                <w:sz w:val="22"/>
                <w:szCs w:val="22"/>
                <w:lang w:val="en-US" w:eastAsia="zh-CN" w:bidi="ar"/>
              </w:rPr>
              <w:t>（二）部分公开（区分处理的，只计这一情形，不计其他情形）</w:t>
            </w:r>
          </w:p>
        </w:tc>
        <w:tc>
          <w:tcPr>
            <w:tcW w:w="722" w:type="dxa"/>
            <w:tcBorders>
              <w:top w:val="single" w:color="auto" w:sz="4" w:space="0"/>
              <w:left w:val="single" w:color="auto" w:sz="4"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ascii="Calibri" w:hAnsi="Calibri" w:cs="Calibri"/>
                <w:kern w:val="0"/>
                <w:sz w:val="20"/>
                <w:szCs w:val="20"/>
                <w:lang w:val="en-US" w:eastAsia="zh-CN" w:bidi="ar"/>
              </w:rPr>
              <w:t>0</w:t>
            </w:r>
            <w:r>
              <w:rPr>
                <w:rFonts w:ascii="Calibri" w:hAnsi="Calibri" w:eastAsia="宋体" w:cs="Calibri"/>
                <w:kern w:val="0"/>
                <w:sz w:val="20"/>
                <w:szCs w:val="20"/>
                <w:lang w:val="en-US" w:eastAsia="zh-CN" w:bidi="ar"/>
              </w:rPr>
              <w:t> </w:t>
            </w:r>
          </w:p>
        </w:tc>
        <w:tc>
          <w:tcPr>
            <w:tcW w:w="656" w:type="dxa"/>
            <w:tcBorders>
              <w:top w:val="single" w:color="auto" w:sz="4" w:space="0"/>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745" w:type="dxa"/>
            <w:tcBorders>
              <w:top w:val="single" w:color="auto" w:sz="4" w:space="0"/>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774" w:type="dxa"/>
            <w:tcBorders>
              <w:top w:val="single" w:color="auto" w:sz="4" w:space="0"/>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default" w:ascii="Calibri" w:hAnsi="Calibri" w:eastAsia="宋体" w:cs="Calibri"/>
                <w:kern w:val="0"/>
                <w:sz w:val="20"/>
                <w:szCs w:val="20"/>
                <w:lang w:val="en-US" w:eastAsia="zh-CN" w:bidi="ar"/>
              </w:rPr>
              <w:t> </w:t>
            </w:r>
            <w:r>
              <w:rPr>
                <w:rFonts w:hint="eastAsia" w:ascii="Calibri" w:hAnsi="Calibri" w:cs="Calibri"/>
                <w:kern w:val="0"/>
                <w:sz w:val="20"/>
                <w:szCs w:val="20"/>
                <w:lang w:val="en-US" w:eastAsia="zh-CN" w:bidi="ar"/>
              </w:rPr>
              <w:t>0</w:t>
            </w:r>
          </w:p>
        </w:tc>
        <w:tc>
          <w:tcPr>
            <w:tcW w:w="818" w:type="dxa"/>
            <w:tcBorders>
              <w:top w:val="single" w:color="auto" w:sz="4" w:space="0"/>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700" w:type="dxa"/>
            <w:tcBorders>
              <w:top w:val="single" w:color="auto" w:sz="4" w:space="0"/>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742" w:type="dxa"/>
            <w:tcBorders>
              <w:top w:val="single" w:color="auto" w:sz="4" w:space="0"/>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eastAsia="宋体"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56" w:type="dxa"/>
            <w:vMerge w:val="continue"/>
            <w:tcBorders>
              <w:top w:val="nil"/>
              <w:left w:val="single" w:color="auto" w:sz="4" w:space="0"/>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881" w:type="dxa"/>
            <w:gridSpan w:val="2"/>
            <w:vMerge w:val="restart"/>
            <w:tcBorders>
              <w:top w:val="nil"/>
              <w:left w:val="nil"/>
              <w:bottom w:val="single" w:color="auto" w:sz="8" w:space="0"/>
              <w:right w:val="single" w:color="auto" w:sz="4"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both"/>
              <w:rPr>
                <w:rFonts w:hint="eastAsia" w:ascii="宋体" w:hAnsi="宋体" w:eastAsia="宋体" w:cs="宋体"/>
                <w:kern w:val="0"/>
                <w:sz w:val="22"/>
                <w:szCs w:val="22"/>
                <w:lang w:val="en-US" w:eastAsia="zh-CN" w:bidi="ar"/>
              </w:rPr>
            </w:pPr>
            <w:r>
              <w:rPr>
                <w:rFonts w:hint="eastAsia" w:ascii="宋体" w:hAnsi="宋体" w:eastAsia="宋体" w:cs="宋体"/>
                <w:kern w:val="0"/>
                <w:sz w:val="22"/>
                <w:szCs w:val="22"/>
                <w:lang w:val="en-US" w:eastAsia="zh-CN" w:bidi="ar"/>
              </w:rPr>
              <w:t>（三）不予公开</w:t>
            </w:r>
          </w:p>
        </w:tc>
        <w:tc>
          <w:tcPr>
            <w:tcW w:w="2377" w:type="dxa"/>
            <w:tcBorders>
              <w:top w:val="nil"/>
              <w:left w:val="single" w:color="auto" w:sz="4"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both"/>
              <w:rPr>
                <w:rFonts w:hint="eastAsia" w:ascii="宋体" w:hAnsi="宋体" w:eastAsia="宋体" w:cs="宋体"/>
                <w:kern w:val="0"/>
                <w:sz w:val="22"/>
                <w:szCs w:val="22"/>
                <w:lang w:val="en-US" w:eastAsia="zh-CN" w:bidi="ar"/>
              </w:rPr>
            </w:pPr>
            <w:r>
              <w:rPr>
                <w:rFonts w:hint="eastAsia" w:ascii="宋体" w:hAnsi="宋体" w:eastAsia="宋体" w:cs="宋体"/>
                <w:kern w:val="0"/>
                <w:sz w:val="22"/>
                <w:szCs w:val="22"/>
                <w:lang w:val="en-US" w:eastAsia="zh-CN" w:bidi="ar"/>
              </w:rPr>
              <w:t>1.属于国家秘密</w:t>
            </w:r>
          </w:p>
        </w:tc>
        <w:tc>
          <w:tcPr>
            <w:tcW w:w="722"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ascii="Calibri" w:hAnsi="Calibri" w:cs="Calibri"/>
                <w:kern w:val="0"/>
                <w:sz w:val="20"/>
                <w:szCs w:val="20"/>
                <w:lang w:val="en-US" w:eastAsia="zh-CN" w:bidi="ar"/>
              </w:rPr>
              <w:t>0</w:t>
            </w:r>
            <w:r>
              <w:rPr>
                <w:rFonts w:ascii="Calibri" w:hAnsi="Calibri" w:eastAsia="宋体" w:cs="Calibri"/>
                <w:kern w:val="0"/>
                <w:sz w:val="20"/>
                <w:szCs w:val="20"/>
                <w:lang w:val="en-US" w:eastAsia="zh-CN" w:bidi="ar"/>
              </w:rPr>
              <w:t> </w:t>
            </w:r>
          </w:p>
        </w:tc>
        <w:tc>
          <w:tcPr>
            <w:tcW w:w="656"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74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774"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default" w:ascii="Calibri" w:hAnsi="Calibri" w:eastAsia="宋体" w:cs="Calibri"/>
                <w:kern w:val="0"/>
                <w:sz w:val="20"/>
                <w:szCs w:val="20"/>
                <w:lang w:val="en-US" w:eastAsia="zh-CN" w:bidi="ar"/>
              </w:rPr>
              <w:t> </w:t>
            </w:r>
            <w:r>
              <w:rPr>
                <w:rFonts w:hint="eastAsia" w:ascii="Calibri" w:hAnsi="Calibri" w:cs="Calibri"/>
                <w:kern w:val="0"/>
                <w:sz w:val="20"/>
                <w:szCs w:val="20"/>
                <w:lang w:val="en-US" w:eastAsia="zh-CN" w:bidi="ar"/>
              </w:rPr>
              <w:t>0</w:t>
            </w:r>
          </w:p>
        </w:tc>
        <w:tc>
          <w:tcPr>
            <w:tcW w:w="818"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70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742" w:type="dxa"/>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eastAsia="宋体"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56" w:type="dxa"/>
            <w:vMerge w:val="continue"/>
            <w:tcBorders>
              <w:top w:val="nil"/>
              <w:left w:val="single" w:color="auto" w:sz="4" w:space="0"/>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881" w:type="dxa"/>
            <w:gridSpan w:val="2"/>
            <w:vMerge w:val="continue"/>
            <w:tcBorders>
              <w:top w:val="nil"/>
              <w:left w:val="nil"/>
              <w:bottom w:val="single" w:color="auto" w:sz="8" w:space="0"/>
              <w:right w:val="single" w:color="auto" w:sz="4"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eastAsia" w:ascii="宋体" w:hAnsi="宋体" w:eastAsia="宋体" w:cs="宋体"/>
                <w:kern w:val="0"/>
                <w:sz w:val="22"/>
                <w:szCs w:val="22"/>
                <w:lang w:val="en-US" w:eastAsia="zh-CN" w:bidi="ar"/>
              </w:rPr>
            </w:pPr>
          </w:p>
        </w:tc>
        <w:tc>
          <w:tcPr>
            <w:tcW w:w="2377" w:type="dxa"/>
            <w:tcBorders>
              <w:top w:val="nil"/>
              <w:left w:val="single" w:color="auto" w:sz="4"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both"/>
              <w:rPr>
                <w:rFonts w:hint="eastAsia" w:ascii="宋体" w:hAnsi="宋体" w:eastAsia="宋体" w:cs="宋体"/>
                <w:kern w:val="0"/>
                <w:sz w:val="22"/>
                <w:szCs w:val="22"/>
                <w:lang w:val="en-US" w:eastAsia="zh-CN" w:bidi="ar"/>
              </w:rPr>
            </w:pPr>
            <w:r>
              <w:rPr>
                <w:rFonts w:hint="eastAsia" w:ascii="宋体" w:hAnsi="宋体" w:eastAsia="宋体" w:cs="宋体"/>
                <w:kern w:val="0"/>
                <w:sz w:val="22"/>
                <w:szCs w:val="22"/>
                <w:lang w:val="en-US" w:eastAsia="zh-CN" w:bidi="ar"/>
              </w:rPr>
              <w:t>2.其他法律行政法规禁止公开</w:t>
            </w:r>
          </w:p>
        </w:tc>
        <w:tc>
          <w:tcPr>
            <w:tcW w:w="722"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ascii="Calibri" w:hAnsi="Calibri" w:cs="Calibri"/>
                <w:kern w:val="0"/>
                <w:sz w:val="20"/>
                <w:szCs w:val="20"/>
                <w:lang w:val="en-US" w:eastAsia="zh-CN" w:bidi="ar"/>
              </w:rPr>
              <w:t>0</w:t>
            </w:r>
            <w:r>
              <w:rPr>
                <w:rFonts w:ascii="Calibri" w:hAnsi="Calibri" w:eastAsia="宋体" w:cs="Calibri"/>
                <w:kern w:val="0"/>
                <w:sz w:val="20"/>
                <w:szCs w:val="20"/>
                <w:lang w:val="en-US" w:eastAsia="zh-CN" w:bidi="ar"/>
              </w:rPr>
              <w:t> </w:t>
            </w:r>
          </w:p>
        </w:tc>
        <w:tc>
          <w:tcPr>
            <w:tcW w:w="656"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74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774"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default" w:ascii="Calibri" w:hAnsi="Calibri" w:eastAsia="宋体" w:cs="Calibri"/>
                <w:kern w:val="0"/>
                <w:sz w:val="20"/>
                <w:szCs w:val="20"/>
                <w:lang w:val="en-US" w:eastAsia="zh-CN" w:bidi="ar"/>
              </w:rPr>
              <w:t> </w:t>
            </w:r>
            <w:r>
              <w:rPr>
                <w:rFonts w:hint="eastAsia" w:ascii="Calibri" w:hAnsi="Calibri" w:cs="Calibri"/>
                <w:kern w:val="0"/>
                <w:sz w:val="20"/>
                <w:szCs w:val="20"/>
                <w:lang w:val="en-US" w:eastAsia="zh-CN" w:bidi="ar"/>
              </w:rPr>
              <w:t>0</w:t>
            </w:r>
          </w:p>
        </w:tc>
        <w:tc>
          <w:tcPr>
            <w:tcW w:w="818"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70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742"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eastAsia="宋体"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56" w:type="dxa"/>
            <w:vMerge w:val="continue"/>
            <w:tcBorders>
              <w:top w:val="nil"/>
              <w:left w:val="single" w:color="auto" w:sz="4" w:space="0"/>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881" w:type="dxa"/>
            <w:gridSpan w:val="2"/>
            <w:vMerge w:val="continue"/>
            <w:tcBorders>
              <w:top w:val="nil"/>
              <w:left w:val="nil"/>
              <w:bottom w:val="single" w:color="auto" w:sz="8" w:space="0"/>
              <w:right w:val="single" w:color="auto" w:sz="4"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eastAsia" w:ascii="宋体" w:hAnsi="宋体" w:eastAsia="宋体" w:cs="宋体"/>
                <w:kern w:val="0"/>
                <w:sz w:val="22"/>
                <w:szCs w:val="22"/>
                <w:lang w:val="en-US" w:eastAsia="zh-CN" w:bidi="ar"/>
              </w:rPr>
            </w:pPr>
          </w:p>
        </w:tc>
        <w:tc>
          <w:tcPr>
            <w:tcW w:w="2377" w:type="dxa"/>
            <w:tcBorders>
              <w:top w:val="nil"/>
              <w:left w:val="single" w:color="auto" w:sz="4"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both"/>
              <w:rPr>
                <w:rFonts w:hint="eastAsia" w:ascii="宋体" w:hAnsi="宋体" w:eastAsia="宋体" w:cs="宋体"/>
                <w:kern w:val="0"/>
                <w:sz w:val="22"/>
                <w:szCs w:val="22"/>
                <w:lang w:val="en-US" w:eastAsia="zh-CN" w:bidi="ar"/>
              </w:rPr>
            </w:pPr>
            <w:r>
              <w:rPr>
                <w:rFonts w:hint="eastAsia" w:ascii="宋体" w:hAnsi="宋体" w:eastAsia="宋体" w:cs="宋体"/>
                <w:kern w:val="0"/>
                <w:sz w:val="22"/>
                <w:szCs w:val="22"/>
                <w:lang w:val="en-US" w:eastAsia="zh-CN" w:bidi="ar"/>
              </w:rPr>
              <w:t>3.危及“三安全一稳定”</w:t>
            </w:r>
          </w:p>
        </w:tc>
        <w:tc>
          <w:tcPr>
            <w:tcW w:w="722"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ascii="Calibri" w:hAnsi="Calibri" w:cs="Calibri"/>
                <w:kern w:val="0"/>
                <w:sz w:val="20"/>
                <w:szCs w:val="20"/>
                <w:lang w:val="en-US" w:eastAsia="zh-CN" w:bidi="ar"/>
              </w:rPr>
              <w:t>0</w:t>
            </w:r>
            <w:r>
              <w:rPr>
                <w:rFonts w:ascii="Calibri" w:hAnsi="Calibri" w:eastAsia="宋体" w:cs="Calibri"/>
                <w:kern w:val="0"/>
                <w:sz w:val="20"/>
                <w:szCs w:val="20"/>
                <w:lang w:val="en-US" w:eastAsia="zh-CN" w:bidi="ar"/>
              </w:rPr>
              <w:t> </w:t>
            </w:r>
          </w:p>
        </w:tc>
        <w:tc>
          <w:tcPr>
            <w:tcW w:w="656"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74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774"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default" w:ascii="Calibri" w:hAnsi="Calibri" w:eastAsia="宋体" w:cs="Calibri"/>
                <w:kern w:val="0"/>
                <w:sz w:val="20"/>
                <w:szCs w:val="20"/>
                <w:lang w:val="en-US" w:eastAsia="zh-CN" w:bidi="ar"/>
              </w:rPr>
              <w:t> </w:t>
            </w:r>
            <w:r>
              <w:rPr>
                <w:rFonts w:hint="eastAsia" w:ascii="Calibri" w:hAnsi="Calibri" w:cs="Calibri"/>
                <w:kern w:val="0"/>
                <w:sz w:val="20"/>
                <w:szCs w:val="20"/>
                <w:lang w:val="en-US" w:eastAsia="zh-CN" w:bidi="ar"/>
              </w:rPr>
              <w:t>0</w:t>
            </w:r>
          </w:p>
        </w:tc>
        <w:tc>
          <w:tcPr>
            <w:tcW w:w="818"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70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742"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eastAsia="宋体"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56" w:type="dxa"/>
            <w:vMerge w:val="continue"/>
            <w:tcBorders>
              <w:top w:val="nil"/>
              <w:left w:val="single" w:color="auto" w:sz="4" w:space="0"/>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881" w:type="dxa"/>
            <w:gridSpan w:val="2"/>
            <w:vMerge w:val="continue"/>
            <w:tcBorders>
              <w:top w:val="nil"/>
              <w:left w:val="nil"/>
              <w:bottom w:val="single" w:color="auto" w:sz="8" w:space="0"/>
              <w:right w:val="single" w:color="auto" w:sz="4"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eastAsia" w:ascii="宋体" w:hAnsi="宋体" w:eastAsia="宋体" w:cs="宋体"/>
                <w:kern w:val="0"/>
                <w:sz w:val="22"/>
                <w:szCs w:val="22"/>
                <w:lang w:val="en-US" w:eastAsia="zh-CN" w:bidi="ar"/>
              </w:rPr>
            </w:pPr>
          </w:p>
        </w:tc>
        <w:tc>
          <w:tcPr>
            <w:tcW w:w="2377" w:type="dxa"/>
            <w:tcBorders>
              <w:top w:val="nil"/>
              <w:left w:val="single" w:color="auto" w:sz="4"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both"/>
              <w:rPr>
                <w:rFonts w:hint="eastAsia" w:ascii="宋体" w:hAnsi="宋体" w:eastAsia="宋体" w:cs="宋体"/>
                <w:kern w:val="0"/>
                <w:sz w:val="22"/>
                <w:szCs w:val="22"/>
                <w:lang w:val="en-US" w:eastAsia="zh-CN" w:bidi="ar"/>
              </w:rPr>
            </w:pPr>
            <w:r>
              <w:rPr>
                <w:rFonts w:hint="eastAsia" w:ascii="宋体" w:hAnsi="宋体" w:eastAsia="宋体" w:cs="宋体"/>
                <w:kern w:val="0"/>
                <w:sz w:val="22"/>
                <w:szCs w:val="22"/>
                <w:lang w:val="en-US" w:eastAsia="zh-CN" w:bidi="ar"/>
              </w:rPr>
              <w:t>4.保护第三方合法权益</w:t>
            </w:r>
          </w:p>
        </w:tc>
        <w:tc>
          <w:tcPr>
            <w:tcW w:w="722"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ascii="Calibri" w:hAnsi="Calibri" w:cs="Calibri"/>
                <w:kern w:val="0"/>
                <w:sz w:val="20"/>
                <w:szCs w:val="20"/>
                <w:lang w:val="en-US" w:eastAsia="zh-CN" w:bidi="ar"/>
              </w:rPr>
              <w:t>0</w:t>
            </w:r>
            <w:r>
              <w:rPr>
                <w:rFonts w:ascii="Calibri" w:hAnsi="Calibri" w:eastAsia="宋体" w:cs="Calibri"/>
                <w:kern w:val="0"/>
                <w:sz w:val="20"/>
                <w:szCs w:val="20"/>
                <w:lang w:val="en-US" w:eastAsia="zh-CN" w:bidi="ar"/>
              </w:rPr>
              <w:t> </w:t>
            </w:r>
          </w:p>
        </w:tc>
        <w:tc>
          <w:tcPr>
            <w:tcW w:w="656"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74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774"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default" w:ascii="Calibri" w:hAnsi="Calibri" w:eastAsia="宋体" w:cs="Calibri"/>
                <w:kern w:val="0"/>
                <w:sz w:val="20"/>
                <w:szCs w:val="20"/>
                <w:lang w:val="en-US" w:eastAsia="zh-CN" w:bidi="ar"/>
              </w:rPr>
              <w:t> </w:t>
            </w:r>
            <w:r>
              <w:rPr>
                <w:rFonts w:hint="eastAsia" w:ascii="Calibri" w:hAnsi="Calibri" w:cs="Calibri"/>
                <w:kern w:val="0"/>
                <w:sz w:val="20"/>
                <w:szCs w:val="20"/>
                <w:lang w:val="en-US" w:eastAsia="zh-CN" w:bidi="ar"/>
              </w:rPr>
              <w:t>0</w:t>
            </w:r>
          </w:p>
        </w:tc>
        <w:tc>
          <w:tcPr>
            <w:tcW w:w="818"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70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742"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eastAsia="宋体"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56" w:type="dxa"/>
            <w:vMerge w:val="continue"/>
            <w:tcBorders>
              <w:top w:val="nil"/>
              <w:left w:val="single" w:color="auto" w:sz="4" w:space="0"/>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881" w:type="dxa"/>
            <w:gridSpan w:val="2"/>
            <w:vMerge w:val="continue"/>
            <w:tcBorders>
              <w:top w:val="nil"/>
              <w:left w:val="nil"/>
              <w:bottom w:val="single" w:color="auto" w:sz="8" w:space="0"/>
              <w:right w:val="single" w:color="auto" w:sz="4"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eastAsia" w:ascii="宋体" w:hAnsi="宋体" w:eastAsia="宋体" w:cs="宋体"/>
                <w:kern w:val="0"/>
                <w:sz w:val="22"/>
                <w:szCs w:val="22"/>
                <w:lang w:val="en-US" w:eastAsia="zh-CN" w:bidi="ar"/>
              </w:rPr>
            </w:pPr>
          </w:p>
        </w:tc>
        <w:tc>
          <w:tcPr>
            <w:tcW w:w="2377" w:type="dxa"/>
            <w:tcBorders>
              <w:top w:val="nil"/>
              <w:left w:val="single" w:color="auto" w:sz="4"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both"/>
              <w:rPr>
                <w:rFonts w:hint="eastAsia" w:ascii="宋体" w:hAnsi="宋体" w:eastAsia="宋体" w:cs="宋体"/>
                <w:kern w:val="0"/>
                <w:sz w:val="22"/>
                <w:szCs w:val="22"/>
                <w:lang w:val="en-US" w:eastAsia="zh-CN" w:bidi="ar"/>
              </w:rPr>
            </w:pPr>
            <w:r>
              <w:rPr>
                <w:rFonts w:hint="eastAsia" w:ascii="宋体" w:hAnsi="宋体" w:eastAsia="宋体" w:cs="宋体"/>
                <w:kern w:val="0"/>
                <w:sz w:val="22"/>
                <w:szCs w:val="22"/>
                <w:lang w:val="en-US" w:eastAsia="zh-CN" w:bidi="ar"/>
              </w:rPr>
              <w:t>5.属于三类内部事务信息</w:t>
            </w:r>
          </w:p>
        </w:tc>
        <w:tc>
          <w:tcPr>
            <w:tcW w:w="722"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ascii="Calibri" w:hAnsi="Calibri" w:cs="Calibri"/>
                <w:kern w:val="0"/>
                <w:sz w:val="20"/>
                <w:szCs w:val="20"/>
                <w:lang w:val="en-US" w:eastAsia="zh-CN" w:bidi="ar"/>
              </w:rPr>
              <w:t>0</w:t>
            </w:r>
            <w:r>
              <w:rPr>
                <w:rFonts w:ascii="Calibri" w:hAnsi="Calibri" w:eastAsia="宋体" w:cs="Calibri"/>
                <w:kern w:val="0"/>
                <w:sz w:val="20"/>
                <w:szCs w:val="20"/>
                <w:lang w:val="en-US" w:eastAsia="zh-CN" w:bidi="ar"/>
              </w:rPr>
              <w:t> </w:t>
            </w:r>
          </w:p>
        </w:tc>
        <w:tc>
          <w:tcPr>
            <w:tcW w:w="656"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74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774"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default" w:ascii="Calibri" w:hAnsi="Calibri" w:eastAsia="宋体" w:cs="Calibri"/>
                <w:kern w:val="0"/>
                <w:sz w:val="20"/>
                <w:szCs w:val="20"/>
                <w:lang w:val="en-US" w:eastAsia="zh-CN" w:bidi="ar"/>
              </w:rPr>
              <w:t> </w:t>
            </w:r>
            <w:r>
              <w:rPr>
                <w:rFonts w:hint="eastAsia" w:ascii="Calibri" w:hAnsi="Calibri" w:cs="Calibri"/>
                <w:kern w:val="0"/>
                <w:sz w:val="20"/>
                <w:szCs w:val="20"/>
                <w:lang w:val="en-US" w:eastAsia="zh-CN" w:bidi="ar"/>
              </w:rPr>
              <w:t>0</w:t>
            </w:r>
          </w:p>
        </w:tc>
        <w:tc>
          <w:tcPr>
            <w:tcW w:w="818"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70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742"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eastAsia="宋体"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56" w:type="dxa"/>
            <w:vMerge w:val="continue"/>
            <w:tcBorders>
              <w:top w:val="nil"/>
              <w:left w:val="single" w:color="auto" w:sz="4" w:space="0"/>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881" w:type="dxa"/>
            <w:gridSpan w:val="2"/>
            <w:vMerge w:val="continue"/>
            <w:tcBorders>
              <w:top w:val="nil"/>
              <w:left w:val="nil"/>
              <w:bottom w:val="single" w:color="auto" w:sz="8" w:space="0"/>
              <w:right w:val="single" w:color="auto" w:sz="4"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eastAsia" w:ascii="宋体" w:hAnsi="宋体" w:eastAsia="宋体" w:cs="宋体"/>
                <w:kern w:val="0"/>
                <w:sz w:val="22"/>
                <w:szCs w:val="22"/>
                <w:lang w:val="en-US" w:eastAsia="zh-CN" w:bidi="ar"/>
              </w:rPr>
            </w:pPr>
          </w:p>
        </w:tc>
        <w:tc>
          <w:tcPr>
            <w:tcW w:w="2377" w:type="dxa"/>
            <w:tcBorders>
              <w:top w:val="nil"/>
              <w:left w:val="single" w:color="auto" w:sz="4"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both"/>
              <w:rPr>
                <w:rFonts w:hint="eastAsia" w:ascii="宋体" w:hAnsi="宋体" w:eastAsia="宋体" w:cs="宋体"/>
                <w:kern w:val="0"/>
                <w:sz w:val="22"/>
                <w:szCs w:val="22"/>
                <w:lang w:val="en-US" w:eastAsia="zh-CN" w:bidi="ar"/>
              </w:rPr>
            </w:pPr>
            <w:r>
              <w:rPr>
                <w:rFonts w:hint="eastAsia" w:ascii="宋体" w:hAnsi="宋体" w:eastAsia="宋体" w:cs="宋体"/>
                <w:kern w:val="0"/>
                <w:sz w:val="22"/>
                <w:szCs w:val="22"/>
                <w:lang w:val="en-US" w:eastAsia="zh-CN" w:bidi="ar"/>
              </w:rPr>
              <w:t>6.属于四类过程性信息</w:t>
            </w:r>
          </w:p>
        </w:tc>
        <w:tc>
          <w:tcPr>
            <w:tcW w:w="722"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ascii="Calibri" w:hAnsi="Calibri" w:cs="Calibri"/>
                <w:kern w:val="0"/>
                <w:sz w:val="20"/>
                <w:szCs w:val="20"/>
                <w:lang w:val="en-US" w:eastAsia="zh-CN" w:bidi="ar"/>
              </w:rPr>
              <w:t>0</w:t>
            </w:r>
            <w:r>
              <w:rPr>
                <w:rFonts w:ascii="Calibri" w:hAnsi="Calibri" w:eastAsia="宋体" w:cs="Calibri"/>
                <w:kern w:val="0"/>
                <w:sz w:val="20"/>
                <w:szCs w:val="20"/>
                <w:lang w:val="en-US" w:eastAsia="zh-CN" w:bidi="ar"/>
              </w:rPr>
              <w:t> </w:t>
            </w:r>
          </w:p>
        </w:tc>
        <w:tc>
          <w:tcPr>
            <w:tcW w:w="656"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74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774"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default" w:ascii="Calibri" w:hAnsi="Calibri" w:eastAsia="宋体" w:cs="Calibri"/>
                <w:kern w:val="0"/>
                <w:sz w:val="20"/>
                <w:szCs w:val="20"/>
                <w:lang w:val="en-US" w:eastAsia="zh-CN" w:bidi="ar"/>
              </w:rPr>
              <w:t> </w:t>
            </w:r>
            <w:r>
              <w:rPr>
                <w:rFonts w:hint="eastAsia" w:ascii="Calibri" w:hAnsi="Calibri" w:cs="Calibri"/>
                <w:kern w:val="0"/>
                <w:sz w:val="20"/>
                <w:szCs w:val="20"/>
                <w:lang w:val="en-US" w:eastAsia="zh-CN" w:bidi="ar"/>
              </w:rPr>
              <w:t>0</w:t>
            </w:r>
          </w:p>
        </w:tc>
        <w:tc>
          <w:tcPr>
            <w:tcW w:w="818"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70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742"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eastAsia="宋体"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56" w:type="dxa"/>
            <w:vMerge w:val="continue"/>
            <w:tcBorders>
              <w:top w:val="nil"/>
              <w:left w:val="single" w:color="auto" w:sz="4" w:space="0"/>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881" w:type="dxa"/>
            <w:gridSpan w:val="2"/>
            <w:vMerge w:val="continue"/>
            <w:tcBorders>
              <w:top w:val="nil"/>
              <w:left w:val="nil"/>
              <w:bottom w:val="single" w:color="auto" w:sz="8" w:space="0"/>
              <w:right w:val="single" w:color="auto" w:sz="4"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eastAsia" w:ascii="宋体" w:hAnsi="宋体" w:eastAsia="宋体" w:cs="宋体"/>
                <w:kern w:val="0"/>
                <w:sz w:val="22"/>
                <w:szCs w:val="22"/>
                <w:lang w:val="en-US" w:eastAsia="zh-CN" w:bidi="ar"/>
              </w:rPr>
            </w:pPr>
          </w:p>
        </w:tc>
        <w:tc>
          <w:tcPr>
            <w:tcW w:w="2377" w:type="dxa"/>
            <w:tcBorders>
              <w:top w:val="nil"/>
              <w:left w:val="single" w:color="auto" w:sz="4"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both"/>
              <w:rPr>
                <w:rFonts w:hint="eastAsia" w:ascii="宋体" w:hAnsi="宋体" w:eastAsia="宋体" w:cs="宋体"/>
                <w:kern w:val="0"/>
                <w:sz w:val="22"/>
                <w:szCs w:val="22"/>
                <w:lang w:val="en-US" w:eastAsia="zh-CN" w:bidi="ar"/>
              </w:rPr>
            </w:pPr>
            <w:r>
              <w:rPr>
                <w:rFonts w:hint="eastAsia" w:ascii="宋体" w:hAnsi="宋体" w:eastAsia="宋体" w:cs="宋体"/>
                <w:kern w:val="0"/>
                <w:sz w:val="22"/>
                <w:szCs w:val="22"/>
                <w:lang w:val="en-US" w:eastAsia="zh-CN" w:bidi="ar"/>
              </w:rPr>
              <w:t>7.属于行政执法案卷</w:t>
            </w:r>
          </w:p>
        </w:tc>
        <w:tc>
          <w:tcPr>
            <w:tcW w:w="722"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ascii="Calibri" w:hAnsi="Calibri" w:cs="Calibri"/>
                <w:kern w:val="0"/>
                <w:sz w:val="20"/>
                <w:szCs w:val="20"/>
                <w:lang w:val="en-US" w:eastAsia="zh-CN" w:bidi="ar"/>
              </w:rPr>
              <w:t>0</w:t>
            </w:r>
            <w:r>
              <w:rPr>
                <w:rFonts w:ascii="Calibri" w:hAnsi="Calibri" w:eastAsia="宋体" w:cs="Calibri"/>
                <w:kern w:val="0"/>
                <w:sz w:val="20"/>
                <w:szCs w:val="20"/>
                <w:lang w:val="en-US" w:eastAsia="zh-CN" w:bidi="ar"/>
              </w:rPr>
              <w:t> </w:t>
            </w:r>
          </w:p>
        </w:tc>
        <w:tc>
          <w:tcPr>
            <w:tcW w:w="656"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74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774"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default" w:ascii="Calibri" w:hAnsi="Calibri" w:eastAsia="宋体" w:cs="Calibri"/>
                <w:kern w:val="0"/>
                <w:sz w:val="20"/>
                <w:szCs w:val="20"/>
                <w:lang w:val="en-US" w:eastAsia="zh-CN" w:bidi="ar"/>
              </w:rPr>
              <w:t> </w:t>
            </w:r>
            <w:r>
              <w:rPr>
                <w:rFonts w:hint="eastAsia" w:ascii="Calibri" w:hAnsi="Calibri" w:cs="Calibri"/>
                <w:kern w:val="0"/>
                <w:sz w:val="20"/>
                <w:szCs w:val="20"/>
                <w:lang w:val="en-US" w:eastAsia="zh-CN" w:bidi="ar"/>
              </w:rPr>
              <w:t>0</w:t>
            </w:r>
          </w:p>
        </w:tc>
        <w:tc>
          <w:tcPr>
            <w:tcW w:w="818"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70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742"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eastAsia="宋体"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56" w:type="dxa"/>
            <w:vMerge w:val="continue"/>
            <w:tcBorders>
              <w:top w:val="nil"/>
              <w:left w:val="single" w:color="auto" w:sz="4" w:space="0"/>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881" w:type="dxa"/>
            <w:gridSpan w:val="2"/>
            <w:vMerge w:val="continue"/>
            <w:tcBorders>
              <w:top w:val="nil"/>
              <w:left w:val="nil"/>
              <w:bottom w:val="single" w:color="auto" w:sz="8" w:space="0"/>
              <w:right w:val="single" w:color="auto" w:sz="4"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eastAsia" w:ascii="宋体" w:hAnsi="宋体" w:eastAsia="宋体" w:cs="宋体"/>
                <w:kern w:val="0"/>
                <w:sz w:val="22"/>
                <w:szCs w:val="22"/>
                <w:lang w:val="en-US" w:eastAsia="zh-CN" w:bidi="ar"/>
              </w:rPr>
            </w:pPr>
          </w:p>
        </w:tc>
        <w:tc>
          <w:tcPr>
            <w:tcW w:w="2377" w:type="dxa"/>
            <w:tcBorders>
              <w:top w:val="nil"/>
              <w:left w:val="single" w:color="auto" w:sz="4"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both"/>
              <w:rPr>
                <w:rFonts w:hint="eastAsia" w:ascii="宋体" w:hAnsi="宋体" w:eastAsia="宋体" w:cs="宋体"/>
                <w:kern w:val="0"/>
                <w:sz w:val="22"/>
                <w:szCs w:val="22"/>
                <w:lang w:val="en-US" w:eastAsia="zh-CN" w:bidi="ar"/>
              </w:rPr>
            </w:pPr>
            <w:r>
              <w:rPr>
                <w:rFonts w:hint="eastAsia" w:ascii="宋体" w:hAnsi="宋体" w:eastAsia="宋体" w:cs="宋体"/>
                <w:kern w:val="0"/>
                <w:sz w:val="22"/>
                <w:szCs w:val="22"/>
                <w:lang w:val="en-US" w:eastAsia="zh-CN" w:bidi="ar"/>
              </w:rPr>
              <w:t>8.属于行政查询事项</w:t>
            </w:r>
          </w:p>
        </w:tc>
        <w:tc>
          <w:tcPr>
            <w:tcW w:w="722"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ascii="Calibri" w:hAnsi="Calibri" w:cs="Calibri"/>
                <w:kern w:val="0"/>
                <w:sz w:val="20"/>
                <w:szCs w:val="20"/>
                <w:lang w:val="en-US" w:eastAsia="zh-CN" w:bidi="ar"/>
              </w:rPr>
              <w:t>0</w:t>
            </w:r>
            <w:r>
              <w:rPr>
                <w:rFonts w:ascii="Calibri" w:hAnsi="Calibri" w:eastAsia="宋体" w:cs="Calibri"/>
                <w:kern w:val="0"/>
                <w:sz w:val="20"/>
                <w:szCs w:val="20"/>
                <w:lang w:val="en-US" w:eastAsia="zh-CN" w:bidi="ar"/>
              </w:rPr>
              <w:t> </w:t>
            </w:r>
          </w:p>
        </w:tc>
        <w:tc>
          <w:tcPr>
            <w:tcW w:w="656"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74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774"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default" w:ascii="Calibri" w:hAnsi="Calibri" w:eastAsia="宋体" w:cs="Calibri"/>
                <w:kern w:val="0"/>
                <w:sz w:val="20"/>
                <w:szCs w:val="20"/>
                <w:lang w:val="en-US" w:eastAsia="zh-CN" w:bidi="ar"/>
              </w:rPr>
              <w:t> </w:t>
            </w:r>
            <w:r>
              <w:rPr>
                <w:rFonts w:hint="eastAsia" w:ascii="Calibri" w:hAnsi="Calibri" w:cs="Calibri"/>
                <w:kern w:val="0"/>
                <w:sz w:val="20"/>
                <w:szCs w:val="20"/>
                <w:lang w:val="en-US" w:eastAsia="zh-CN" w:bidi="ar"/>
              </w:rPr>
              <w:t>0</w:t>
            </w:r>
          </w:p>
        </w:tc>
        <w:tc>
          <w:tcPr>
            <w:tcW w:w="818"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70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742"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eastAsia="宋体"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56" w:type="dxa"/>
            <w:vMerge w:val="continue"/>
            <w:tcBorders>
              <w:top w:val="nil"/>
              <w:left w:val="single" w:color="auto" w:sz="4" w:space="0"/>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881" w:type="dxa"/>
            <w:gridSpan w:val="2"/>
            <w:vMerge w:val="restart"/>
            <w:tcBorders>
              <w:top w:val="nil"/>
              <w:left w:val="nil"/>
              <w:bottom w:val="single" w:color="auto" w:sz="8" w:space="0"/>
              <w:right w:val="single" w:color="auto" w:sz="4"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both"/>
              <w:rPr>
                <w:rFonts w:hint="eastAsia" w:ascii="宋体" w:hAnsi="宋体" w:eastAsia="宋体" w:cs="宋体"/>
                <w:kern w:val="0"/>
                <w:sz w:val="22"/>
                <w:szCs w:val="22"/>
                <w:lang w:val="en-US" w:eastAsia="zh-CN" w:bidi="ar"/>
              </w:rPr>
            </w:pPr>
            <w:r>
              <w:rPr>
                <w:rFonts w:hint="eastAsia" w:ascii="宋体" w:hAnsi="宋体" w:eastAsia="宋体" w:cs="宋体"/>
                <w:kern w:val="0"/>
                <w:sz w:val="22"/>
                <w:szCs w:val="22"/>
                <w:lang w:val="en-US" w:eastAsia="zh-CN" w:bidi="ar"/>
              </w:rPr>
              <w:t>（四）无法提供</w:t>
            </w:r>
          </w:p>
        </w:tc>
        <w:tc>
          <w:tcPr>
            <w:tcW w:w="2377" w:type="dxa"/>
            <w:tcBorders>
              <w:top w:val="nil"/>
              <w:left w:val="single" w:color="auto" w:sz="4"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both"/>
              <w:rPr>
                <w:rFonts w:hint="eastAsia" w:ascii="宋体" w:hAnsi="宋体" w:eastAsia="宋体" w:cs="宋体"/>
                <w:kern w:val="0"/>
                <w:sz w:val="22"/>
                <w:szCs w:val="22"/>
                <w:lang w:val="en-US" w:eastAsia="zh-CN" w:bidi="ar"/>
              </w:rPr>
            </w:pPr>
            <w:r>
              <w:rPr>
                <w:rFonts w:hint="eastAsia" w:ascii="宋体" w:hAnsi="宋体" w:eastAsia="宋体" w:cs="宋体"/>
                <w:kern w:val="0"/>
                <w:sz w:val="22"/>
                <w:szCs w:val="22"/>
                <w:lang w:val="en-US" w:eastAsia="zh-CN" w:bidi="ar"/>
              </w:rPr>
              <w:t>1.本机关不掌握相关政府信息</w:t>
            </w:r>
          </w:p>
        </w:tc>
        <w:tc>
          <w:tcPr>
            <w:tcW w:w="722"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ascii="Calibri" w:hAnsi="Calibri" w:cs="Calibri"/>
                <w:kern w:val="0"/>
                <w:sz w:val="20"/>
                <w:szCs w:val="20"/>
                <w:lang w:val="en-US" w:eastAsia="zh-CN" w:bidi="ar"/>
              </w:rPr>
              <w:t>0</w:t>
            </w:r>
            <w:r>
              <w:rPr>
                <w:rFonts w:ascii="Calibri" w:hAnsi="Calibri" w:eastAsia="宋体" w:cs="Calibri"/>
                <w:kern w:val="0"/>
                <w:sz w:val="20"/>
                <w:szCs w:val="20"/>
                <w:lang w:val="en-US" w:eastAsia="zh-CN" w:bidi="ar"/>
              </w:rPr>
              <w:t> </w:t>
            </w:r>
          </w:p>
        </w:tc>
        <w:tc>
          <w:tcPr>
            <w:tcW w:w="656"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74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774"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default" w:ascii="Calibri" w:hAnsi="Calibri" w:eastAsia="宋体" w:cs="Calibri"/>
                <w:kern w:val="0"/>
                <w:sz w:val="20"/>
                <w:szCs w:val="20"/>
                <w:lang w:val="en-US" w:eastAsia="zh-CN" w:bidi="ar"/>
              </w:rPr>
              <w:t> </w:t>
            </w:r>
            <w:r>
              <w:rPr>
                <w:rFonts w:hint="eastAsia" w:ascii="Calibri" w:hAnsi="Calibri" w:cs="Calibri"/>
                <w:kern w:val="0"/>
                <w:sz w:val="20"/>
                <w:szCs w:val="20"/>
                <w:lang w:val="en-US" w:eastAsia="zh-CN" w:bidi="ar"/>
              </w:rPr>
              <w:t>0</w:t>
            </w:r>
          </w:p>
        </w:tc>
        <w:tc>
          <w:tcPr>
            <w:tcW w:w="818"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70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742"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eastAsia="宋体"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56" w:type="dxa"/>
            <w:vMerge w:val="continue"/>
            <w:tcBorders>
              <w:top w:val="nil"/>
              <w:left w:val="single" w:color="auto" w:sz="4" w:space="0"/>
              <w:bottom w:val="single" w:color="auto" w:sz="4" w:space="0"/>
              <w:right w:val="single" w:color="auto" w:sz="8" w:space="0"/>
            </w:tcBorders>
            <w:noWrap w:val="0"/>
            <w:tcMar>
              <w:left w:w="108" w:type="dxa"/>
              <w:right w:w="108" w:type="dxa"/>
            </w:tcMar>
            <w:vAlign w:val="center"/>
          </w:tcPr>
          <w:p>
            <w:pPr>
              <w:rPr>
                <w:rFonts w:hint="eastAsia" w:ascii="宋体"/>
                <w:sz w:val="24"/>
                <w:szCs w:val="24"/>
              </w:rPr>
            </w:pPr>
          </w:p>
        </w:tc>
        <w:tc>
          <w:tcPr>
            <w:tcW w:w="881" w:type="dxa"/>
            <w:gridSpan w:val="2"/>
            <w:vMerge w:val="continue"/>
            <w:tcBorders>
              <w:top w:val="nil"/>
              <w:left w:val="nil"/>
              <w:bottom w:val="single" w:color="auto" w:sz="4" w:space="0"/>
              <w:right w:val="single" w:color="auto" w:sz="4"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eastAsia" w:ascii="宋体" w:hAnsi="宋体" w:eastAsia="宋体" w:cs="宋体"/>
                <w:kern w:val="0"/>
                <w:sz w:val="22"/>
                <w:szCs w:val="22"/>
                <w:lang w:val="en-US" w:eastAsia="zh-CN" w:bidi="ar"/>
              </w:rPr>
            </w:pPr>
          </w:p>
        </w:tc>
        <w:tc>
          <w:tcPr>
            <w:tcW w:w="2377" w:type="dxa"/>
            <w:tcBorders>
              <w:top w:val="nil"/>
              <w:left w:val="single" w:color="auto" w:sz="4" w:space="0"/>
              <w:bottom w:val="single" w:color="auto" w:sz="4"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both"/>
              <w:rPr>
                <w:rFonts w:hint="eastAsia" w:ascii="宋体" w:hAnsi="宋体" w:eastAsia="宋体" w:cs="宋体"/>
                <w:kern w:val="0"/>
                <w:sz w:val="22"/>
                <w:szCs w:val="22"/>
                <w:lang w:val="en-US" w:eastAsia="zh-CN" w:bidi="ar"/>
              </w:rPr>
            </w:pPr>
            <w:r>
              <w:rPr>
                <w:rFonts w:hint="eastAsia" w:ascii="宋体" w:hAnsi="宋体" w:eastAsia="宋体" w:cs="宋体"/>
                <w:kern w:val="0"/>
                <w:sz w:val="22"/>
                <w:szCs w:val="22"/>
                <w:lang w:val="en-US" w:eastAsia="zh-CN" w:bidi="ar"/>
              </w:rPr>
              <w:t>2.没有现成信息需要另行制作</w:t>
            </w:r>
          </w:p>
        </w:tc>
        <w:tc>
          <w:tcPr>
            <w:tcW w:w="722" w:type="dxa"/>
            <w:tcBorders>
              <w:top w:val="nil"/>
              <w:left w:val="nil"/>
              <w:bottom w:val="single" w:color="auto" w:sz="4"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ascii="Calibri" w:hAnsi="Calibri" w:cs="Calibri"/>
                <w:kern w:val="0"/>
                <w:sz w:val="20"/>
                <w:szCs w:val="20"/>
                <w:lang w:val="en-US" w:eastAsia="zh-CN" w:bidi="ar"/>
              </w:rPr>
              <w:t>0</w:t>
            </w:r>
            <w:r>
              <w:rPr>
                <w:rFonts w:ascii="Calibri" w:hAnsi="Calibri" w:eastAsia="宋体" w:cs="Calibri"/>
                <w:kern w:val="0"/>
                <w:sz w:val="20"/>
                <w:szCs w:val="20"/>
                <w:lang w:val="en-US" w:eastAsia="zh-CN" w:bidi="ar"/>
              </w:rPr>
              <w:t> </w:t>
            </w:r>
          </w:p>
        </w:tc>
        <w:tc>
          <w:tcPr>
            <w:tcW w:w="656" w:type="dxa"/>
            <w:tcBorders>
              <w:top w:val="nil"/>
              <w:left w:val="nil"/>
              <w:bottom w:val="single" w:color="auto" w:sz="4"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745" w:type="dxa"/>
            <w:tcBorders>
              <w:top w:val="nil"/>
              <w:left w:val="nil"/>
              <w:bottom w:val="single" w:color="auto" w:sz="4"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774" w:type="dxa"/>
            <w:tcBorders>
              <w:top w:val="nil"/>
              <w:left w:val="nil"/>
              <w:bottom w:val="single" w:color="auto" w:sz="4"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default" w:ascii="Calibri" w:hAnsi="Calibri" w:eastAsia="宋体" w:cs="Calibri"/>
                <w:kern w:val="0"/>
                <w:sz w:val="20"/>
                <w:szCs w:val="20"/>
                <w:lang w:val="en-US" w:eastAsia="zh-CN" w:bidi="ar"/>
              </w:rPr>
              <w:t> </w:t>
            </w:r>
            <w:r>
              <w:rPr>
                <w:rFonts w:hint="eastAsia" w:ascii="Calibri" w:hAnsi="Calibri" w:cs="Calibri"/>
                <w:kern w:val="0"/>
                <w:sz w:val="20"/>
                <w:szCs w:val="20"/>
                <w:lang w:val="en-US" w:eastAsia="zh-CN" w:bidi="ar"/>
              </w:rPr>
              <w:t>0</w:t>
            </w:r>
          </w:p>
        </w:tc>
        <w:tc>
          <w:tcPr>
            <w:tcW w:w="818" w:type="dxa"/>
            <w:tcBorders>
              <w:top w:val="nil"/>
              <w:left w:val="nil"/>
              <w:bottom w:val="single" w:color="auto" w:sz="4"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700" w:type="dxa"/>
            <w:tcBorders>
              <w:top w:val="nil"/>
              <w:left w:val="nil"/>
              <w:bottom w:val="single" w:color="auto" w:sz="4"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742" w:type="dxa"/>
            <w:tcBorders>
              <w:top w:val="nil"/>
              <w:left w:val="nil"/>
              <w:bottom w:val="single" w:color="auto" w:sz="4"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eastAsia="宋体"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56" w:type="dxa"/>
            <w:vMerge w:val="continue"/>
            <w:tcBorders>
              <w:top w:val="single" w:color="auto" w:sz="4" w:space="0"/>
              <w:left w:val="single" w:color="auto" w:sz="4" w:space="0"/>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881" w:type="dxa"/>
            <w:gridSpan w:val="2"/>
            <w:vMerge w:val="continue"/>
            <w:tcBorders>
              <w:top w:val="single" w:color="auto" w:sz="4" w:space="0"/>
              <w:left w:val="nil"/>
              <w:bottom w:val="single" w:color="auto" w:sz="8" w:space="0"/>
              <w:right w:val="single" w:color="auto" w:sz="4"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eastAsia" w:ascii="宋体" w:hAnsi="宋体" w:eastAsia="宋体" w:cs="宋体"/>
                <w:kern w:val="0"/>
                <w:sz w:val="22"/>
                <w:szCs w:val="22"/>
                <w:lang w:val="en-US" w:eastAsia="zh-CN" w:bidi="ar"/>
              </w:rPr>
            </w:pPr>
          </w:p>
        </w:tc>
        <w:tc>
          <w:tcPr>
            <w:tcW w:w="2377" w:type="dxa"/>
            <w:tcBorders>
              <w:top w:val="single" w:color="auto" w:sz="4" w:space="0"/>
              <w:left w:val="single" w:color="auto" w:sz="4"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both"/>
              <w:rPr>
                <w:rFonts w:hint="eastAsia" w:ascii="宋体" w:hAnsi="宋体" w:eastAsia="宋体" w:cs="宋体"/>
                <w:kern w:val="0"/>
                <w:sz w:val="22"/>
                <w:szCs w:val="22"/>
                <w:lang w:val="en-US" w:eastAsia="zh-CN" w:bidi="ar"/>
              </w:rPr>
            </w:pPr>
            <w:r>
              <w:rPr>
                <w:rFonts w:hint="eastAsia" w:ascii="宋体" w:hAnsi="宋体" w:eastAsia="宋体" w:cs="宋体"/>
                <w:kern w:val="0"/>
                <w:sz w:val="22"/>
                <w:szCs w:val="22"/>
                <w:lang w:val="en-US" w:eastAsia="zh-CN" w:bidi="ar"/>
              </w:rPr>
              <w:t>3.补正后申请内容仍不明确</w:t>
            </w:r>
          </w:p>
        </w:tc>
        <w:tc>
          <w:tcPr>
            <w:tcW w:w="722" w:type="dxa"/>
            <w:tcBorders>
              <w:top w:val="single" w:color="auto" w:sz="4" w:space="0"/>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ascii="Calibri" w:hAnsi="Calibri" w:cs="Calibri"/>
                <w:kern w:val="0"/>
                <w:sz w:val="20"/>
                <w:szCs w:val="20"/>
                <w:lang w:val="en-US" w:eastAsia="zh-CN" w:bidi="ar"/>
              </w:rPr>
              <w:t>0</w:t>
            </w:r>
            <w:r>
              <w:rPr>
                <w:rFonts w:ascii="Calibri" w:hAnsi="Calibri" w:eastAsia="宋体" w:cs="Calibri"/>
                <w:kern w:val="0"/>
                <w:sz w:val="20"/>
                <w:szCs w:val="20"/>
                <w:lang w:val="en-US" w:eastAsia="zh-CN" w:bidi="ar"/>
              </w:rPr>
              <w:t> </w:t>
            </w:r>
          </w:p>
        </w:tc>
        <w:tc>
          <w:tcPr>
            <w:tcW w:w="656" w:type="dxa"/>
            <w:tcBorders>
              <w:top w:val="single" w:color="auto" w:sz="4" w:space="0"/>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745" w:type="dxa"/>
            <w:tcBorders>
              <w:top w:val="single" w:color="auto" w:sz="4" w:space="0"/>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774" w:type="dxa"/>
            <w:tcBorders>
              <w:top w:val="single" w:color="auto" w:sz="4" w:space="0"/>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default" w:ascii="Calibri" w:hAnsi="Calibri" w:eastAsia="宋体" w:cs="Calibri"/>
                <w:kern w:val="0"/>
                <w:sz w:val="20"/>
                <w:szCs w:val="20"/>
                <w:lang w:val="en-US" w:eastAsia="zh-CN" w:bidi="ar"/>
              </w:rPr>
              <w:t> </w:t>
            </w:r>
            <w:r>
              <w:rPr>
                <w:rFonts w:hint="eastAsia" w:ascii="Calibri" w:hAnsi="Calibri" w:cs="Calibri"/>
                <w:kern w:val="0"/>
                <w:sz w:val="20"/>
                <w:szCs w:val="20"/>
                <w:lang w:val="en-US" w:eastAsia="zh-CN" w:bidi="ar"/>
              </w:rPr>
              <w:t>0</w:t>
            </w:r>
          </w:p>
        </w:tc>
        <w:tc>
          <w:tcPr>
            <w:tcW w:w="818" w:type="dxa"/>
            <w:tcBorders>
              <w:top w:val="single" w:color="auto" w:sz="4" w:space="0"/>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700" w:type="dxa"/>
            <w:tcBorders>
              <w:top w:val="single" w:color="auto" w:sz="4" w:space="0"/>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742" w:type="dxa"/>
            <w:tcBorders>
              <w:top w:val="single" w:color="auto" w:sz="4" w:space="0"/>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eastAsia="宋体"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56" w:type="dxa"/>
            <w:vMerge w:val="continue"/>
            <w:tcBorders>
              <w:top w:val="nil"/>
              <w:left w:val="single" w:color="auto" w:sz="4" w:space="0"/>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881" w:type="dxa"/>
            <w:gridSpan w:val="2"/>
            <w:vMerge w:val="restart"/>
            <w:tcBorders>
              <w:top w:val="nil"/>
              <w:left w:val="nil"/>
              <w:bottom w:val="single" w:color="auto" w:sz="8" w:space="0"/>
              <w:right w:val="single" w:color="auto" w:sz="4"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both"/>
              <w:rPr>
                <w:rFonts w:hint="eastAsia" w:ascii="宋体" w:hAnsi="宋体" w:eastAsia="宋体" w:cs="宋体"/>
                <w:kern w:val="0"/>
                <w:sz w:val="22"/>
                <w:szCs w:val="22"/>
                <w:lang w:val="en-US" w:eastAsia="zh-CN" w:bidi="ar"/>
              </w:rPr>
            </w:pPr>
            <w:r>
              <w:rPr>
                <w:rFonts w:hint="eastAsia" w:ascii="宋体" w:hAnsi="宋体" w:eastAsia="宋体" w:cs="宋体"/>
                <w:kern w:val="0"/>
                <w:sz w:val="22"/>
                <w:szCs w:val="22"/>
                <w:lang w:val="en-US" w:eastAsia="zh-CN" w:bidi="ar"/>
              </w:rPr>
              <w:t>（五）不予处理</w:t>
            </w:r>
          </w:p>
        </w:tc>
        <w:tc>
          <w:tcPr>
            <w:tcW w:w="2377" w:type="dxa"/>
            <w:tcBorders>
              <w:top w:val="nil"/>
              <w:left w:val="single" w:color="auto" w:sz="4"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both"/>
              <w:rPr>
                <w:rFonts w:hint="eastAsia" w:ascii="宋体" w:hAnsi="宋体" w:eastAsia="宋体" w:cs="宋体"/>
                <w:kern w:val="0"/>
                <w:sz w:val="22"/>
                <w:szCs w:val="22"/>
                <w:lang w:val="en-US" w:eastAsia="zh-CN" w:bidi="ar"/>
              </w:rPr>
            </w:pPr>
            <w:r>
              <w:rPr>
                <w:rFonts w:hint="eastAsia" w:ascii="宋体" w:hAnsi="宋体" w:eastAsia="宋体" w:cs="宋体"/>
                <w:kern w:val="0"/>
                <w:sz w:val="22"/>
                <w:szCs w:val="22"/>
                <w:lang w:val="en-US" w:eastAsia="zh-CN" w:bidi="ar"/>
              </w:rPr>
              <w:t>1.信访举报投诉类申请</w:t>
            </w:r>
          </w:p>
        </w:tc>
        <w:tc>
          <w:tcPr>
            <w:tcW w:w="722"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ascii="Calibri" w:hAnsi="Calibri" w:cs="Calibri"/>
                <w:kern w:val="0"/>
                <w:sz w:val="20"/>
                <w:szCs w:val="20"/>
                <w:lang w:val="en-US" w:eastAsia="zh-CN" w:bidi="ar"/>
              </w:rPr>
              <w:t>0</w:t>
            </w:r>
            <w:r>
              <w:rPr>
                <w:rFonts w:ascii="Calibri" w:hAnsi="Calibri" w:eastAsia="宋体" w:cs="Calibri"/>
                <w:kern w:val="0"/>
                <w:sz w:val="20"/>
                <w:szCs w:val="20"/>
                <w:lang w:val="en-US" w:eastAsia="zh-CN" w:bidi="ar"/>
              </w:rPr>
              <w:t> </w:t>
            </w:r>
          </w:p>
        </w:tc>
        <w:tc>
          <w:tcPr>
            <w:tcW w:w="656"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74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774"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default" w:ascii="Calibri" w:hAnsi="Calibri" w:eastAsia="宋体" w:cs="Calibri"/>
                <w:kern w:val="0"/>
                <w:sz w:val="20"/>
                <w:szCs w:val="20"/>
                <w:lang w:val="en-US" w:eastAsia="zh-CN" w:bidi="ar"/>
              </w:rPr>
              <w:t> </w:t>
            </w:r>
            <w:r>
              <w:rPr>
                <w:rFonts w:hint="eastAsia" w:ascii="Calibri" w:hAnsi="Calibri" w:cs="Calibri"/>
                <w:kern w:val="0"/>
                <w:sz w:val="20"/>
                <w:szCs w:val="20"/>
                <w:lang w:val="en-US" w:eastAsia="zh-CN" w:bidi="ar"/>
              </w:rPr>
              <w:t>0</w:t>
            </w:r>
          </w:p>
        </w:tc>
        <w:tc>
          <w:tcPr>
            <w:tcW w:w="818"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70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742"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eastAsia="宋体"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56" w:type="dxa"/>
            <w:vMerge w:val="continue"/>
            <w:tcBorders>
              <w:top w:val="nil"/>
              <w:left w:val="single" w:color="auto" w:sz="4" w:space="0"/>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881" w:type="dxa"/>
            <w:gridSpan w:val="2"/>
            <w:vMerge w:val="continue"/>
            <w:tcBorders>
              <w:top w:val="nil"/>
              <w:left w:val="nil"/>
              <w:bottom w:val="single" w:color="auto" w:sz="8" w:space="0"/>
              <w:right w:val="single" w:color="auto" w:sz="4"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eastAsia" w:ascii="宋体" w:hAnsi="宋体" w:eastAsia="宋体" w:cs="宋体"/>
                <w:kern w:val="0"/>
                <w:sz w:val="22"/>
                <w:szCs w:val="22"/>
                <w:lang w:val="en-US" w:eastAsia="zh-CN" w:bidi="ar"/>
              </w:rPr>
            </w:pPr>
          </w:p>
        </w:tc>
        <w:tc>
          <w:tcPr>
            <w:tcW w:w="2377" w:type="dxa"/>
            <w:tcBorders>
              <w:top w:val="nil"/>
              <w:left w:val="single" w:color="auto" w:sz="4"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both"/>
              <w:rPr>
                <w:rFonts w:hint="eastAsia" w:ascii="宋体" w:hAnsi="宋体" w:eastAsia="宋体" w:cs="宋体"/>
                <w:kern w:val="0"/>
                <w:sz w:val="22"/>
                <w:szCs w:val="22"/>
                <w:lang w:val="en-US" w:eastAsia="zh-CN" w:bidi="ar"/>
              </w:rPr>
            </w:pPr>
            <w:r>
              <w:rPr>
                <w:rFonts w:hint="eastAsia" w:ascii="宋体" w:hAnsi="宋体" w:eastAsia="宋体" w:cs="宋体"/>
                <w:kern w:val="0"/>
                <w:sz w:val="22"/>
                <w:szCs w:val="22"/>
                <w:lang w:val="en-US" w:eastAsia="zh-CN" w:bidi="ar"/>
              </w:rPr>
              <w:t>2.重复申请</w:t>
            </w:r>
          </w:p>
        </w:tc>
        <w:tc>
          <w:tcPr>
            <w:tcW w:w="722"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ascii="Calibri" w:hAnsi="Calibri" w:cs="Calibri"/>
                <w:kern w:val="0"/>
                <w:sz w:val="20"/>
                <w:szCs w:val="20"/>
                <w:lang w:val="en-US" w:eastAsia="zh-CN" w:bidi="ar"/>
              </w:rPr>
              <w:t>0</w:t>
            </w:r>
            <w:r>
              <w:rPr>
                <w:rFonts w:ascii="Calibri" w:hAnsi="Calibri" w:eastAsia="宋体" w:cs="Calibri"/>
                <w:kern w:val="0"/>
                <w:sz w:val="20"/>
                <w:szCs w:val="20"/>
                <w:lang w:val="en-US" w:eastAsia="zh-CN" w:bidi="ar"/>
              </w:rPr>
              <w:t> </w:t>
            </w:r>
          </w:p>
        </w:tc>
        <w:tc>
          <w:tcPr>
            <w:tcW w:w="656"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74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774"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default" w:ascii="Calibri" w:hAnsi="Calibri" w:eastAsia="宋体" w:cs="Calibri"/>
                <w:kern w:val="0"/>
                <w:sz w:val="20"/>
                <w:szCs w:val="20"/>
                <w:lang w:val="en-US" w:eastAsia="zh-CN" w:bidi="ar"/>
              </w:rPr>
              <w:t> </w:t>
            </w:r>
            <w:r>
              <w:rPr>
                <w:rFonts w:hint="eastAsia" w:ascii="Calibri" w:hAnsi="Calibri" w:cs="Calibri"/>
                <w:kern w:val="0"/>
                <w:sz w:val="20"/>
                <w:szCs w:val="20"/>
                <w:lang w:val="en-US" w:eastAsia="zh-CN" w:bidi="ar"/>
              </w:rPr>
              <w:t>0</w:t>
            </w:r>
          </w:p>
        </w:tc>
        <w:tc>
          <w:tcPr>
            <w:tcW w:w="818"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70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742"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eastAsia="宋体"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56" w:type="dxa"/>
            <w:vMerge w:val="continue"/>
            <w:tcBorders>
              <w:top w:val="nil"/>
              <w:left w:val="single" w:color="auto" w:sz="4" w:space="0"/>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881" w:type="dxa"/>
            <w:gridSpan w:val="2"/>
            <w:vMerge w:val="continue"/>
            <w:tcBorders>
              <w:top w:val="nil"/>
              <w:left w:val="nil"/>
              <w:bottom w:val="single" w:color="auto" w:sz="8" w:space="0"/>
              <w:right w:val="single" w:color="auto" w:sz="4" w:space="0"/>
            </w:tcBorders>
            <w:noWrap w:val="0"/>
            <w:tcMar>
              <w:left w:w="108" w:type="dxa"/>
              <w:right w:w="108" w:type="dxa"/>
            </w:tcMar>
            <w:vAlign w:val="center"/>
          </w:tcPr>
          <w:p>
            <w:pPr>
              <w:rPr>
                <w:rFonts w:hint="eastAsia" w:ascii="宋体"/>
                <w:sz w:val="24"/>
                <w:szCs w:val="24"/>
              </w:rPr>
            </w:pPr>
          </w:p>
        </w:tc>
        <w:tc>
          <w:tcPr>
            <w:tcW w:w="2377" w:type="dxa"/>
            <w:tcBorders>
              <w:top w:val="nil"/>
              <w:left w:val="single" w:color="auto" w:sz="4"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both"/>
              <w:rPr>
                <w:rFonts w:hint="eastAsia" w:ascii="宋体" w:hAnsi="宋体" w:eastAsia="宋体" w:cs="宋体"/>
                <w:kern w:val="0"/>
                <w:sz w:val="22"/>
                <w:szCs w:val="22"/>
                <w:lang w:val="en-US" w:eastAsia="zh-CN" w:bidi="ar"/>
              </w:rPr>
            </w:pPr>
            <w:r>
              <w:rPr>
                <w:rFonts w:hint="eastAsia" w:ascii="宋体" w:hAnsi="宋体" w:eastAsia="宋体" w:cs="宋体"/>
                <w:kern w:val="0"/>
                <w:sz w:val="22"/>
                <w:szCs w:val="22"/>
                <w:lang w:val="en-US" w:eastAsia="zh-CN" w:bidi="ar"/>
              </w:rPr>
              <w:t>3.要求提供公开出版物</w:t>
            </w:r>
          </w:p>
        </w:tc>
        <w:tc>
          <w:tcPr>
            <w:tcW w:w="722"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ascii="Calibri" w:hAnsi="Calibri" w:cs="Calibri"/>
                <w:kern w:val="0"/>
                <w:sz w:val="20"/>
                <w:szCs w:val="20"/>
                <w:lang w:val="en-US" w:eastAsia="zh-CN" w:bidi="ar"/>
              </w:rPr>
              <w:t>0</w:t>
            </w:r>
            <w:r>
              <w:rPr>
                <w:rFonts w:ascii="Calibri" w:hAnsi="Calibri" w:eastAsia="宋体" w:cs="Calibri"/>
                <w:kern w:val="0"/>
                <w:sz w:val="20"/>
                <w:szCs w:val="20"/>
                <w:lang w:val="en-US" w:eastAsia="zh-CN" w:bidi="ar"/>
              </w:rPr>
              <w:t> </w:t>
            </w:r>
          </w:p>
        </w:tc>
        <w:tc>
          <w:tcPr>
            <w:tcW w:w="656"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74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774"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default" w:ascii="Calibri" w:hAnsi="Calibri" w:eastAsia="宋体" w:cs="Calibri"/>
                <w:kern w:val="0"/>
                <w:sz w:val="20"/>
                <w:szCs w:val="20"/>
                <w:lang w:val="en-US" w:eastAsia="zh-CN" w:bidi="ar"/>
              </w:rPr>
              <w:t> </w:t>
            </w:r>
            <w:r>
              <w:rPr>
                <w:rFonts w:hint="eastAsia" w:ascii="Calibri" w:hAnsi="Calibri" w:cs="Calibri"/>
                <w:kern w:val="0"/>
                <w:sz w:val="20"/>
                <w:szCs w:val="20"/>
                <w:lang w:val="en-US" w:eastAsia="zh-CN" w:bidi="ar"/>
              </w:rPr>
              <w:t>0</w:t>
            </w:r>
          </w:p>
        </w:tc>
        <w:tc>
          <w:tcPr>
            <w:tcW w:w="818"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70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742"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eastAsia="宋体"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56" w:type="dxa"/>
            <w:vMerge w:val="continue"/>
            <w:tcBorders>
              <w:top w:val="nil"/>
              <w:left w:val="single" w:color="auto" w:sz="4" w:space="0"/>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881" w:type="dxa"/>
            <w:gridSpan w:val="2"/>
            <w:vMerge w:val="continue"/>
            <w:tcBorders>
              <w:top w:val="nil"/>
              <w:left w:val="nil"/>
              <w:bottom w:val="single" w:color="auto" w:sz="8" w:space="0"/>
              <w:right w:val="single" w:color="auto" w:sz="4" w:space="0"/>
            </w:tcBorders>
            <w:noWrap w:val="0"/>
            <w:tcMar>
              <w:left w:w="108" w:type="dxa"/>
              <w:right w:w="108" w:type="dxa"/>
            </w:tcMar>
            <w:vAlign w:val="center"/>
          </w:tcPr>
          <w:p>
            <w:pPr>
              <w:rPr>
                <w:rFonts w:hint="eastAsia" w:ascii="宋体"/>
                <w:sz w:val="24"/>
                <w:szCs w:val="24"/>
              </w:rPr>
            </w:pPr>
          </w:p>
        </w:tc>
        <w:tc>
          <w:tcPr>
            <w:tcW w:w="2377" w:type="dxa"/>
            <w:tcBorders>
              <w:top w:val="nil"/>
              <w:left w:val="single" w:color="auto" w:sz="4"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both"/>
              <w:rPr>
                <w:rFonts w:hint="eastAsia" w:ascii="宋体" w:hAnsi="宋体" w:eastAsia="宋体" w:cs="宋体"/>
                <w:kern w:val="0"/>
                <w:sz w:val="22"/>
                <w:szCs w:val="22"/>
                <w:lang w:val="en-US" w:eastAsia="zh-CN" w:bidi="ar"/>
              </w:rPr>
            </w:pPr>
            <w:r>
              <w:rPr>
                <w:rFonts w:hint="eastAsia" w:ascii="宋体" w:hAnsi="宋体" w:eastAsia="宋体" w:cs="宋体"/>
                <w:kern w:val="0"/>
                <w:sz w:val="22"/>
                <w:szCs w:val="22"/>
                <w:lang w:val="en-US" w:eastAsia="zh-CN" w:bidi="ar"/>
              </w:rPr>
              <w:t>4.无正当理由大量反复申请</w:t>
            </w:r>
          </w:p>
        </w:tc>
        <w:tc>
          <w:tcPr>
            <w:tcW w:w="722"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ascii="Calibri" w:hAnsi="Calibri" w:cs="Calibri"/>
                <w:kern w:val="0"/>
                <w:sz w:val="20"/>
                <w:szCs w:val="20"/>
                <w:lang w:val="en-US" w:eastAsia="zh-CN" w:bidi="ar"/>
              </w:rPr>
              <w:t>0</w:t>
            </w:r>
            <w:r>
              <w:rPr>
                <w:rFonts w:ascii="Calibri" w:hAnsi="Calibri" w:eastAsia="宋体" w:cs="Calibri"/>
                <w:kern w:val="0"/>
                <w:sz w:val="20"/>
                <w:szCs w:val="20"/>
                <w:lang w:val="en-US" w:eastAsia="zh-CN" w:bidi="ar"/>
              </w:rPr>
              <w:t> </w:t>
            </w:r>
          </w:p>
        </w:tc>
        <w:tc>
          <w:tcPr>
            <w:tcW w:w="656"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74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774"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default" w:ascii="Calibri" w:hAnsi="Calibri" w:eastAsia="宋体" w:cs="Calibri"/>
                <w:kern w:val="0"/>
                <w:sz w:val="20"/>
                <w:szCs w:val="20"/>
                <w:lang w:val="en-US" w:eastAsia="zh-CN" w:bidi="ar"/>
              </w:rPr>
              <w:t> </w:t>
            </w:r>
            <w:r>
              <w:rPr>
                <w:rFonts w:hint="eastAsia" w:ascii="Calibri" w:hAnsi="Calibri" w:cs="Calibri"/>
                <w:kern w:val="0"/>
                <w:sz w:val="20"/>
                <w:szCs w:val="20"/>
                <w:lang w:val="en-US" w:eastAsia="zh-CN" w:bidi="ar"/>
              </w:rPr>
              <w:t>0</w:t>
            </w:r>
          </w:p>
        </w:tc>
        <w:tc>
          <w:tcPr>
            <w:tcW w:w="818"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70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742"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eastAsia="宋体"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56" w:type="dxa"/>
            <w:vMerge w:val="continue"/>
            <w:tcBorders>
              <w:top w:val="nil"/>
              <w:left w:val="single" w:color="auto" w:sz="4" w:space="0"/>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881" w:type="dxa"/>
            <w:gridSpan w:val="2"/>
            <w:vMerge w:val="continue"/>
            <w:tcBorders>
              <w:top w:val="nil"/>
              <w:left w:val="nil"/>
              <w:bottom w:val="single" w:color="auto" w:sz="8" w:space="0"/>
              <w:right w:val="single" w:color="auto" w:sz="4" w:space="0"/>
            </w:tcBorders>
            <w:noWrap w:val="0"/>
            <w:tcMar>
              <w:left w:w="108" w:type="dxa"/>
              <w:right w:w="108" w:type="dxa"/>
            </w:tcMar>
            <w:vAlign w:val="center"/>
          </w:tcPr>
          <w:p>
            <w:pPr>
              <w:rPr>
                <w:rFonts w:hint="eastAsia" w:ascii="宋体"/>
                <w:sz w:val="24"/>
                <w:szCs w:val="24"/>
              </w:rPr>
            </w:pPr>
          </w:p>
        </w:tc>
        <w:tc>
          <w:tcPr>
            <w:tcW w:w="2377" w:type="dxa"/>
            <w:tcBorders>
              <w:top w:val="nil"/>
              <w:left w:val="single" w:color="auto" w:sz="4"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both"/>
            </w:pPr>
            <w:r>
              <w:rPr>
                <w:rFonts w:hint="eastAsia" w:ascii="宋体" w:hAnsi="宋体" w:eastAsia="宋体" w:cs="宋体"/>
                <w:kern w:val="0"/>
                <w:sz w:val="22"/>
                <w:szCs w:val="22"/>
                <w:lang w:val="en-US" w:eastAsia="zh-CN" w:bidi="ar"/>
              </w:rPr>
              <w:t>5.要求行政机关确认或重新出具已获取信息</w:t>
            </w:r>
          </w:p>
        </w:tc>
        <w:tc>
          <w:tcPr>
            <w:tcW w:w="722"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ascii="Calibri" w:hAnsi="Calibri" w:cs="Calibri"/>
                <w:kern w:val="0"/>
                <w:sz w:val="20"/>
                <w:szCs w:val="20"/>
                <w:lang w:val="en-US" w:eastAsia="zh-CN" w:bidi="ar"/>
              </w:rPr>
              <w:t>0</w:t>
            </w:r>
            <w:r>
              <w:rPr>
                <w:rFonts w:ascii="Calibri" w:hAnsi="Calibri" w:eastAsia="宋体" w:cs="Calibri"/>
                <w:kern w:val="0"/>
                <w:sz w:val="20"/>
                <w:szCs w:val="20"/>
                <w:lang w:val="en-US" w:eastAsia="zh-CN" w:bidi="ar"/>
              </w:rPr>
              <w:t> </w:t>
            </w:r>
          </w:p>
        </w:tc>
        <w:tc>
          <w:tcPr>
            <w:tcW w:w="656"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74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774"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default" w:ascii="Calibri" w:hAnsi="Calibri" w:eastAsia="宋体" w:cs="Calibri"/>
                <w:kern w:val="0"/>
                <w:sz w:val="20"/>
                <w:szCs w:val="20"/>
                <w:lang w:val="en-US" w:eastAsia="zh-CN" w:bidi="ar"/>
              </w:rPr>
              <w:t> </w:t>
            </w:r>
            <w:r>
              <w:rPr>
                <w:rFonts w:hint="eastAsia" w:ascii="Calibri" w:hAnsi="Calibri" w:cs="Calibri"/>
                <w:kern w:val="0"/>
                <w:sz w:val="20"/>
                <w:szCs w:val="20"/>
                <w:lang w:val="en-US" w:eastAsia="zh-CN" w:bidi="ar"/>
              </w:rPr>
              <w:t>0</w:t>
            </w:r>
          </w:p>
        </w:tc>
        <w:tc>
          <w:tcPr>
            <w:tcW w:w="818"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70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742"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eastAsia="宋体"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318" w:hRule="atLeast"/>
          <w:jc w:val="center"/>
        </w:trPr>
        <w:tc>
          <w:tcPr>
            <w:tcW w:w="656" w:type="dxa"/>
            <w:vMerge w:val="continue"/>
            <w:tcBorders>
              <w:top w:val="nil"/>
              <w:left w:val="single" w:color="auto" w:sz="4" w:space="0"/>
              <w:bottom w:val="single" w:color="auto" w:sz="4" w:space="0"/>
              <w:right w:val="single" w:color="auto" w:sz="8" w:space="0"/>
            </w:tcBorders>
            <w:noWrap w:val="0"/>
            <w:tcMar>
              <w:left w:w="108" w:type="dxa"/>
              <w:right w:w="108" w:type="dxa"/>
            </w:tcMar>
            <w:vAlign w:val="center"/>
          </w:tcPr>
          <w:p>
            <w:pPr>
              <w:rPr>
                <w:rFonts w:hint="eastAsia" w:ascii="宋体"/>
                <w:sz w:val="24"/>
                <w:szCs w:val="24"/>
              </w:rPr>
            </w:pPr>
          </w:p>
        </w:tc>
        <w:tc>
          <w:tcPr>
            <w:tcW w:w="876" w:type="dxa"/>
            <w:vMerge w:val="restart"/>
            <w:tcBorders>
              <w:top w:val="nil"/>
              <w:left w:val="nil"/>
              <w:bottom w:val="single" w:color="auto" w:sz="4" w:space="0"/>
              <w:right w:val="single" w:color="auto" w:sz="4"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both"/>
              <w:rPr>
                <w:rFonts w:hint="default" w:ascii="宋体" w:hAnsi="宋体" w:eastAsia="宋体" w:cs="宋体"/>
                <w:kern w:val="0"/>
                <w:sz w:val="22"/>
                <w:szCs w:val="22"/>
                <w:lang w:val="en-US" w:eastAsia="zh-CN" w:bidi="ar"/>
              </w:rPr>
            </w:pPr>
            <w:r>
              <w:rPr>
                <w:rFonts w:hint="eastAsia" w:ascii="宋体" w:hAnsi="宋体" w:eastAsia="宋体" w:cs="宋体"/>
                <w:kern w:val="0"/>
                <w:sz w:val="22"/>
                <w:szCs w:val="22"/>
                <w:lang w:val="en-US" w:eastAsia="zh-CN" w:bidi="ar"/>
              </w:rPr>
              <w:t>（六）其他处理</w:t>
            </w:r>
          </w:p>
        </w:tc>
        <w:tc>
          <w:tcPr>
            <w:tcW w:w="2382" w:type="dxa"/>
            <w:gridSpan w:val="2"/>
            <w:tcBorders>
              <w:top w:val="single" w:color="auto" w:sz="4" w:space="0"/>
              <w:left w:val="single" w:color="auto" w:sz="4" w:space="0"/>
              <w:bottom w:val="single" w:color="auto" w:sz="4"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both"/>
              <w:rPr>
                <w:rFonts w:hint="default" w:ascii="宋体" w:hAnsi="宋体" w:eastAsia="宋体" w:cs="宋体"/>
                <w:kern w:val="0"/>
                <w:sz w:val="22"/>
                <w:szCs w:val="22"/>
                <w:lang w:val="en-US" w:eastAsia="zh-CN" w:bidi="ar"/>
              </w:rPr>
            </w:pPr>
            <w:r>
              <w:rPr>
                <w:rFonts w:hint="eastAsia" w:ascii="宋体" w:hAnsi="宋体" w:eastAsia="宋体" w:cs="宋体"/>
                <w:kern w:val="0"/>
                <w:sz w:val="22"/>
                <w:szCs w:val="22"/>
                <w:lang w:val="en-US" w:eastAsia="zh-CN" w:bidi="ar"/>
              </w:rPr>
              <w:t>1.申请人无正当理由逾期不补正、行政机关不再处理其政府信息公开申请</w:t>
            </w:r>
          </w:p>
        </w:tc>
        <w:tc>
          <w:tcPr>
            <w:tcW w:w="722" w:type="dxa"/>
            <w:tcBorders>
              <w:top w:val="single" w:color="auto" w:sz="4" w:space="0"/>
              <w:left w:val="nil"/>
              <w:bottom w:val="single" w:color="auto" w:sz="4"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ascii="Calibri" w:hAnsi="Calibri" w:cs="Calibri"/>
                <w:kern w:val="0"/>
                <w:sz w:val="20"/>
                <w:szCs w:val="20"/>
                <w:lang w:val="en-US" w:eastAsia="zh-CN" w:bidi="ar"/>
              </w:rPr>
              <w:t>0</w:t>
            </w:r>
            <w:r>
              <w:rPr>
                <w:rFonts w:ascii="Calibri" w:hAnsi="Calibri" w:eastAsia="宋体" w:cs="Calibri"/>
                <w:kern w:val="0"/>
                <w:sz w:val="20"/>
                <w:szCs w:val="20"/>
                <w:lang w:val="en-US" w:eastAsia="zh-CN" w:bidi="ar"/>
              </w:rPr>
              <w:t> </w:t>
            </w:r>
          </w:p>
        </w:tc>
        <w:tc>
          <w:tcPr>
            <w:tcW w:w="656" w:type="dxa"/>
            <w:tcBorders>
              <w:top w:val="single" w:color="auto" w:sz="4" w:space="0"/>
              <w:left w:val="nil"/>
              <w:bottom w:val="single" w:color="auto" w:sz="4"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745" w:type="dxa"/>
            <w:tcBorders>
              <w:top w:val="single" w:color="auto" w:sz="4" w:space="0"/>
              <w:left w:val="nil"/>
              <w:bottom w:val="single" w:color="auto" w:sz="4"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774" w:type="dxa"/>
            <w:tcBorders>
              <w:top w:val="single" w:color="auto" w:sz="4" w:space="0"/>
              <w:left w:val="nil"/>
              <w:bottom w:val="single" w:color="auto" w:sz="4"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default" w:ascii="Calibri" w:hAnsi="Calibri" w:eastAsia="宋体" w:cs="Calibri"/>
                <w:kern w:val="0"/>
                <w:sz w:val="20"/>
                <w:szCs w:val="20"/>
                <w:lang w:val="en-US" w:eastAsia="zh-CN" w:bidi="ar"/>
              </w:rPr>
              <w:t> </w:t>
            </w:r>
            <w:r>
              <w:rPr>
                <w:rFonts w:hint="eastAsia" w:ascii="Calibri" w:hAnsi="Calibri" w:cs="Calibri"/>
                <w:kern w:val="0"/>
                <w:sz w:val="20"/>
                <w:szCs w:val="20"/>
                <w:lang w:val="en-US" w:eastAsia="zh-CN" w:bidi="ar"/>
              </w:rPr>
              <w:t>0</w:t>
            </w:r>
          </w:p>
        </w:tc>
        <w:tc>
          <w:tcPr>
            <w:tcW w:w="818" w:type="dxa"/>
            <w:tcBorders>
              <w:top w:val="single" w:color="auto" w:sz="4" w:space="0"/>
              <w:left w:val="nil"/>
              <w:bottom w:val="single" w:color="auto" w:sz="4"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700" w:type="dxa"/>
            <w:tcBorders>
              <w:top w:val="single" w:color="auto" w:sz="4" w:space="0"/>
              <w:left w:val="nil"/>
              <w:bottom w:val="single" w:color="auto" w:sz="4"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742" w:type="dxa"/>
            <w:tcBorders>
              <w:top w:val="single" w:color="auto" w:sz="4" w:space="0"/>
              <w:left w:val="nil"/>
              <w:bottom w:val="single" w:color="auto" w:sz="4" w:space="0"/>
              <w:right w:val="single" w:color="auto" w:sz="4"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eastAsia="宋体"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4" w:hRule="atLeast"/>
          <w:jc w:val="center"/>
        </w:trPr>
        <w:tc>
          <w:tcPr>
            <w:tcW w:w="656" w:type="dxa"/>
            <w:vMerge w:val="continue"/>
            <w:tcBorders>
              <w:top w:val="single" w:color="auto" w:sz="4" w:space="0"/>
              <w:left w:val="single" w:color="auto" w:sz="4" w:space="0"/>
              <w:bottom w:val="single" w:color="auto" w:sz="4" w:space="0"/>
              <w:right w:val="single" w:color="auto" w:sz="8" w:space="0"/>
            </w:tcBorders>
            <w:noWrap w:val="0"/>
            <w:tcMar>
              <w:left w:w="108" w:type="dxa"/>
              <w:right w:w="108" w:type="dxa"/>
            </w:tcMar>
            <w:vAlign w:val="center"/>
          </w:tcPr>
          <w:p>
            <w:pPr>
              <w:rPr>
                <w:rFonts w:hint="eastAsia" w:ascii="宋体"/>
                <w:sz w:val="24"/>
                <w:szCs w:val="24"/>
              </w:rPr>
            </w:pPr>
          </w:p>
        </w:tc>
        <w:tc>
          <w:tcPr>
            <w:tcW w:w="876" w:type="dxa"/>
            <w:vMerge w:val="continue"/>
            <w:tcBorders>
              <w:top w:val="single" w:color="auto" w:sz="4" w:space="0"/>
              <w:left w:val="nil"/>
              <w:bottom w:val="single" w:color="auto" w:sz="4" w:space="0"/>
              <w:right w:val="single" w:color="auto" w:sz="4"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eastAsia" w:ascii="宋体" w:hAnsi="宋体" w:eastAsia="宋体" w:cs="宋体"/>
                <w:kern w:val="0"/>
                <w:sz w:val="22"/>
                <w:szCs w:val="22"/>
                <w:lang w:val="en-US" w:eastAsia="zh-CN" w:bidi="ar"/>
              </w:rPr>
            </w:pPr>
          </w:p>
        </w:tc>
        <w:tc>
          <w:tcPr>
            <w:tcW w:w="2382" w:type="dxa"/>
            <w:gridSpan w:val="2"/>
            <w:tcBorders>
              <w:top w:val="single" w:color="auto" w:sz="4" w:space="0"/>
              <w:left w:val="single" w:color="auto" w:sz="4" w:space="0"/>
              <w:bottom w:val="single" w:color="auto" w:sz="4"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both"/>
              <w:rPr>
                <w:rFonts w:hint="default" w:ascii="宋体" w:hAnsi="宋体" w:eastAsia="宋体" w:cs="宋体"/>
                <w:kern w:val="0"/>
                <w:sz w:val="22"/>
                <w:szCs w:val="22"/>
                <w:lang w:val="en-US" w:eastAsia="zh-CN" w:bidi="ar"/>
              </w:rPr>
            </w:pPr>
            <w:r>
              <w:rPr>
                <w:rFonts w:hint="eastAsia" w:ascii="宋体" w:hAnsi="宋体" w:eastAsia="宋体" w:cs="宋体"/>
                <w:kern w:val="0"/>
                <w:sz w:val="22"/>
                <w:szCs w:val="22"/>
                <w:lang w:val="en-US" w:eastAsia="zh-CN" w:bidi="ar"/>
              </w:rPr>
              <w:t>2.申请人逾期未按收费通知要求缴纳费用、行政机关不再处理其政府信息公开申请</w:t>
            </w:r>
          </w:p>
        </w:tc>
        <w:tc>
          <w:tcPr>
            <w:tcW w:w="722" w:type="dxa"/>
            <w:tcBorders>
              <w:top w:val="single" w:color="auto" w:sz="4" w:space="0"/>
              <w:left w:val="nil"/>
              <w:bottom w:val="single" w:color="auto" w:sz="4"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default" w:ascii="Calibri" w:hAnsi="Calibri" w:eastAsia="宋体" w:cs="Calibri"/>
                <w:kern w:val="0"/>
                <w:sz w:val="20"/>
                <w:szCs w:val="20"/>
                <w:lang w:val="en-US" w:eastAsia="zh-CN" w:bidi="ar"/>
              </w:rPr>
            </w:pPr>
            <w:r>
              <w:rPr>
                <w:rFonts w:hint="eastAsia" w:ascii="Calibri" w:hAnsi="Calibri" w:cs="Calibri"/>
                <w:kern w:val="0"/>
                <w:sz w:val="20"/>
                <w:szCs w:val="20"/>
                <w:lang w:val="en-US" w:eastAsia="zh-CN" w:bidi="ar"/>
              </w:rPr>
              <w:t>0</w:t>
            </w:r>
            <w:r>
              <w:rPr>
                <w:rFonts w:ascii="Calibri" w:hAnsi="Calibri" w:eastAsia="宋体" w:cs="Calibri"/>
                <w:kern w:val="0"/>
                <w:sz w:val="20"/>
                <w:szCs w:val="20"/>
                <w:lang w:val="en-US" w:eastAsia="zh-CN" w:bidi="ar"/>
              </w:rPr>
              <w:t> </w:t>
            </w:r>
          </w:p>
        </w:tc>
        <w:tc>
          <w:tcPr>
            <w:tcW w:w="656" w:type="dxa"/>
            <w:tcBorders>
              <w:top w:val="single" w:color="auto" w:sz="4" w:space="0"/>
              <w:left w:val="nil"/>
              <w:bottom w:val="single" w:color="auto" w:sz="4"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default" w:ascii="Calibri" w:hAnsi="Calibri" w:eastAsia="宋体" w:cs="Calibri"/>
                <w:kern w:val="0"/>
                <w:sz w:val="20"/>
                <w:szCs w:val="20"/>
                <w:lang w:val="en-US" w:eastAsia="zh-CN" w:bidi="ar"/>
              </w:rPr>
            </w:pPr>
            <w:r>
              <w:rPr>
                <w:rFonts w:hint="eastAsia" w:ascii="Calibri" w:hAnsi="Calibri"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745" w:type="dxa"/>
            <w:tcBorders>
              <w:top w:val="single" w:color="auto" w:sz="4" w:space="0"/>
              <w:left w:val="nil"/>
              <w:bottom w:val="single" w:color="auto" w:sz="4"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default" w:ascii="Calibri" w:hAnsi="Calibri" w:eastAsia="宋体" w:cs="Calibri"/>
                <w:kern w:val="0"/>
                <w:sz w:val="20"/>
                <w:szCs w:val="20"/>
                <w:lang w:val="en-US" w:eastAsia="zh-CN" w:bidi="ar"/>
              </w:rPr>
            </w:pPr>
            <w:r>
              <w:rPr>
                <w:rFonts w:hint="eastAsia" w:ascii="Calibri" w:hAnsi="Calibri"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774" w:type="dxa"/>
            <w:tcBorders>
              <w:top w:val="single" w:color="auto" w:sz="4" w:space="0"/>
              <w:left w:val="nil"/>
              <w:bottom w:val="single" w:color="auto" w:sz="4"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default" w:ascii="Calibri" w:hAnsi="Calibri" w:eastAsia="宋体" w:cs="Calibri"/>
                <w:kern w:val="0"/>
                <w:sz w:val="20"/>
                <w:szCs w:val="20"/>
                <w:lang w:val="en-US" w:eastAsia="zh-CN" w:bidi="ar"/>
              </w:rPr>
            </w:pPr>
            <w:r>
              <w:rPr>
                <w:rFonts w:hint="default" w:ascii="Calibri" w:hAnsi="Calibri" w:eastAsia="宋体" w:cs="Calibri"/>
                <w:kern w:val="0"/>
                <w:sz w:val="20"/>
                <w:szCs w:val="20"/>
                <w:lang w:val="en-US" w:eastAsia="zh-CN" w:bidi="ar"/>
              </w:rPr>
              <w:t> </w:t>
            </w:r>
            <w:r>
              <w:rPr>
                <w:rFonts w:hint="eastAsia" w:ascii="Calibri" w:hAnsi="Calibri" w:cs="Calibri"/>
                <w:kern w:val="0"/>
                <w:sz w:val="20"/>
                <w:szCs w:val="20"/>
                <w:lang w:val="en-US" w:eastAsia="zh-CN" w:bidi="ar"/>
              </w:rPr>
              <w:t>0</w:t>
            </w:r>
          </w:p>
        </w:tc>
        <w:tc>
          <w:tcPr>
            <w:tcW w:w="818" w:type="dxa"/>
            <w:tcBorders>
              <w:top w:val="single" w:color="auto" w:sz="4" w:space="0"/>
              <w:left w:val="nil"/>
              <w:bottom w:val="single" w:color="auto" w:sz="4"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default" w:ascii="Calibri" w:hAnsi="Calibri" w:eastAsia="宋体" w:cs="Calibri"/>
                <w:kern w:val="0"/>
                <w:sz w:val="20"/>
                <w:szCs w:val="20"/>
                <w:lang w:val="en-US" w:eastAsia="zh-CN" w:bidi="ar"/>
              </w:rPr>
            </w:pPr>
            <w:r>
              <w:rPr>
                <w:rFonts w:hint="eastAsia" w:ascii="Calibri" w:hAnsi="Calibri"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700" w:type="dxa"/>
            <w:tcBorders>
              <w:top w:val="single" w:color="auto" w:sz="4" w:space="0"/>
              <w:left w:val="nil"/>
              <w:bottom w:val="single" w:color="auto" w:sz="4"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default" w:ascii="Calibri" w:hAnsi="Calibri" w:eastAsia="宋体" w:cs="Calibri"/>
                <w:kern w:val="0"/>
                <w:sz w:val="20"/>
                <w:szCs w:val="20"/>
                <w:lang w:val="en-US" w:eastAsia="zh-CN" w:bidi="ar"/>
              </w:rPr>
            </w:pPr>
            <w:r>
              <w:rPr>
                <w:rFonts w:hint="eastAsia" w:ascii="Calibri" w:hAnsi="Calibri"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742" w:type="dxa"/>
            <w:tcBorders>
              <w:top w:val="single" w:color="auto" w:sz="4" w:space="0"/>
              <w:left w:val="nil"/>
              <w:bottom w:val="single" w:color="auto" w:sz="4"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default" w:ascii="Calibri" w:hAnsi="Calibri" w:eastAsia="宋体" w:cs="Calibri"/>
                <w:kern w:val="0"/>
                <w:sz w:val="20"/>
                <w:szCs w:val="20"/>
                <w:lang w:val="en-US" w:eastAsia="zh-CN" w:bidi="ar"/>
              </w:rPr>
            </w:pPr>
            <w:r>
              <w:rPr>
                <w:rFonts w:hint="eastAsia" w:ascii="Calibri" w:hAnsi="Calibri" w:cs="Calibri"/>
                <w:kern w:val="0"/>
                <w:sz w:val="20"/>
                <w:szCs w:val="20"/>
                <w:lang w:val="en-US" w:eastAsia="zh-CN" w:bidi="ar"/>
              </w:rPr>
              <w:t>0</w:t>
            </w:r>
            <w:r>
              <w:rPr>
                <w:rFonts w:hint="default" w:ascii="Calibri" w:hAnsi="Calibri" w:eastAsia="宋体"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51" w:hRule="atLeast"/>
          <w:jc w:val="center"/>
        </w:trPr>
        <w:tc>
          <w:tcPr>
            <w:tcW w:w="656" w:type="dxa"/>
            <w:vMerge w:val="continue"/>
            <w:tcBorders>
              <w:top w:val="single" w:color="auto" w:sz="4" w:space="0"/>
              <w:left w:val="single" w:color="auto" w:sz="4" w:space="0"/>
              <w:bottom w:val="single" w:color="auto" w:sz="4" w:space="0"/>
              <w:right w:val="single" w:color="auto" w:sz="8" w:space="0"/>
            </w:tcBorders>
            <w:noWrap w:val="0"/>
            <w:tcMar>
              <w:left w:w="108" w:type="dxa"/>
              <w:right w:w="108" w:type="dxa"/>
            </w:tcMar>
            <w:vAlign w:val="center"/>
          </w:tcPr>
          <w:p>
            <w:pPr>
              <w:rPr>
                <w:rFonts w:hint="eastAsia" w:ascii="宋体"/>
                <w:sz w:val="24"/>
                <w:szCs w:val="24"/>
              </w:rPr>
            </w:pPr>
          </w:p>
        </w:tc>
        <w:tc>
          <w:tcPr>
            <w:tcW w:w="876" w:type="dxa"/>
            <w:vMerge w:val="continue"/>
            <w:tcBorders>
              <w:top w:val="single" w:color="auto" w:sz="4" w:space="0"/>
              <w:left w:val="nil"/>
              <w:bottom w:val="single" w:color="auto" w:sz="4" w:space="0"/>
              <w:right w:val="single" w:color="auto" w:sz="4"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both"/>
              <w:rPr>
                <w:rFonts w:hint="eastAsia" w:ascii="宋体" w:hAnsi="宋体" w:eastAsia="宋体" w:cs="宋体"/>
                <w:kern w:val="0"/>
                <w:sz w:val="22"/>
                <w:szCs w:val="22"/>
                <w:lang w:val="en-US" w:eastAsia="zh-CN" w:bidi="ar"/>
              </w:rPr>
            </w:pPr>
          </w:p>
        </w:tc>
        <w:tc>
          <w:tcPr>
            <w:tcW w:w="2382" w:type="dxa"/>
            <w:gridSpan w:val="2"/>
            <w:tcBorders>
              <w:top w:val="single" w:color="auto" w:sz="4" w:space="0"/>
              <w:left w:val="single" w:color="auto" w:sz="4"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both"/>
              <w:rPr>
                <w:rFonts w:hint="default" w:ascii="宋体" w:hAnsi="宋体" w:eastAsia="宋体" w:cs="宋体"/>
                <w:kern w:val="0"/>
                <w:sz w:val="22"/>
                <w:szCs w:val="22"/>
                <w:lang w:val="en-US" w:eastAsia="zh-CN" w:bidi="ar"/>
              </w:rPr>
            </w:pPr>
            <w:r>
              <w:rPr>
                <w:rFonts w:hint="eastAsia" w:ascii="宋体" w:hAnsi="宋体" w:eastAsia="宋体" w:cs="宋体"/>
                <w:kern w:val="0"/>
                <w:sz w:val="22"/>
                <w:szCs w:val="22"/>
                <w:lang w:val="en-US" w:eastAsia="zh-CN" w:bidi="ar"/>
              </w:rPr>
              <w:t>3.其他</w:t>
            </w:r>
          </w:p>
        </w:tc>
        <w:tc>
          <w:tcPr>
            <w:tcW w:w="722" w:type="dxa"/>
            <w:tcBorders>
              <w:top w:val="single" w:color="auto" w:sz="4" w:space="0"/>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default" w:ascii="Calibri" w:hAnsi="Calibri" w:eastAsia="宋体" w:cs="Calibri"/>
                <w:kern w:val="0"/>
                <w:sz w:val="20"/>
                <w:szCs w:val="20"/>
                <w:lang w:val="en-US" w:eastAsia="zh-CN" w:bidi="ar"/>
              </w:rPr>
            </w:pPr>
            <w:r>
              <w:rPr>
                <w:rFonts w:hint="eastAsia" w:ascii="Calibri" w:hAnsi="Calibri" w:cs="Calibri"/>
                <w:kern w:val="0"/>
                <w:sz w:val="20"/>
                <w:szCs w:val="20"/>
                <w:lang w:val="en-US" w:eastAsia="zh-CN" w:bidi="ar"/>
              </w:rPr>
              <w:t>0</w:t>
            </w:r>
            <w:r>
              <w:rPr>
                <w:rFonts w:ascii="Calibri" w:hAnsi="Calibri" w:eastAsia="宋体" w:cs="Calibri"/>
                <w:kern w:val="0"/>
                <w:sz w:val="20"/>
                <w:szCs w:val="20"/>
                <w:lang w:val="en-US" w:eastAsia="zh-CN" w:bidi="ar"/>
              </w:rPr>
              <w:t> </w:t>
            </w:r>
          </w:p>
        </w:tc>
        <w:tc>
          <w:tcPr>
            <w:tcW w:w="656" w:type="dxa"/>
            <w:tcBorders>
              <w:top w:val="single" w:color="auto" w:sz="4" w:space="0"/>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default" w:ascii="Calibri" w:hAnsi="Calibri" w:eastAsia="宋体" w:cs="Calibri"/>
                <w:kern w:val="0"/>
                <w:sz w:val="20"/>
                <w:szCs w:val="20"/>
                <w:lang w:val="en-US" w:eastAsia="zh-CN" w:bidi="ar"/>
              </w:rPr>
            </w:pPr>
            <w:r>
              <w:rPr>
                <w:rFonts w:hint="eastAsia" w:ascii="Calibri" w:hAnsi="Calibri"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745" w:type="dxa"/>
            <w:tcBorders>
              <w:top w:val="single" w:color="auto" w:sz="4" w:space="0"/>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default" w:ascii="Calibri" w:hAnsi="Calibri" w:eastAsia="宋体" w:cs="Calibri"/>
                <w:kern w:val="0"/>
                <w:sz w:val="20"/>
                <w:szCs w:val="20"/>
                <w:lang w:val="en-US" w:eastAsia="zh-CN" w:bidi="ar"/>
              </w:rPr>
            </w:pPr>
            <w:r>
              <w:rPr>
                <w:rFonts w:hint="eastAsia" w:ascii="Calibri" w:hAnsi="Calibri"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774" w:type="dxa"/>
            <w:tcBorders>
              <w:top w:val="single" w:color="auto" w:sz="4" w:space="0"/>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default" w:ascii="Calibri" w:hAnsi="Calibri" w:eastAsia="宋体" w:cs="Calibri"/>
                <w:kern w:val="0"/>
                <w:sz w:val="20"/>
                <w:szCs w:val="20"/>
                <w:lang w:val="en-US" w:eastAsia="zh-CN" w:bidi="ar"/>
              </w:rPr>
            </w:pPr>
            <w:r>
              <w:rPr>
                <w:rFonts w:hint="default" w:ascii="Calibri" w:hAnsi="Calibri" w:eastAsia="宋体" w:cs="Calibri"/>
                <w:kern w:val="0"/>
                <w:sz w:val="20"/>
                <w:szCs w:val="20"/>
                <w:lang w:val="en-US" w:eastAsia="zh-CN" w:bidi="ar"/>
              </w:rPr>
              <w:t> </w:t>
            </w:r>
            <w:r>
              <w:rPr>
                <w:rFonts w:hint="eastAsia" w:ascii="Calibri" w:hAnsi="Calibri" w:cs="Calibri"/>
                <w:kern w:val="0"/>
                <w:sz w:val="20"/>
                <w:szCs w:val="20"/>
                <w:lang w:val="en-US" w:eastAsia="zh-CN" w:bidi="ar"/>
              </w:rPr>
              <w:t>0</w:t>
            </w:r>
          </w:p>
        </w:tc>
        <w:tc>
          <w:tcPr>
            <w:tcW w:w="818" w:type="dxa"/>
            <w:tcBorders>
              <w:top w:val="single" w:color="auto" w:sz="4" w:space="0"/>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default" w:ascii="Calibri" w:hAnsi="Calibri" w:eastAsia="宋体" w:cs="Calibri"/>
                <w:kern w:val="0"/>
                <w:sz w:val="20"/>
                <w:szCs w:val="20"/>
                <w:lang w:val="en-US" w:eastAsia="zh-CN" w:bidi="ar"/>
              </w:rPr>
            </w:pPr>
            <w:r>
              <w:rPr>
                <w:rFonts w:hint="eastAsia" w:ascii="Calibri" w:hAnsi="Calibri"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700" w:type="dxa"/>
            <w:tcBorders>
              <w:top w:val="single" w:color="auto" w:sz="4" w:space="0"/>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default" w:ascii="Calibri" w:hAnsi="Calibri" w:eastAsia="宋体" w:cs="Calibri"/>
                <w:kern w:val="0"/>
                <w:sz w:val="20"/>
                <w:szCs w:val="20"/>
                <w:lang w:val="en-US" w:eastAsia="zh-CN" w:bidi="ar"/>
              </w:rPr>
            </w:pPr>
            <w:r>
              <w:rPr>
                <w:rFonts w:hint="eastAsia" w:ascii="Calibri" w:hAnsi="Calibri"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742" w:type="dxa"/>
            <w:tcBorders>
              <w:top w:val="single" w:color="auto" w:sz="4" w:space="0"/>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default" w:ascii="Calibri" w:hAnsi="Calibri" w:eastAsia="宋体" w:cs="Calibri"/>
                <w:kern w:val="0"/>
                <w:sz w:val="20"/>
                <w:szCs w:val="20"/>
                <w:lang w:val="en-US" w:eastAsia="zh-CN" w:bidi="ar"/>
              </w:rPr>
            </w:pPr>
            <w:r>
              <w:rPr>
                <w:rFonts w:hint="eastAsia" w:ascii="Calibri" w:hAnsi="Calibri" w:cs="Calibri"/>
                <w:kern w:val="0"/>
                <w:sz w:val="20"/>
                <w:szCs w:val="20"/>
                <w:lang w:val="en-US" w:eastAsia="zh-CN" w:bidi="ar"/>
              </w:rPr>
              <w:t>0</w:t>
            </w:r>
            <w:r>
              <w:rPr>
                <w:rFonts w:hint="default" w:ascii="Calibri" w:hAnsi="Calibri" w:eastAsia="宋体"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56" w:type="dxa"/>
            <w:vMerge w:val="continue"/>
            <w:tcBorders>
              <w:top w:val="nil"/>
              <w:left w:val="single" w:color="auto" w:sz="4" w:space="0"/>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3258" w:type="dxa"/>
            <w:gridSpan w:val="3"/>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both"/>
              <w:rPr>
                <w:rFonts w:hint="eastAsia" w:ascii="宋体" w:hAnsi="宋体" w:eastAsia="宋体" w:cs="宋体"/>
                <w:kern w:val="0"/>
                <w:sz w:val="22"/>
                <w:szCs w:val="22"/>
                <w:lang w:val="en-US" w:eastAsia="zh-CN" w:bidi="ar"/>
              </w:rPr>
            </w:pPr>
            <w:r>
              <w:rPr>
                <w:rFonts w:hint="eastAsia" w:ascii="宋体" w:hAnsi="宋体" w:eastAsia="宋体" w:cs="宋体"/>
                <w:kern w:val="0"/>
                <w:sz w:val="22"/>
                <w:szCs w:val="22"/>
                <w:lang w:val="en-US" w:eastAsia="zh-CN" w:bidi="ar"/>
              </w:rPr>
              <w:t>（七）总计</w:t>
            </w:r>
          </w:p>
        </w:tc>
        <w:tc>
          <w:tcPr>
            <w:tcW w:w="722"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ascii="Calibri" w:hAnsi="Calibri" w:cs="Calibri"/>
                <w:kern w:val="0"/>
                <w:sz w:val="20"/>
                <w:szCs w:val="20"/>
                <w:lang w:val="en-US" w:eastAsia="zh-CN" w:bidi="ar"/>
              </w:rPr>
              <w:t>0</w:t>
            </w:r>
            <w:r>
              <w:rPr>
                <w:rFonts w:ascii="Calibri" w:hAnsi="Calibri" w:eastAsia="宋体" w:cs="Calibri"/>
                <w:kern w:val="0"/>
                <w:sz w:val="20"/>
                <w:szCs w:val="20"/>
                <w:lang w:val="en-US" w:eastAsia="zh-CN" w:bidi="ar"/>
              </w:rPr>
              <w:t> </w:t>
            </w:r>
          </w:p>
        </w:tc>
        <w:tc>
          <w:tcPr>
            <w:tcW w:w="656"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74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774"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default" w:ascii="Calibri" w:hAnsi="Calibri" w:eastAsia="宋体" w:cs="Calibri"/>
                <w:kern w:val="0"/>
                <w:sz w:val="20"/>
                <w:szCs w:val="20"/>
                <w:lang w:val="en-US" w:eastAsia="zh-CN" w:bidi="ar"/>
              </w:rPr>
              <w:t> </w:t>
            </w:r>
            <w:r>
              <w:rPr>
                <w:rFonts w:hint="eastAsia" w:ascii="Calibri" w:hAnsi="Calibri" w:cs="Calibri"/>
                <w:kern w:val="0"/>
                <w:sz w:val="20"/>
                <w:szCs w:val="20"/>
                <w:lang w:val="en-US" w:eastAsia="zh-CN" w:bidi="ar"/>
              </w:rPr>
              <w:t>0</w:t>
            </w:r>
          </w:p>
        </w:tc>
        <w:tc>
          <w:tcPr>
            <w:tcW w:w="818"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70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742"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eastAsia="宋体"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914" w:type="dxa"/>
            <w:gridSpan w:val="4"/>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both"/>
            </w:pPr>
            <w:r>
              <w:rPr>
                <w:rFonts w:hint="eastAsia" w:ascii="宋体" w:hAnsi="宋体" w:eastAsia="宋体" w:cs="宋体"/>
                <w:kern w:val="0"/>
                <w:sz w:val="22"/>
                <w:szCs w:val="22"/>
                <w:lang w:val="en-US" w:eastAsia="zh-CN" w:bidi="ar"/>
              </w:rPr>
              <w:t>四、结转下年度继续办理</w:t>
            </w:r>
          </w:p>
        </w:tc>
        <w:tc>
          <w:tcPr>
            <w:tcW w:w="722"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ascii="Calibri" w:hAnsi="Calibri" w:cs="Calibri"/>
                <w:kern w:val="0"/>
                <w:sz w:val="20"/>
                <w:szCs w:val="20"/>
                <w:lang w:val="en-US" w:eastAsia="zh-CN" w:bidi="ar"/>
              </w:rPr>
              <w:t>0</w:t>
            </w:r>
            <w:r>
              <w:rPr>
                <w:rFonts w:ascii="Calibri" w:hAnsi="Calibri" w:eastAsia="宋体" w:cs="Calibri"/>
                <w:kern w:val="0"/>
                <w:sz w:val="20"/>
                <w:szCs w:val="20"/>
                <w:lang w:val="en-US" w:eastAsia="zh-CN" w:bidi="ar"/>
              </w:rPr>
              <w:t> </w:t>
            </w:r>
          </w:p>
        </w:tc>
        <w:tc>
          <w:tcPr>
            <w:tcW w:w="656"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74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774"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default" w:ascii="Calibri" w:hAnsi="Calibri" w:eastAsia="宋体" w:cs="Calibri"/>
                <w:kern w:val="0"/>
                <w:sz w:val="20"/>
                <w:szCs w:val="20"/>
                <w:lang w:val="en-US" w:eastAsia="zh-CN" w:bidi="ar"/>
              </w:rPr>
              <w:t> </w:t>
            </w:r>
            <w:r>
              <w:rPr>
                <w:rFonts w:hint="eastAsia" w:ascii="Calibri" w:hAnsi="Calibri" w:cs="Calibri"/>
                <w:kern w:val="0"/>
                <w:sz w:val="20"/>
                <w:szCs w:val="20"/>
                <w:lang w:val="en-US" w:eastAsia="zh-CN" w:bidi="ar"/>
              </w:rPr>
              <w:t>0</w:t>
            </w:r>
          </w:p>
        </w:tc>
        <w:tc>
          <w:tcPr>
            <w:tcW w:w="818"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70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742"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eastAsia" w:ascii="宋体"/>
                <w:sz w:val="24"/>
                <w:szCs w:val="24"/>
              </w:rPr>
            </w:pPr>
            <w:r>
              <w:rPr>
                <w:rFonts w:hint="eastAsia" w:ascii="Calibri" w:hAnsi="Calibri" w:cs="Calibri"/>
                <w:kern w:val="0"/>
                <w:sz w:val="20"/>
                <w:szCs w:val="20"/>
                <w:lang w:val="en-US" w:eastAsia="zh-CN" w:bidi="ar"/>
              </w:rPr>
              <w:t>0</w:t>
            </w:r>
            <w:r>
              <w:rPr>
                <w:rFonts w:hint="default" w:ascii="Calibri" w:hAnsi="Calibri" w:eastAsia="宋体" w:cs="Calibri"/>
                <w:kern w:val="0"/>
                <w:sz w:val="20"/>
                <w:szCs w:val="20"/>
                <w:lang w:val="en-US" w:eastAsia="zh-CN" w:bidi="ar"/>
              </w:rPr>
              <w:t> </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jc w:val="both"/>
        <w:rPr>
          <w:rFonts w:hint="eastAsia" w:ascii="黑体" w:hAnsi="黑体" w:eastAsia="黑体" w:cs="黑体"/>
          <w:b/>
          <w:i w:val="0"/>
          <w:caps w:val="0"/>
          <w:color w:val="333333"/>
          <w:spacing w:val="0"/>
          <w:sz w:val="32"/>
          <w:szCs w:val="32"/>
          <w:shd w:val="clear" w:color="auto" w:fill="FFFFFF"/>
          <w:lang w:eastAsia="zh-CN"/>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jc w:val="both"/>
        <w:rPr>
          <w:rFonts w:hint="eastAsia" w:ascii="黑体" w:hAnsi="黑体" w:eastAsia="黑体" w:cs="黑体"/>
          <w:b/>
          <w:i w:val="0"/>
          <w:caps w:val="0"/>
          <w:color w:val="333333"/>
          <w:spacing w:val="0"/>
          <w:sz w:val="32"/>
          <w:szCs w:val="32"/>
          <w:shd w:val="clear" w:color="auto" w:fill="FFFFFF"/>
          <w:lang w:eastAsia="zh-CN"/>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jc w:val="both"/>
        <w:rPr>
          <w:rFonts w:hint="eastAsia" w:ascii="黑体" w:hAnsi="黑体" w:eastAsia="黑体" w:cs="黑体"/>
          <w:i w:val="0"/>
          <w:caps w:val="0"/>
          <w:color w:val="333333"/>
          <w:spacing w:val="0"/>
          <w:sz w:val="32"/>
          <w:szCs w:val="32"/>
        </w:rPr>
      </w:pPr>
      <w:r>
        <w:rPr>
          <w:rFonts w:hint="eastAsia" w:ascii="黑体" w:hAnsi="黑体" w:eastAsia="黑体" w:cs="黑体"/>
          <w:b/>
          <w:i w:val="0"/>
          <w:caps w:val="0"/>
          <w:color w:val="333333"/>
          <w:spacing w:val="0"/>
          <w:sz w:val="32"/>
          <w:szCs w:val="32"/>
          <w:shd w:val="clear" w:color="auto" w:fill="FFFFFF"/>
          <w:lang w:eastAsia="zh-CN"/>
        </w:rPr>
        <w:t>四</w:t>
      </w:r>
      <w:r>
        <w:rPr>
          <w:rFonts w:hint="eastAsia" w:ascii="黑体" w:hAnsi="黑体" w:eastAsia="黑体" w:cs="黑体"/>
          <w:b/>
          <w:i w:val="0"/>
          <w:caps w:val="0"/>
          <w:color w:val="333333"/>
          <w:spacing w:val="0"/>
          <w:sz w:val="32"/>
          <w:szCs w:val="32"/>
          <w:shd w:val="clear" w:color="auto" w:fill="FFFFFF"/>
        </w:rPr>
        <w:t>、政府信息公开行政复议、行政诉讼情况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p>
    <w:tbl>
      <w:tblPr>
        <w:tblStyle w:val="6"/>
        <w:tblW w:w="9071"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0" w:type="dxa"/>
          <w:left w:w="0" w:type="dxa"/>
          <w:bottom w:w="0" w:type="dxa"/>
          <w:right w:w="0" w:type="dxa"/>
        </w:tblCellMar>
      </w:tblPr>
      <w:tblGrid>
        <w:gridCol w:w="604"/>
        <w:gridCol w:w="604"/>
        <w:gridCol w:w="606"/>
        <w:gridCol w:w="600"/>
        <w:gridCol w:w="585"/>
        <w:gridCol w:w="625"/>
        <w:gridCol w:w="605"/>
        <w:gridCol w:w="605"/>
        <w:gridCol w:w="605"/>
        <w:gridCol w:w="605"/>
        <w:gridCol w:w="605"/>
        <w:gridCol w:w="605"/>
        <w:gridCol w:w="605"/>
        <w:gridCol w:w="606"/>
        <w:gridCol w:w="60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2999" w:type="dxa"/>
            <w:gridSpan w:val="5"/>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kern w:val="0"/>
                <w:sz w:val="22"/>
                <w:szCs w:val="22"/>
                <w:lang w:val="en-US" w:eastAsia="zh-CN" w:bidi="ar"/>
              </w:rPr>
            </w:pPr>
            <w:r>
              <w:rPr>
                <w:rFonts w:hint="eastAsia" w:ascii="宋体" w:hAnsi="宋体" w:eastAsia="宋体" w:cs="宋体"/>
                <w:kern w:val="0"/>
                <w:sz w:val="22"/>
                <w:szCs w:val="22"/>
                <w:lang w:val="en-US" w:eastAsia="zh-CN" w:bidi="ar"/>
              </w:rPr>
              <w:t>行政复议</w:t>
            </w:r>
          </w:p>
        </w:tc>
        <w:tc>
          <w:tcPr>
            <w:tcW w:w="6072" w:type="dxa"/>
            <w:gridSpan w:val="10"/>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kern w:val="0"/>
                <w:sz w:val="22"/>
                <w:szCs w:val="22"/>
                <w:lang w:val="en-US" w:eastAsia="zh-CN" w:bidi="ar"/>
              </w:rPr>
            </w:pPr>
            <w:r>
              <w:rPr>
                <w:rFonts w:hint="eastAsia" w:ascii="宋体" w:hAnsi="宋体" w:eastAsia="宋体" w:cs="宋体"/>
                <w:kern w:val="0"/>
                <w:sz w:val="22"/>
                <w:szCs w:val="22"/>
                <w:lang w:val="en-US" w:eastAsia="zh-CN"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04" w:type="dxa"/>
            <w:vMerge w:val="restart"/>
            <w:tcBorders>
              <w:top w:val="nil"/>
              <w:left w:val="single" w:color="auto" w:sz="8" w:space="0"/>
              <w:bottom w:val="single" w:color="auto" w:sz="4"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kern w:val="0"/>
                <w:sz w:val="22"/>
                <w:szCs w:val="22"/>
                <w:lang w:val="en-US" w:eastAsia="zh-CN" w:bidi="ar"/>
              </w:rPr>
            </w:pPr>
            <w:r>
              <w:rPr>
                <w:rFonts w:hint="eastAsia" w:ascii="宋体" w:hAnsi="宋体" w:eastAsia="宋体" w:cs="宋体"/>
                <w:kern w:val="0"/>
                <w:sz w:val="22"/>
                <w:szCs w:val="22"/>
                <w:lang w:val="en-US" w:eastAsia="zh-CN" w:bidi="ar"/>
              </w:rPr>
              <w:t>结果维持</w:t>
            </w:r>
          </w:p>
        </w:tc>
        <w:tc>
          <w:tcPr>
            <w:tcW w:w="604" w:type="dxa"/>
            <w:vMerge w:val="restart"/>
            <w:tcBorders>
              <w:top w:val="nil"/>
              <w:left w:val="nil"/>
              <w:bottom w:val="single" w:color="auto" w:sz="4"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kern w:val="0"/>
                <w:sz w:val="22"/>
                <w:szCs w:val="22"/>
                <w:lang w:val="en-US" w:eastAsia="zh-CN" w:bidi="ar"/>
              </w:rPr>
            </w:pPr>
            <w:r>
              <w:rPr>
                <w:rFonts w:hint="eastAsia" w:ascii="宋体" w:hAnsi="宋体" w:eastAsia="宋体" w:cs="宋体"/>
                <w:kern w:val="0"/>
                <w:sz w:val="22"/>
                <w:szCs w:val="22"/>
                <w:lang w:val="en-US" w:eastAsia="zh-CN" w:bidi="ar"/>
              </w:rPr>
              <w:t>结果纠正</w:t>
            </w:r>
          </w:p>
        </w:tc>
        <w:tc>
          <w:tcPr>
            <w:tcW w:w="606" w:type="dxa"/>
            <w:vMerge w:val="restart"/>
            <w:tcBorders>
              <w:top w:val="single" w:color="auto" w:sz="8" w:space="0"/>
              <w:left w:val="nil"/>
              <w:bottom w:val="single" w:color="auto" w:sz="4"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kern w:val="0"/>
                <w:sz w:val="22"/>
                <w:szCs w:val="22"/>
                <w:lang w:val="en-US" w:eastAsia="zh-CN" w:bidi="ar"/>
              </w:rPr>
            </w:pPr>
            <w:r>
              <w:rPr>
                <w:rFonts w:hint="eastAsia" w:ascii="宋体" w:hAnsi="宋体" w:eastAsia="宋体" w:cs="宋体"/>
                <w:kern w:val="0"/>
                <w:sz w:val="22"/>
                <w:szCs w:val="22"/>
                <w:lang w:val="en-US" w:eastAsia="zh-CN" w:bidi="ar"/>
              </w:rPr>
              <w:t>其他结果</w:t>
            </w:r>
          </w:p>
        </w:tc>
        <w:tc>
          <w:tcPr>
            <w:tcW w:w="600" w:type="dxa"/>
            <w:vMerge w:val="restart"/>
            <w:tcBorders>
              <w:top w:val="single" w:color="auto" w:sz="8" w:space="0"/>
              <w:left w:val="nil"/>
              <w:bottom w:val="single" w:color="auto" w:sz="4"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kern w:val="0"/>
                <w:sz w:val="22"/>
                <w:szCs w:val="22"/>
                <w:lang w:val="en-US" w:eastAsia="zh-CN" w:bidi="ar"/>
              </w:rPr>
            </w:pPr>
            <w:r>
              <w:rPr>
                <w:rFonts w:hint="eastAsia" w:ascii="宋体" w:hAnsi="宋体" w:eastAsia="宋体" w:cs="宋体"/>
                <w:kern w:val="0"/>
                <w:sz w:val="22"/>
                <w:szCs w:val="22"/>
                <w:lang w:val="en-US" w:eastAsia="zh-CN" w:bidi="ar"/>
              </w:rPr>
              <w:t>尚未审结</w:t>
            </w:r>
          </w:p>
        </w:tc>
        <w:tc>
          <w:tcPr>
            <w:tcW w:w="585" w:type="dxa"/>
            <w:vMerge w:val="restart"/>
            <w:tcBorders>
              <w:top w:val="single" w:color="auto" w:sz="8" w:space="0"/>
              <w:left w:val="nil"/>
              <w:bottom w:val="single" w:color="auto" w:sz="4"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kern w:val="0"/>
                <w:sz w:val="22"/>
                <w:szCs w:val="22"/>
                <w:lang w:val="en-US" w:eastAsia="zh-CN" w:bidi="ar"/>
              </w:rPr>
            </w:pPr>
            <w:r>
              <w:rPr>
                <w:rFonts w:hint="eastAsia" w:ascii="宋体" w:hAnsi="宋体" w:eastAsia="宋体" w:cs="宋体"/>
                <w:kern w:val="0"/>
                <w:sz w:val="22"/>
                <w:szCs w:val="22"/>
                <w:lang w:val="en-US" w:eastAsia="zh-CN" w:bidi="ar"/>
              </w:rPr>
              <w:t>总计</w:t>
            </w:r>
          </w:p>
        </w:tc>
        <w:tc>
          <w:tcPr>
            <w:tcW w:w="3045" w:type="dxa"/>
            <w:gridSpan w:val="5"/>
            <w:tcBorders>
              <w:top w:val="single" w:color="auto" w:sz="8" w:space="0"/>
              <w:left w:val="nil"/>
              <w:bottom w:val="single" w:color="auto" w:sz="4"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kern w:val="0"/>
                <w:sz w:val="22"/>
                <w:szCs w:val="22"/>
                <w:lang w:val="en-US" w:eastAsia="zh-CN" w:bidi="ar"/>
              </w:rPr>
            </w:pPr>
            <w:r>
              <w:rPr>
                <w:rFonts w:hint="eastAsia" w:ascii="宋体" w:hAnsi="宋体" w:eastAsia="宋体" w:cs="宋体"/>
                <w:kern w:val="0"/>
                <w:sz w:val="22"/>
                <w:szCs w:val="22"/>
                <w:lang w:val="en-US" w:eastAsia="zh-CN" w:bidi="ar"/>
              </w:rPr>
              <w:t>未经复议直接起诉</w:t>
            </w:r>
          </w:p>
        </w:tc>
        <w:tc>
          <w:tcPr>
            <w:tcW w:w="3027" w:type="dxa"/>
            <w:gridSpan w:val="5"/>
            <w:tcBorders>
              <w:top w:val="single" w:color="auto" w:sz="8" w:space="0"/>
              <w:left w:val="nil"/>
              <w:bottom w:val="single" w:color="auto" w:sz="4"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kern w:val="0"/>
                <w:sz w:val="22"/>
                <w:szCs w:val="22"/>
                <w:lang w:val="en-US" w:eastAsia="zh-CN" w:bidi="ar"/>
              </w:rPr>
            </w:pPr>
            <w:r>
              <w:rPr>
                <w:rFonts w:hint="eastAsia" w:ascii="宋体" w:hAnsi="宋体" w:eastAsia="宋体" w:cs="宋体"/>
                <w:kern w:val="0"/>
                <w:sz w:val="22"/>
                <w:szCs w:val="22"/>
                <w:lang w:val="en-US" w:eastAsia="zh-CN"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04" w:type="dxa"/>
            <w:vMerge w:val="continue"/>
            <w:tcBorders>
              <w:top w:val="single" w:color="auto" w:sz="4"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kern w:val="0"/>
                <w:sz w:val="22"/>
                <w:szCs w:val="22"/>
                <w:lang w:val="en-US" w:eastAsia="zh-CN" w:bidi="ar"/>
              </w:rPr>
            </w:pPr>
          </w:p>
        </w:tc>
        <w:tc>
          <w:tcPr>
            <w:tcW w:w="604" w:type="dxa"/>
            <w:vMerge w:val="continue"/>
            <w:tcBorders>
              <w:top w:val="single" w:color="auto" w:sz="4" w:space="0"/>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kern w:val="0"/>
                <w:sz w:val="22"/>
                <w:szCs w:val="22"/>
                <w:lang w:val="en-US" w:eastAsia="zh-CN" w:bidi="ar"/>
              </w:rPr>
            </w:pPr>
          </w:p>
        </w:tc>
        <w:tc>
          <w:tcPr>
            <w:tcW w:w="606" w:type="dxa"/>
            <w:vMerge w:val="continue"/>
            <w:tcBorders>
              <w:top w:val="single" w:color="auto" w:sz="4" w:space="0"/>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kern w:val="0"/>
                <w:sz w:val="22"/>
                <w:szCs w:val="22"/>
                <w:lang w:val="en-US" w:eastAsia="zh-CN" w:bidi="ar"/>
              </w:rPr>
            </w:pPr>
          </w:p>
        </w:tc>
        <w:tc>
          <w:tcPr>
            <w:tcW w:w="600" w:type="dxa"/>
            <w:vMerge w:val="continue"/>
            <w:tcBorders>
              <w:top w:val="single" w:color="auto" w:sz="4" w:space="0"/>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kern w:val="0"/>
                <w:sz w:val="22"/>
                <w:szCs w:val="22"/>
                <w:lang w:val="en-US" w:eastAsia="zh-CN" w:bidi="ar"/>
              </w:rPr>
            </w:pPr>
          </w:p>
        </w:tc>
        <w:tc>
          <w:tcPr>
            <w:tcW w:w="585" w:type="dxa"/>
            <w:vMerge w:val="continue"/>
            <w:tcBorders>
              <w:top w:val="single" w:color="auto" w:sz="4" w:space="0"/>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kern w:val="0"/>
                <w:sz w:val="22"/>
                <w:szCs w:val="22"/>
                <w:lang w:val="en-US" w:eastAsia="zh-CN" w:bidi="ar"/>
              </w:rPr>
            </w:pPr>
          </w:p>
        </w:tc>
        <w:tc>
          <w:tcPr>
            <w:tcW w:w="625" w:type="dxa"/>
            <w:tcBorders>
              <w:top w:val="single" w:color="auto" w:sz="4" w:space="0"/>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kern w:val="0"/>
                <w:sz w:val="22"/>
                <w:szCs w:val="22"/>
                <w:lang w:val="en-US" w:eastAsia="zh-CN" w:bidi="ar"/>
              </w:rPr>
            </w:pPr>
            <w:r>
              <w:rPr>
                <w:rFonts w:hint="eastAsia" w:ascii="宋体" w:hAnsi="宋体" w:eastAsia="宋体" w:cs="宋体"/>
                <w:kern w:val="0"/>
                <w:sz w:val="22"/>
                <w:szCs w:val="22"/>
                <w:lang w:val="en-US" w:eastAsia="zh-CN" w:bidi="ar"/>
              </w:rPr>
              <w:t>结果维持</w:t>
            </w:r>
          </w:p>
        </w:tc>
        <w:tc>
          <w:tcPr>
            <w:tcW w:w="605" w:type="dxa"/>
            <w:tcBorders>
              <w:top w:val="single" w:color="auto" w:sz="4" w:space="0"/>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kern w:val="0"/>
                <w:sz w:val="22"/>
                <w:szCs w:val="22"/>
                <w:lang w:val="en-US" w:eastAsia="zh-CN" w:bidi="ar"/>
              </w:rPr>
            </w:pPr>
            <w:r>
              <w:rPr>
                <w:rFonts w:hint="eastAsia" w:ascii="宋体" w:hAnsi="宋体" w:eastAsia="宋体" w:cs="宋体"/>
                <w:kern w:val="0"/>
                <w:sz w:val="22"/>
                <w:szCs w:val="22"/>
                <w:lang w:val="en-US" w:eastAsia="zh-CN" w:bidi="ar"/>
              </w:rPr>
              <w:t>结果纠正</w:t>
            </w:r>
          </w:p>
        </w:tc>
        <w:tc>
          <w:tcPr>
            <w:tcW w:w="605" w:type="dxa"/>
            <w:tcBorders>
              <w:top w:val="single" w:color="auto" w:sz="4" w:space="0"/>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kern w:val="0"/>
                <w:sz w:val="22"/>
                <w:szCs w:val="22"/>
                <w:lang w:val="en-US" w:eastAsia="zh-CN" w:bidi="ar"/>
              </w:rPr>
            </w:pPr>
            <w:r>
              <w:rPr>
                <w:rFonts w:hint="eastAsia" w:ascii="宋体" w:hAnsi="宋体" w:eastAsia="宋体" w:cs="宋体"/>
                <w:kern w:val="0"/>
                <w:sz w:val="22"/>
                <w:szCs w:val="22"/>
                <w:lang w:val="en-US" w:eastAsia="zh-CN" w:bidi="ar"/>
              </w:rPr>
              <w:t>其他结果</w:t>
            </w:r>
          </w:p>
        </w:tc>
        <w:tc>
          <w:tcPr>
            <w:tcW w:w="605" w:type="dxa"/>
            <w:tcBorders>
              <w:top w:val="single" w:color="auto" w:sz="4" w:space="0"/>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kern w:val="0"/>
                <w:sz w:val="22"/>
                <w:szCs w:val="22"/>
                <w:lang w:val="en-US" w:eastAsia="zh-CN" w:bidi="ar"/>
              </w:rPr>
            </w:pPr>
            <w:r>
              <w:rPr>
                <w:rFonts w:hint="eastAsia" w:ascii="宋体" w:hAnsi="宋体" w:eastAsia="宋体" w:cs="宋体"/>
                <w:kern w:val="0"/>
                <w:sz w:val="22"/>
                <w:szCs w:val="22"/>
                <w:lang w:val="en-US" w:eastAsia="zh-CN" w:bidi="ar"/>
              </w:rPr>
              <w:t>尚未审结</w:t>
            </w:r>
          </w:p>
        </w:tc>
        <w:tc>
          <w:tcPr>
            <w:tcW w:w="605" w:type="dxa"/>
            <w:tcBorders>
              <w:top w:val="single" w:color="auto" w:sz="4" w:space="0"/>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kern w:val="0"/>
                <w:sz w:val="22"/>
                <w:szCs w:val="22"/>
                <w:lang w:val="en-US" w:eastAsia="zh-CN" w:bidi="ar"/>
              </w:rPr>
            </w:pPr>
            <w:r>
              <w:rPr>
                <w:rFonts w:hint="eastAsia" w:ascii="宋体" w:hAnsi="宋体" w:eastAsia="宋体" w:cs="宋体"/>
                <w:kern w:val="0"/>
                <w:sz w:val="22"/>
                <w:szCs w:val="22"/>
                <w:lang w:val="en-US" w:eastAsia="zh-CN" w:bidi="ar"/>
              </w:rPr>
              <w:t>总计</w:t>
            </w:r>
          </w:p>
        </w:tc>
        <w:tc>
          <w:tcPr>
            <w:tcW w:w="605" w:type="dxa"/>
            <w:tcBorders>
              <w:top w:val="single" w:color="auto" w:sz="4" w:space="0"/>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kern w:val="0"/>
                <w:sz w:val="22"/>
                <w:szCs w:val="22"/>
                <w:lang w:val="en-US" w:eastAsia="zh-CN" w:bidi="ar"/>
              </w:rPr>
            </w:pPr>
            <w:r>
              <w:rPr>
                <w:rFonts w:hint="eastAsia" w:ascii="宋体" w:hAnsi="宋体" w:eastAsia="宋体" w:cs="宋体"/>
                <w:kern w:val="0"/>
                <w:sz w:val="22"/>
                <w:szCs w:val="22"/>
                <w:lang w:val="en-US" w:eastAsia="zh-CN" w:bidi="ar"/>
              </w:rPr>
              <w:t>结果维持</w:t>
            </w:r>
          </w:p>
        </w:tc>
        <w:tc>
          <w:tcPr>
            <w:tcW w:w="605" w:type="dxa"/>
            <w:tcBorders>
              <w:top w:val="single" w:color="auto" w:sz="4" w:space="0"/>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kern w:val="0"/>
                <w:sz w:val="22"/>
                <w:szCs w:val="22"/>
                <w:lang w:val="en-US" w:eastAsia="zh-CN" w:bidi="ar"/>
              </w:rPr>
            </w:pPr>
            <w:r>
              <w:rPr>
                <w:rFonts w:hint="eastAsia" w:ascii="宋体" w:hAnsi="宋体" w:eastAsia="宋体" w:cs="宋体"/>
                <w:kern w:val="0"/>
                <w:sz w:val="22"/>
                <w:szCs w:val="22"/>
                <w:lang w:val="en-US" w:eastAsia="zh-CN" w:bidi="ar"/>
              </w:rPr>
              <w:t>结果纠正</w:t>
            </w:r>
          </w:p>
        </w:tc>
        <w:tc>
          <w:tcPr>
            <w:tcW w:w="605" w:type="dxa"/>
            <w:tcBorders>
              <w:top w:val="single" w:color="auto" w:sz="4" w:space="0"/>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kern w:val="0"/>
                <w:sz w:val="22"/>
                <w:szCs w:val="22"/>
                <w:lang w:val="en-US" w:eastAsia="zh-CN" w:bidi="ar"/>
              </w:rPr>
            </w:pPr>
            <w:r>
              <w:rPr>
                <w:rFonts w:hint="eastAsia" w:ascii="宋体" w:hAnsi="宋体" w:eastAsia="宋体" w:cs="宋体"/>
                <w:kern w:val="0"/>
                <w:sz w:val="22"/>
                <w:szCs w:val="22"/>
                <w:lang w:val="en-US" w:eastAsia="zh-CN" w:bidi="ar"/>
              </w:rPr>
              <w:t>其他结果</w:t>
            </w:r>
          </w:p>
        </w:tc>
        <w:tc>
          <w:tcPr>
            <w:tcW w:w="606" w:type="dxa"/>
            <w:tcBorders>
              <w:top w:val="single" w:color="auto" w:sz="4" w:space="0"/>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kern w:val="0"/>
                <w:sz w:val="22"/>
                <w:szCs w:val="22"/>
                <w:lang w:val="en-US" w:eastAsia="zh-CN" w:bidi="ar"/>
              </w:rPr>
            </w:pPr>
            <w:r>
              <w:rPr>
                <w:rFonts w:hint="eastAsia" w:ascii="宋体" w:hAnsi="宋体" w:eastAsia="宋体" w:cs="宋体"/>
                <w:kern w:val="0"/>
                <w:sz w:val="22"/>
                <w:szCs w:val="22"/>
                <w:lang w:val="en-US" w:eastAsia="zh-CN" w:bidi="ar"/>
              </w:rPr>
              <w:t>尚未审结</w:t>
            </w:r>
          </w:p>
        </w:tc>
        <w:tc>
          <w:tcPr>
            <w:tcW w:w="606" w:type="dxa"/>
            <w:tcBorders>
              <w:top w:val="single" w:color="auto" w:sz="4" w:space="0"/>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kern w:val="0"/>
                <w:sz w:val="22"/>
                <w:szCs w:val="22"/>
                <w:lang w:val="en-US" w:eastAsia="zh-CN" w:bidi="ar"/>
              </w:rPr>
            </w:pPr>
            <w:r>
              <w:rPr>
                <w:rFonts w:hint="eastAsia" w:ascii="宋体" w:hAnsi="宋体" w:eastAsia="宋体" w:cs="宋体"/>
                <w:kern w:val="0"/>
                <w:sz w:val="22"/>
                <w:szCs w:val="22"/>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04"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eastAsia" w:ascii="宋体" w:hAnsi="宋体" w:eastAsia="宋体" w:cs="宋体"/>
                <w:kern w:val="0"/>
                <w:sz w:val="22"/>
                <w:szCs w:val="22"/>
                <w:lang w:val="en-US" w:eastAsia="zh-CN" w:bidi="ar"/>
              </w:rPr>
            </w:pPr>
            <w:r>
              <w:rPr>
                <w:rFonts w:hint="eastAsia" w:ascii="Calibri" w:hAnsi="Calibri" w:cs="Calibri"/>
                <w:kern w:val="0"/>
                <w:sz w:val="20"/>
                <w:szCs w:val="20"/>
                <w:lang w:val="en-US" w:eastAsia="zh-CN" w:bidi="ar"/>
              </w:rPr>
              <w:t>0</w:t>
            </w:r>
            <w:r>
              <w:rPr>
                <w:rFonts w:ascii="Calibri" w:hAnsi="Calibri" w:eastAsia="宋体" w:cs="Calibri"/>
                <w:kern w:val="0"/>
                <w:sz w:val="20"/>
                <w:szCs w:val="20"/>
                <w:lang w:val="en-US" w:eastAsia="zh-CN" w:bidi="ar"/>
              </w:rPr>
              <w:t> </w:t>
            </w:r>
          </w:p>
        </w:tc>
        <w:tc>
          <w:tcPr>
            <w:tcW w:w="604"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eastAsia" w:ascii="宋体" w:hAnsi="宋体" w:eastAsia="宋体" w:cs="宋体"/>
                <w:kern w:val="0"/>
                <w:sz w:val="22"/>
                <w:szCs w:val="22"/>
                <w:lang w:val="en-US" w:eastAsia="zh-CN" w:bidi="ar"/>
              </w:rPr>
            </w:pPr>
            <w:r>
              <w:rPr>
                <w:rFonts w:hint="eastAsia" w:ascii="Calibri" w:hAnsi="Calibri"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06"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eastAsia" w:ascii="宋体" w:hAnsi="宋体" w:eastAsia="宋体" w:cs="宋体"/>
                <w:kern w:val="0"/>
                <w:sz w:val="22"/>
                <w:szCs w:val="22"/>
                <w:lang w:val="en-US" w:eastAsia="zh-CN" w:bidi="ar"/>
              </w:rPr>
            </w:pPr>
            <w:r>
              <w:rPr>
                <w:rFonts w:hint="eastAsia" w:ascii="Calibri" w:hAnsi="Calibri"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0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eastAsia" w:ascii="宋体" w:hAnsi="宋体" w:eastAsia="宋体" w:cs="宋体"/>
                <w:kern w:val="0"/>
                <w:sz w:val="22"/>
                <w:szCs w:val="22"/>
                <w:lang w:val="en-US" w:eastAsia="zh-CN" w:bidi="ar"/>
              </w:rPr>
            </w:pPr>
            <w:r>
              <w:rPr>
                <w:rFonts w:hint="default" w:ascii="Calibri" w:hAnsi="Calibri" w:eastAsia="宋体" w:cs="Calibri"/>
                <w:kern w:val="0"/>
                <w:sz w:val="20"/>
                <w:szCs w:val="20"/>
                <w:lang w:val="en-US" w:eastAsia="zh-CN" w:bidi="ar"/>
              </w:rPr>
              <w:t> </w:t>
            </w:r>
            <w:r>
              <w:rPr>
                <w:rFonts w:hint="eastAsia" w:ascii="Calibri" w:hAnsi="Calibri" w:cs="Calibri"/>
                <w:kern w:val="0"/>
                <w:sz w:val="20"/>
                <w:szCs w:val="20"/>
                <w:lang w:val="en-US" w:eastAsia="zh-CN" w:bidi="ar"/>
              </w:rPr>
              <w:t>0</w:t>
            </w:r>
          </w:p>
        </w:tc>
        <w:tc>
          <w:tcPr>
            <w:tcW w:w="58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eastAsia" w:ascii="宋体" w:hAnsi="宋体" w:eastAsia="宋体" w:cs="宋体"/>
                <w:kern w:val="0"/>
                <w:sz w:val="22"/>
                <w:szCs w:val="22"/>
                <w:lang w:val="en-US" w:eastAsia="zh-CN" w:bidi="ar"/>
              </w:rPr>
            </w:pPr>
            <w:r>
              <w:rPr>
                <w:rFonts w:hint="eastAsia" w:ascii="Calibri" w:hAnsi="Calibri"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2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eastAsia" w:ascii="宋体" w:hAnsi="宋体" w:eastAsia="宋体" w:cs="宋体"/>
                <w:kern w:val="0"/>
                <w:sz w:val="22"/>
                <w:szCs w:val="22"/>
                <w:lang w:val="en-US" w:eastAsia="zh-CN" w:bidi="ar"/>
              </w:rPr>
            </w:pPr>
            <w:r>
              <w:rPr>
                <w:rFonts w:hint="eastAsia" w:ascii="Calibri" w:hAnsi="Calibri"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0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eastAsia" w:ascii="宋体" w:hAnsi="宋体" w:eastAsia="宋体" w:cs="宋体"/>
                <w:kern w:val="0"/>
                <w:sz w:val="22"/>
                <w:szCs w:val="22"/>
                <w:lang w:val="en-US" w:eastAsia="zh-CN" w:bidi="ar"/>
              </w:rPr>
            </w:pPr>
            <w:r>
              <w:rPr>
                <w:rFonts w:hint="eastAsia" w:ascii="Calibri" w:hAnsi="Calibri"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0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eastAsia" w:ascii="宋体" w:hAnsi="宋体" w:eastAsia="宋体" w:cs="宋体"/>
                <w:kern w:val="0"/>
                <w:sz w:val="22"/>
                <w:szCs w:val="22"/>
                <w:lang w:val="en-US" w:eastAsia="zh-CN" w:bidi="ar"/>
              </w:rPr>
            </w:pPr>
            <w:r>
              <w:rPr>
                <w:rFonts w:hint="eastAsia" w:ascii="Calibri" w:hAnsi="Calibri" w:cs="Calibri"/>
                <w:kern w:val="0"/>
                <w:sz w:val="20"/>
                <w:szCs w:val="20"/>
                <w:lang w:val="en-US" w:eastAsia="zh-CN" w:bidi="ar"/>
              </w:rPr>
              <w:t>0</w:t>
            </w:r>
            <w:r>
              <w:rPr>
                <w:rFonts w:ascii="Calibri" w:hAnsi="Calibri" w:eastAsia="宋体" w:cs="Calibri"/>
                <w:kern w:val="0"/>
                <w:sz w:val="20"/>
                <w:szCs w:val="20"/>
                <w:lang w:val="en-US" w:eastAsia="zh-CN" w:bidi="ar"/>
              </w:rPr>
              <w:t> </w:t>
            </w:r>
          </w:p>
        </w:tc>
        <w:tc>
          <w:tcPr>
            <w:tcW w:w="60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eastAsia" w:ascii="宋体" w:hAnsi="宋体" w:eastAsia="宋体" w:cs="宋体"/>
                <w:kern w:val="0"/>
                <w:sz w:val="22"/>
                <w:szCs w:val="22"/>
                <w:lang w:val="en-US" w:eastAsia="zh-CN" w:bidi="ar"/>
              </w:rPr>
            </w:pPr>
            <w:r>
              <w:rPr>
                <w:rFonts w:hint="eastAsia" w:ascii="Calibri" w:hAnsi="Calibri"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0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eastAsia" w:ascii="宋体" w:hAnsi="宋体" w:eastAsia="宋体" w:cs="宋体"/>
                <w:kern w:val="0"/>
                <w:sz w:val="22"/>
                <w:szCs w:val="22"/>
                <w:lang w:val="en-US" w:eastAsia="zh-CN" w:bidi="ar"/>
              </w:rPr>
            </w:pPr>
            <w:r>
              <w:rPr>
                <w:rFonts w:hint="eastAsia" w:ascii="Calibri" w:hAnsi="Calibri"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0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eastAsia" w:ascii="宋体" w:hAnsi="宋体" w:eastAsia="宋体" w:cs="宋体"/>
                <w:kern w:val="0"/>
                <w:sz w:val="22"/>
                <w:szCs w:val="22"/>
                <w:lang w:val="en-US" w:eastAsia="zh-CN" w:bidi="ar"/>
              </w:rPr>
            </w:pPr>
            <w:r>
              <w:rPr>
                <w:rFonts w:hint="default" w:ascii="Calibri" w:hAnsi="Calibri" w:eastAsia="宋体"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0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eastAsia" w:ascii="宋体" w:hAnsi="宋体" w:eastAsia="宋体" w:cs="宋体"/>
                <w:kern w:val="0"/>
                <w:sz w:val="22"/>
                <w:szCs w:val="22"/>
                <w:lang w:val="en-US" w:eastAsia="zh-CN" w:bidi="ar"/>
              </w:rPr>
            </w:pPr>
            <w:r>
              <w:rPr>
                <w:rFonts w:hint="eastAsia" w:ascii="Calibri" w:hAnsi="Calibri"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0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eastAsia" w:ascii="宋体" w:hAnsi="宋体" w:eastAsia="宋体" w:cs="宋体"/>
                <w:kern w:val="0"/>
                <w:sz w:val="22"/>
                <w:szCs w:val="22"/>
                <w:lang w:val="en-US" w:eastAsia="zh-CN" w:bidi="ar"/>
              </w:rPr>
            </w:pPr>
            <w:r>
              <w:rPr>
                <w:rFonts w:hint="eastAsia" w:ascii="Calibri" w:hAnsi="Calibri"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06"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eastAsia" w:ascii="宋体" w:hAnsi="宋体" w:eastAsia="宋体" w:cs="宋体"/>
                <w:kern w:val="0"/>
                <w:sz w:val="22"/>
                <w:szCs w:val="22"/>
                <w:lang w:val="en-US" w:eastAsia="zh-CN" w:bidi="ar"/>
              </w:rPr>
            </w:pPr>
            <w:r>
              <w:rPr>
                <w:rFonts w:hint="eastAsia" w:ascii="Calibri" w:hAnsi="Calibri"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06"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eastAsia" w:ascii="宋体" w:hAnsi="宋体" w:eastAsia="宋体" w:cs="宋体"/>
                <w:kern w:val="0"/>
                <w:sz w:val="22"/>
                <w:szCs w:val="22"/>
                <w:lang w:val="en-US" w:eastAsia="zh-CN" w:bidi="ar"/>
              </w:rPr>
            </w:pPr>
            <w:r>
              <w:rPr>
                <w:rFonts w:hint="eastAsia" w:ascii="Calibri" w:hAnsi="Calibri" w:cs="Calibri"/>
                <w:kern w:val="0"/>
                <w:sz w:val="20"/>
                <w:szCs w:val="20"/>
                <w:lang w:val="en-US" w:eastAsia="zh-CN" w:bidi="ar"/>
              </w:rPr>
              <w:t>0</w:t>
            </w:r>
            <w:r>
              <w:rPr>
                <w:rFonts w:ascii="Calibri" w:hAnsi="Calibri" w:eastAsia="宋体" w:cs="Calibri"/>
                <w:kern w:val="0"/>
                <w:sz w:val="20"/>
                <w:szCs w:val="20"/>
                <w:lang w:val="en-US" w:eastAsia="zh-CN" w:bidi="ar"/>
              </w:rPr>
              <w:t> </w:t>
            </w:r>
          </w:p>
        </w:tc>
      </w:tr>
    </w:tbl>
    <w:p>
      <w:pPr>
        <w:rPr>
          <w:rFonts w:hint="eastAsia" w:cs="宋体"/>
        </w:rPr>
      </w:pPr>
    </w:p>
    <w:p>
      <w:pPr>
        <w:pStyle w:val="5"/>
        <w:keepNext w:val="0"/>
        <w:keepLines w:val="0"/>
        <w:pageBreakBefore w:val="0"/>
        <w:widowControl/>
        <w:numPr>
          <w:ilvl w:val="0"/>
          <w:numId w:val="3"/>
        </w:numPr>
        <w:shd w:val="clear" w:color="auto" w:fill="FFFFFF"/>
        <w:kinsoku/>
        <w:wordWrap/>
        <w:overflowPunct/>
        <w:topLinePunct w:val="0"/>
        <w:autoSpaceDE/>
        <w:autoSpaceDN/>
        <w:bidi w:val="0"/>
        <w:adjustRightInd/>
        <w:snapToGrid/>
        <w:spacing w:beforeAutospacing="0" w:afterAutospacing="0" w:line="560" w:lineRule="exact"/>
        <w:ind w:left="0" w:firstLine="420"/>
        <w:jc w:val="both"/>
        <w:textAlignment w:val="auto"/>
        <w:rPr>
          <w:rFonts w:hint="eastAsia" w:ascii="黑体" w:hAnsi="黑体" w:eastAsia="黑体" w:cs="黑体"/>
          <w:b/>
          <w:bCs w:val="0"/>
          <w:color w:val="333333"/>
          <w:sz w:val="32"/>
          <w:szCs w:val="32"/>
          <w:shd w:val="clear" w:color="auto" w:fill="FFFFFF"/>
        </w:rPr>
      </w:pPr>
      <w:r>
        <w:rPr>
          <w:rFonts w:hint="eastAsia" w:ascii="黑体" w:hAnsi="黑体" w:eastAsia="黑体" w:cs="黑体"/>
          <w:b/>
          <w:bCs w:val="0"/>
          <w:color w:val="333333"/>
          <w:sz w:val="32"/>
          <w:szCs w:val="32"/>
          <w:shd w:val="clear" w:color="auto" w:fill="FFFFFF"/>
        </w:rPr>
        <w:t>存在的主要问题及改进情况</w:t>
      </w:r>
    </w:p>
    <w:p>
      <w:pPr>
        <w:pStyle w:val="5"/>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Autospacing="0" w:afterAutospacing="0" w:line="560" w:lineRule="exact"/>
        <w:ind w:left="-199" w:leftChars="-95" w:firstLine="640" w:firstLineChars="200"/>
        <w:jc w:val="both"/>
        <w:textAlignment w:val="auto"/>
        <w:rPr>
          <w:rFonts w:hint="eastAsia" w:ascii="仿宋_GB2312" w:hAnsi="仿宋_GB2312" w:eastAsia="仿宋_GB2312" w:cs="仿宋_GB2312"/>
          <w:color w:val="333333"/>
          <w:sz w:val="32"/>
          <w:szCs w:val="32"/>
          <w:lang w:val="en-US" w:eastAsia="zh-CN"/>
        </w:rPr>
      </w:pPr>
      <w:r>
        <w:rPr>
          <w:rFonts w:hint="eastAsia" w:ascii="仿宋_GB2312" w:hAnsi="仿宋_GB2312" w:eastAsia="仿宋_GB2312" w:cs="仿宋_GB2312"/>
          <w:color w:val="333333"/>
          <w:sz w:val="32"/>
          <w:szCs w:val="32"/>
          <w:lang w:val="en-US" w:eastAsia="zh-CN"/>
        </w:rPr>
        <w:t>2021年，青云谱区行政审批局的信息公开工作取得了一定的成绩，但对照上级的要求和公众的期望，还存在一些不足的问题，主要是主动公开的内容还需进一步规范，信息公开的载体和形式还需要进一步丰富。</w:t>
      </w:r>
    </w:p>
    <w:p>
      <w:pPr>
        <w:pStyle w:val="5"/>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Autospacing="0" w:afterAutospacing="0" w:line="560" w:lineRule="exact"/>
        <w:ind w:left="-199" w:leftChars="-95" w:firstLine="640" w:firstLineChars="200"/>
        <w:jc w:val="both"/>
        <w:textAlignment w:val="auto"/>
        <w:rPr>
          <w:rFonts w:hint="eastAsia" w:ascii="仿宋_GB2312" w:hAnsi="仿宋_GB2312" w:eastAsia="仿宋_GB2312" w:cs="仿宋_GB2312"/>
          <w:color w:val="333333"/>
          <w:sz w:val="32"/>
          <w:szCs w:val="32"/>
          <w:lang w:val="en-US" w:eastAsia="zh-CN"/>
        </w:rPr>
      </w:pPr>
      <w:r>
        <w:rPr>
          <w:rFonts w:hint="eastAsia" w:ascii="仿宋_GB2312" w:hAnsi="仿宋_GB2312" w:eastAsia="仿宋_GB2312" w:cs="仿宋_GB2312"/>
          <w:color w:val="333333"/>
          <w:sz w:val="32"/>
          <w:szCs w:val="32"/>
          <w:lang w:val="en-US" w:eastAsia="zh-CN"/>
        </w:rPr>
        <w:t>2022年，我局将立足行政审批、政务服务工作实际，继续认真落实市、区政府信息公开工作要求，</w:t>
      </w:r>
      <w:r>
        <w:rPr>
          <w:rFonts w:ascii="仿宋_GB2312" w:hAnsi="宋体" w:eastAsia="仿宋_GB2312" w:cs="仿宋_GB2312"/>
          <w:i w:val="0"/>
          <w:iCs w:val="0"/>
          <w:caps w:val="0"/>
          <w:color w:val="333333"/>
          <w:spacing w:val="0"/>
          <w:sz w:val="31"/>
          <w:szCs w:val="31"/>
        </w:rPr>
        <w:t>开拓进取，务实创新，从信息起草、审核到信息发布，建立完备的信息公开工作流程，</w:t>
      </w:r>
      <w:r>
        <w:rPr>
          <w:rFonts w:hint="eastAsia" w:ascii="仿宋_GB2312" w:hAnsi="宋体" w:eastAsia="仿宋_GB2312" w:cs="仿宋_GB2312"/>
          <w:i w:val="0"/>
          <w:iCs w:val="0"/>
          <w:caps w:val="0"/>
          <w:color w:val="333333"/>
          <w:spacing w:val="0"/>
          <w:sz w:val="31"/>
          <w:szCs w:val="31"/>
        </w:rPr>
        <w:t>重点研究查找信息公开过程中可能存在的风险点，制定风险防控措施，加强对重点领域如</w:t>
      </w:r>
      <w:r>
        <w:rPr>
          <w:rFonts w:hint="eastAsia" w:ascii="仿宋_GB2312" w:hAnsi="宋体" w:eastAsia="仿宋_GB2312" w:cs="仿宋_GB2312"/>
          <w:i w:val="0"/>
          <w:iCs w:val="0"/>
          <w:caps w:val="0"/>
          <w:color w:val="333333"/>
          <w:spacing w:val="0"/>
          <w:sz w:val="31"/>
          <w:szCs w:val="31"/>
          <w:lang w:val="en-US" w:eastAsia="zh-CN"/>
        </w:rPr>
        <w:t>行政审批</w:t>
      </w:r>
      <w:r>
        <w:rPr>
          <w:rFonts w:hint="eastAsia" w:ascii="仿宋_GB2312" w:hAnsi="宋体" w:eastAsia="仿宋_GB2312" w:cs="仿宋_GB2312"/>
          <w:i w:val="0"/>
          <w:iCs w:val="0"/>
          <w:caps w:val="0"/>
          <w:color w:val="333333"/>
          <w:spacing w:val="0"/>
          <w:sz w:val="31"/>
          <w:szCs w:val="31"/>
        </w:rPr>
        <w:t>公开工作落实情况的督查，确保信息公开工作安全高效。</w:t>
      </w:r>
      <w:r>
        <w:rPr>
          <w:rFonts w:hint="eastAsia" w:ascii="仿宋_GB2312" w:hAnsi="仿宋_GB2312" w:eastAsia="仿宋_GB2312" w:cs="仿宋_GB2312"/>
          <w:color w:val="333333"/>
          <w:sz w:val="32"/>
          <w:szCs w:val="32"/>
          <w:lang w:val="en-US" w:eastAsia="zh-CN"/>
        </w:rPr>
        <w:t>丰富主动公开内容，加强政务服务信息解读，</w:t>
      </w:r>
      <w:r>
        <w:rPr>
          <w:rFonts w:ascii="仿宋_GB2312" w:hAnsi="宋体" w:eastAsia="仿宋_GB2312" w:cs="仿宋_GB2312"/>
          <w:i w:val="0"/>
          <w:iCs w:val="0"/>
          <w:caps w:val="0"/>
          <w:color w:val="333333"/>
          <w:spacing w:val="0"/>
          <w:sz w:val="31"/>
          <w:szCs w:val="31"/>
          <w:shd w:val="clear" w:fill="FFFFFF"/>
        </w:rPr>
        <w:t>进一步拓宽公开渠道，扩大公开范围，全面提升政务公开的质量和水平。</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left="0" w:firstLine="420"/>
        <w:jc w:val="both"/>
        <w:textAlignment w:val="auto"/>
        <w:rPr>
          <w:rFonts w:ascii="黑体" w:hAnsi="黑体" w:eastAsia="黑体" w:cs="黑体"/>
          <w:bCs/>
          <w:color w:val="333333"/>
          <w:sz w:val="32"/>
          <w:szCs w:val="32"/>
        </w:rPr>
      </w:pPr>
      <w:r>
        <w:rPr>
          <w:rFonts w:hint="eastAsia" w:ascii="黑体" w:hAnsi="黑体" w:eastAsia="黑体" w:cs="黑体"/>
          <w:bCs/>
          <w:color w:val="333333"/>
          <w:sz w:val="32"/>
          <w:szCs w:val="32"/>
          <w:shd w:val="clear" w:color="auto" w:fill="FFFFFF"/>
        </w:rPr>
        <w:t>六、其他需要报告的事项</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320" w:firstLineChars="100"/>
        <w:jc w:val="both"/>
        <w:textAlignment w:val="auto"/>
        <w:rPr>
          <w:rFonts w:hint="eastAsia" w:ascii="宋体" w:hAnsi="宋体" w:eastAsia="宋体" w:cs="宋体"/>
          <w:color w:val="333333"/>
          <w:sz w:val="32"/>
          <w:szCs w:val="32"/>
          <w:shd w:val="clear" w:color="auto" w:fill="FFFFFF"/>
          <w:lang w:eastAsia="zh-CN"/>
        </w:rPr>
      </w:pPr>
      <w:r>
        <w:rPr>
          <w:rFonts w:hint="eastAsia" w:ascii="宋体" w:hAnsi="宋体" w:eastAsia="宋体" w:cs="宋体"/>
          <w:color w:val="333333"/>
          <w:sz w:val="32"/>
          <w:szCs w:val="32"/>
          <w:shd w:val="clear" w:color="auto" w:fill="FFFFFF"/>
          <w:lang w:eastAsia="zh-CN"/>
        </w:rPr>
        <w:t>无</w:t>
      </w:r>
    </w:p>
    <w:p>
      <w:pPr>
        <w:pStyle w:val="5"/>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Autospacing="0" w:afterAutospacing="0" w:line="560" w:lineRule="exact"/>
        <w:ind w:left="-199" w:leftChars="-95" w:firstLine="640" w:firstLineChars="200"/>
        <w:jc w:val="right"/>
        <w:textAlignment w:val="auto"/>
        <w:rPr>
          <w:rFonts w:hint="eastAsia" w:ascii="仿宋_GB2312" w:hAnsi="仿宋_GB2312" w:eastAsia="仿宋_GB2312" w:cs="仿宋_GB2312"/>
          <w:color w:val="333333"/>
          <w:sz w:val="32"/>
          <w:szCs w:val="32"/>
          <w:lang w:val="en-US" w:eastAsia="zh-CN"/>
        </w:rPr>
      </w:pPr>
    </w:p>
    <w:p>
      <w:pPr>
        <w:pStyle w:val="5"/>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Autospacing="0" w:afterAutospacing="0" w:line="560" w:lineRule="exact"/>
        <w:ind w:left="-199" w:leftChars="-95" w:firstLine="640" w:firstLineChars="200"/>
        <w:jc w:val="right"/>
        <w:textAlignment w:val="auto"/>
        <w:rPr>
          <w:rFonts w:hint="eastAsia" w:ascii="仿宋_GB2312" w:hAnsi="仿宋_GB2312" w:eastAsia="仿宋_GB2312" w:cs="仿宋_GB2312"/>
          <w:color w:val="333333"/>
          <w:sz w:val="32"/>
          <w:szCs w:val="32"/>
          <w:lang w:val="en-US" w:eastAsia="zh-CN"/>
        </w:rPr>
      </w:pPr>
    </w:p>
    <w:p>
      <w:pPr>
        <w:pStyle w:val="5"/>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Autospacing="0" w:afterAutospacing="0" w:line="560" w:lineRule="exact"/>
        <w:ind w:left="-199" w:leftChars="-95" w:firstLine="640" w:firstLineChars="200"/>
        <w:jc w:val="right"/>
        <w:textAlignment w:val="auto"/>
        <w:rPr>
          <w:rFonts w:hint="eastAsia" w:ascii="仿宋_GB2312" w:hAnsi="仿宋_GB2312" w:eastAsia="仿宋_GB2312" w:cs="仿宋_GB2312"/>
          <w:color w:val="333333"/>
          <w:sz w:val="32"/>
          <w:szCs w:val="32"/>
          <w:lang w:val="en-US" w:eastAsia="zh-CN"/>
        </w:rPr>
      </w:pPr>
    </w:p>
    <w:p>
      <w:pPr>
        <w:pStyle w:val="5"/>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Autospacing="0" w:afterAutospacing="0" w:line="560" w:lineRule="exact"/>
        <w:ind w:left="-199" w:leftChars="-95" w:firstLine="640" w:firstLineChars="200"/>
        <w:jc w:val="right"/>
        <w:textAlignment w:val="auto"/>
        <w:rPr>
          <w:rFonts w:hint="eastAsia" w:ascii="仿宋_GB2312" w:hAnsi="仿宋_GB2312" w:eastAsia="仿宋_GB2312" w:cs="仿宋_GB2312"/>
          <w:color w:val="333333"/>
          <w:sz w:val="32"/>
          <w:szCs w:val="32"/>
          <w:lang w:val="en-US" w:eastAsia="zh-CN"/>
        </w:rPr>
      </w:pPr>
      <w:r>
        <w:rPr>
          <w:rFonts w:hint="eastAsia" w:ascii="仿宋_GB2312" w:hAnsi="仿宋_GB2312" w:eastAsia="仿宋_GB2312" w:cs="仿宋_GB2312"/>
          <w:color w:val="333333"/>
          <w:sz w:val="32"/>
          <w:szCs w:val="32"/>
          <w:lang w:val="en-US" w:eastAsia="zh-CN"/>
        </w:rPr>
        <w:t>南昌市青云谱区行政审批局</w:t>
      </w:r>
    </w:p>
    <w:p>
      <w:pPr>
        <w:pStyle w:val="5"/>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Autospacing="0" w:afterAutospacing="0" w:line="560" w:lineRule="exact"/>
        <w:ind w:left="-199" w:leftChars="-95" w:firstLine="640" w:firstLineChars="200"/>
        <w:jc w:val="right"/>
        <w:textAlignment w:val="auto"/>
        <w:rPr>
          <w:rFonts w:hint="default" w:ascii="仿宋_GB2312" w:hAnsi="仿宋_GB2312" w:eastAsia="仿宋_GB2312" w:cs="仿宋_GB2312"/>
          <w:color w:val="333333"/>
          <w:sz w:val="32"/>
          <w:szCs w:val="32"/>
          <w:lang w:val="en-US" w:eastAsia="zh-CN"/>
        </w:rPr>
      </w:pPr>
      <w:r>
        <w:rPr>
          <w:rFonts w:hint="eastAsia" w:ascii="仿宋_GB2312" w:hAnsi="仿宋_GB2312" w:eastAsia="仿宋_GB2312" w:cs="仿宋_GB2312"/>
          <w:color w:val="333333"/>
          <w:sz w:val="32"/>
          <w:szCs w:val="32"/>
          <w:lang w:val="en-US" w:eastAsia="zh-CN"/>
        </w:rPr>
        <w:t>2022年1月18日</w:t>
      </w:r>
    </w:p>
    <w:sectPr>
      <w:pgSz w:w="11850" w:h="16783"/>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49DB681"/>
    <w:multiLevelType w:val="singleLevel"/>
    <w:tmpl w:val="E49DB681"/>
    <w:lvl w:ilvl="0" w:tentative="0">
      <w:start w:val="1"/>
      <w:numFmt w:val="chineseCounting"/>
      <w:suff w:val="nothing"/>
      <w:lvlText w:val="%1、"/>
      <w:lvlJc w:val="left"/>
      <w:rPr>
        <w:rFonts w:hint="eastAsia"/>
      </w:rPr>
    </w:lvl>
  </w:abstractNum>
  <w:abstractNum w:abstractNumId="1">
    <w:nsid w:val="128F45C3"/>
    <w:multiLevelType w:val="singleLevel"/>
    <w:tmpl w:val="128F45C3"/>
    <w:lvl w:ilvl="0" w:tentative="0">
      <w:start w:val="1"/>
      <w:numFmt w:val="chineseCounting"/>
      <w:suff w:val="nothing"/>
      <w:lvlText w:val="（%1）"/>
      <w:lvlJc w:val="left"/>
      <w:rPr>
        <w:rFonts w:hint="eastAsia"/>
      </w:rPr>
    </w:lvl>
  </w:abstractNum>
  <w:abstractNum w:abstractNumId="2">
    <w:nsid w:val="2894A503"/>
    <w:multiLevelType w:val="singleLevel"/>
    <w:tmpl w:val="2894A503"/>
    <w:lvl w:ilvl="0" w:tentative="0">
      <w:start w:val="5"/>
      <w:numFmt w:val="chineseCounting"/>
      <w:suff w:val="nothing"/>
      <w:lvlText w:val="%1、"/>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D1E"/>
    <w:rsid w:val="00563D1E"/>
    <w:rsid w:val="007B37CF"/>
    <w:rsid w:val="00C67CA2"/>
    <w:rsid w:val="00F24193"/>
    <w:rsid w:val="00FF486B"/>
    <w:rsid w:val="01791910"/>
    <w:rsid w:val="02FF665C"/>
    <w:rsid w:val="030873E7"/>
    <w:rsid w:val="072F4BA5"/>
    <w:rsid w:val="0B6128A8"/>
    <w:rsid w:val="0BB772BD"/>
    <w:rsid w:val="0F42566A"/>
    <w:rsid w:val="0FE32618"/>
    <w:rsid w:val="10163A89"/>
    <w:rsid w:val="113B0990"/>
    <w:rsid w:val="123744D1"/>
    <w:rsid w:val="13932620"/>
    <w:rsid w:val="141C0605"/>
    <w:rsid w:val="1557566D"/>
    <w:rsid w:val="15F10E88"/>
    <w:rsid w:val="17534F7D"/>
    <w:rsid w:val="1AFB71CC"/>
    <w:rsid w:val="1B931963"/>
    <w:rsid w:val="1EFF0BFD"/>
    <w:rsid w:val="200D4E05"/>
    <w:rsid w:val="20F338E6"/>
    <w:rsid w:val="23B06487"/>
    <w:rsid w:val="23EC1891"/>
    <w:rsid w:val="2480713E"/>
    <w:rsid w:val="2AA97813"/>
    <w:rsid w:val="2B587C5B"/>
    <w:rsid w:val="2B663B9E"/>
    <w:rsid w:val="2F6E0061"/>
    <w:rsid w:val="31B732C3"/>
    <w:rsid w:val="332845FB"/>
    <w:rsid w:val="34804D4D"/>
    <w:rsid w:val="36874FEB"/>
    <w:rsid w:val="3FB11C9A"/>
    <w:rsid w:val="400C5122"/>
    <w:rsid w:val="42C27D1A"/>
    <w:rsid w:val="44444E9A"/>
    <w:rsid w:val="45D15F05"/>
    <w:rsid w:val="461952C0"/>
    <w:rsid w:val="466B169F"/>
    <w:rsid w:val="46B56BDD"/>
    <w:rsid w:val="46FF4734"/>
    <w:rsid w:val="48EF42A2"/>
    <w:rsid w:val="48FB47FB"/>
    <w:rsid w:val="4E6306CE"/>
    <w:rsid w:val="4F753D6B"/>
    <w:rsid w:val="519D4381"/>
    <w:rsid w:val="53152746"/>
    <w:rsid w:val="541F427A"/>
    <w:rsid w:val="566E50F8"/>
    <w:rsid w:val="567C3B37"/>
    <w:rsid w:val="56857A37"/>
    <w:rsid w:val="570A4F4B"/>
    <w:rsid w:val="57E8186C"/>
    <w:rsid w:val="59E73C6A"/>
    <w:rsid w:val="5B303CF0"/>
    <w:rsid w:val="5BF43D1A"/>
    <w:rsid w:val="5DD763CD"/>
    <w:rsid w:val="5FCE6A83"/>
    <w:rsid w:val="60E80C54"/>
    <w:rsid w:val="62BF160D"/>
    <w:rsid w:val="65F86367"/>
    <w:rsid w:val="6796516B"/>
    <w:rsid w:val="68384726"/>
    <w:rsid w:val="68B440C4"/>
    <w:rsid w:val="68C20068"/>
    <w:rsid w:val="6A3C5AE7"/>
    <w:rsid w:val="6EB526D3"/>
    <w:rsid w:val="6EC41F3F"/>
    <w:rsid w:val="70E0245E"/>
    <w:rsid w:val="72C94629"/>
    <w:rsid w:val="73DC213A"/>
    <w:rsid w:val="76B53384"/>
    <w:rsid w:val="7A3E76AA"/>
    <w:rsid w:val="7B2F5245"/>
    <w:rsid w:val="7B440FF1"/>
    <w:rsid w:val="7D7A30EF"/>
    <w:rsid w:val="7D7C7DE7"/>
    <w:rsid w:val="7D926C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qFormat/>
    <w:uiPriority w:val="9"/>
    <w:pPr>
      <w:widowControl/>
      <w:spacing w:before="100" w:beforeAutospacing="1" w:after="100" w:afterAutospacing="1"/>
      <w:jc w:val="left"/>
      <w:outlineLvl w:val="2"/>
    </w:pPr>
    <w:rPr>
      <w:rFonts w:ascii="宋体" w:hAnsi="宋体" w:cs="宋体"/>
      <w:b/>
      <w:bCs/>
      <w:kern w:val="0"/>
      <w:sz w:val="27"/>
      <w:szCs w:val="27"/>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0"/>
    <w:qFormat/>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8">
    <w:name w:val="Hyperlink"/>
    <w:basedOn w:val="7"/>
    <w:qFormat/>
    <w:uiPriority w:val="0"/>
    <w:rPr>
      <w:color w:val="0000FF"/>
      <w:u w:val="single"/>
    </w:rPr>
  </w:style>
  <w:style w:type="character" w:customStyle="1" w:styleId="9">
    <w:name w:val="页眉 Char"/>
    <w:basedOn w:val="7"/>
    <w:link w:val="4"/>
    <w:qFormat/>
    <w:uiPriority w:val="0"/>
    <w:rPr>
      <w:rFonts w:asciiTheme="minorHAnsi" w:hAnsiTheme="minorHAnsi" w:eastAsiaTheme="minorEastAsia" w:cstheme="minorBidi"/>
      <w:kern w:val="2"/>
      <w:sz w:val="18"/>
      <w:szCs w:val="18"/>
    </w:rPr>
  </w:style>
  <w:style w:type="character" w:customStyle="1" w:styleId="10">
    <w:name w:val="页脚 Char"/>
    <w:basedOn w:val="7"/>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387</Words>
  <Characters>2209</Characters>
  <Lines>18</Lines>
  <Paragraphs>5</Paragraphs>
  <TotalTime>28</TotalTime>
  <ScaleCrop>false</ScaleCrop>
  <LinksUpToDate>false</LinksUpToDate>
  <CharactersWithSpaces>2591</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2021-01-26T07:51:00Z</dcterms:created>
  <dc:creator>Administrator</dc:creator>
  <cp:lastModifiedBy>唯美、</cp:lastModifiedBy>
  <cp:lastPrinted>2022-01-18T02:54:39Z</cp:lastPrinted>
  <dcterms:modified xsi:type="dcterms:W3CDTF">2022-01-18T03:01:10Z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81248E09103943A1A23A7493B6441E2C</vt:lpwstr>
  </property>
</Properties>
</file>