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40"/>
        <w:ind w:firstLine="320" w:firstLineChars="100"/>
        <w:rPr>
          <w:rFonts w:ascii="黑体" w:eastAsia="黑体"/>
        </w:rPr>
      </w:pPr>
    </w:p>
    <w:p>
      <w:pPr>
        <w:pStyle w:val="2"/>
        <w:rPr>
          <w:rFonts w:ascii="黑体"/>
          <w:sz w:val="20"/>
        </w:rPr>
      </w:pPr>
    </w:p>
    <w:p>
      <w:pPr>
        <w:pStyle w:val="13"/>
        <w:spacing w:before="237"/>
        <w:ind w:right="238"/>
        <w:rPr>
          <w:rFonts w:ascii="PMingLiU" w:eastAsia="PMingLiU"/>
          <w:color w:val="000000" w:themeColor="text1"/>
          <w14:textFill>
            <w14:solidFill>
              <w14:schemeClr w14:val="tx1"/>
            </w14:solidFill>
          </w14:textFill>
        </w:rPr>
      </w:pPr>
      <w:r>
        <w:rPr>
          <w:rFonts w:hint="eastAsia" w:ascii="PMingLiU" w:eastAsia="PMingLiU"/>
          <w:color w:val="000000" w:themeColor="text1"/>
          <w14:textFill>
            <w14:solidFill>
              <w14:schemeClr w14:val="tx1"/>
            </w14:solidFill>
          </w14:textFill>
        </w:rPr>
        <w:t>项目支出部门评价报告</w:t>
      </w:r>
    </w:p>
    <w:p>
      <w:pPr>
        <w:pStyle w:val="2"/>
        <w:spacing w:before="5"/>
        <w:rPr>
          <w:rFonts w:ascii="PMingLiU"/>
          <w:color w:val="000000" w:themeColor="text1"/>
          <w:sz w:val="67"/>
          <w14:textFill>
            <w14:solidFill>
              <w14:schemeClr w14:val="tx1"/>
            </w14:solidFill>
          </w14:textFill>
        </w:rPr>
      </w:pPr>
    </w:p>
    <w:p>
      <w:pPr>
        <w:pStyle w:val="2"/>
        <w:tabs>
          <w:tab w:val="left" w:pos="5404"/>
        </w:tabs>
        <w:ind w:right="665"/>
        <w:jc w:val="center"/>
        <w:rPr>
          <w:rFonts w:ascii="黑体" w:hAnsi="黑体" w:eastAsia="黑体"/>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3360" behindDoc="1" locked="0" layoutInCell="1" allowOverlap="1">
                <wp:simplePos x="0" y="0"/>
                <wp:positionH relativeFrom="page">
                  <wp:posOffset>2244725</wp:posOffset>
                </wp:positionH>
                <wp:positionV relativeFrom="paragraph">
                  <wp:posOffset>234315</wp:posOffset>
                </wp:positionV>
                <wp:extent cx="4120515" cy="0"/>
                <wp:effectExtent l="0" t="0" r="0" b="0"/>
                <wp:wrapNone/>
                <wp:docPr id="1" name="直线 3"/>
                <wp:cNvGraphicFramePr/>
                <a:graphic xmlns:a="http://schemas.openxmlformats.org/drawingml/2006/main">
                  <a:graphicData uri="http://schemas.microsoft.com/office/word/2010/wordprocessingShape">
                    <wps:wsp>
                      <wps:cNvCnPr/>
                      <wps:spPr>
                        <a:xfrm>
                          <a:off x="0" y="0"/>
                          <a:ext cx="4120515" cy="0"/>
                        </a:xfrm>
                        <a:prstGeom prst="line">
                          <a:avLst/>
                        </a:prstGeom>
                        <a:ln w="9906" cap="flat" cmpd="sng">
                          <a:solidFill>
                            <a:srgbClr val="000000"/>
                          </a:solidFill>
                          <a:prstDash val="solid"/>
                          <a:headEnd type="none" w="med" len="med"/>
                          <a:tailEnd type="none" w="med" len="med"/>
                        </a:ln>
                        <a:effectLst/>
                      </wps:spPr>
                      <wps:bodyPr upright="1"/>
                    </wps:wsp>
                  </a:graphicData>
                </a:graphic>
              </wp:anchor>
            </w:drawing>
          </mc:Choice>
          <mc:Fallback>
            <w:pict>
              <v:line id="直线 3" o:spid="_x0000_s1026" o:spt="20" style="position:absolute;left:0pt;margin-left:176.75pt;margin-top:18.45pt;height:0pt;width:324.45pt;mso-position-horizontal-relative:page;z-index:-251653120;mso-width-relative:page;mso-height-relative:page;" filled="f" stroked="t" coordsize="21600,21600" o:gfxdata="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bGmuQ1gAAAAoBAAAPAAAAAAAAAAEAIAAAACIA&#10;AABkcnMvZG93bnJldi54bWxQSwECFAAUAAAACACHTuJAjYpG8NIBAACbAwAADgAAAAAAAAABACAA&#10;AAAlAQAAZHJzL2Uyb0RvYy54bWxQSwUGAAAAAAYABgBZAQAAaQUAAAAA&#10;">
                <v:fill on="f" focussize="0,0"/>
                <v:stroke weight="0.78pt" color="#000000" joinstyle="round"/>
                <v:imagedata o:title=""/>
                <o:lock v:ext="edit" aspectratio="f"/>
              </v:line>
            </w:pict>
          </mc:Fallback>
        </mc:AlternateContent>
      </w:r>
      <w:r>
        <w:rPr>
          <w:rFonts w:hint="eastAsia" w:ascii="黑体" w:hAnsi="黑体" w:eastAsia="黑体"/>
          <w:color w:val="000000" w:themeColor="text1"/>
          <w14:textFill>
            <w14:solidFill>
              <w14:schemeClr w14:val="tx1"/>
            </w14:solidFill>
          </w14:textFill>
        </w:rPr>
        <w:t>评价类型：</w:t>
      </w:r>
      <w:r>
        <w:rPr>
          <w:rFonts w:hint="eastAsia" w:ascii="Wingdings 2" w:hAnsi="Wingdings 2" w:eastAsia="Wingdings 2"/>
          <w:color w:val="000000" w:themeColor="text1"/>
          <w14:textFill>
            <w14:solidFill>
              <w14:schemeClr w14:val="tx1"/>
            </w14:solidFill>
          </w14:textFill>
        </w:rPr>
        <w:sym w:font="Wingdings 2" w:char="0052"/>
      </w:r>
      <w:r>
        <w:rPr>
          <w:rFonts w:hint="eastAsia" w:ascii="黑体" w:hAnsi="黑体" w:eastAsia="黑体"/>
          <w:color w:val="000000" w:themeColor="text1"/>
          <w14:textFill>
            <w14:solidFill>
              <w14:schemeClr w14:val="tx1"/>
            </w14:solidFill>
          </w14:textFill>
        </w:rPr>
        <w:t>实施过程评价</w:t>
      </w:r>
      <w:r>
        <w:rPr>
          <w:rFonts w:hint="eastAsia" w:ascii="黑体" w:hAnsi="黑体" w:eastAsia="黑体"/>
          <w:color w:val="000000" w:themeColor="text1"/>
          <w14:textFill>
            <w14:solidFill>
              <w14:schemeClr w14:val="tx1"/>
            </w14:solidFill>
          </w14:textFill>
        </w:rPr>
        <w:tab/>
      </w:r>
      <w:r>
        <w:rPr>
          <w:rFonts w:hint="eastAsia" w:ascii="Wingdings 2" w:hAnsi="Wingdings 2" w:eastAsia="Wingdings 2"/>
          <w:color w:val="000000" w:themeColor="text1"/>
          <w14:textFill>
            <w14:solidFill>
              <w14:schemeClr w14:val="tx1"/>
            </w14:solidFill>
          </w14:textFill>
        </w:rPr>
        <w:sym w:font="Wingdings 2" w:char="0052"/>
      </w:r>
      <w:r>
        <w:rPr>
          <w:rFonts w:hint="eastAsia" w:ascii="黑体" w:hAnsi="黑体" w:eastAsia="黑体"/>
          <w:color w:val="000000" w:themeColor="text1"/>
          <w14:textFill>
            <w14:solidFill>
              <w14:schemeClr w14:val="tx1"/>
            </w14:solidFill>
          </w14:textFill>
        </w:rPr>
        <w:t>完成结果评价</w:t>
      </w:r>
    </w:p>
    <w:p>
      <w:pPr>
        <w:pStyle w:val="2"/>
        <w:tabs>
          <w:tab w:val="left" w:pos="5404"/>
        </w:tabs>
        <w:ind w:right="665"/>
        <w:jc w:val="center"/>
        <w:rPr>
          <w:rFonts w:ascii="黑体" w:hAnsi="黑体" w:eastAsia="黑体"/>
          <w:color w:val="000000" w:themeColor="text1"/>
          <w14:textFill>
            <w14:solidFill>
              <w14:schemeClr w14:val="tx1"/>
            </w14:solidFill>
          </w14:textFill>
        </w:rPr>
      </w:pPr>
    </w:p>
    <w:p>
      <w:pPr>
        <w:pStyle w:val="2"/>
        <w:rPr>
          <w:rFonts w:ascii="黑体"/>
          <w:color w:val="000000" w:themeColor="text1"/>
          <w:sz w:val="20"/>
          <w14:textFill>
            <w14:solidFill>
              <w14:schemeClr w14:val="tx1"/>
            </w14:solidFill>
          </w14:textFill>
        </w:rPr>
      </w:pPr>
    </w:p>
    <w:p>
      <w:pPr>
        <w:pStyle w:val="2"/>
        <w:tabs>
          <w:tab w:val="left" w:pos="8157"/>
        </w:tabs>
        <w:spacing w:before="66"/>
        <w:ind w:right="117"/>
        <w:jc w:val="center"/>
        <w:rPr>
          <w:rFonts w:ascii="Times New Roman" w:eastAsia="Times New Roman"/>
          <w:b w:val="0"/>
          <w:bCs w:val="0"/>
          <w:color w:val="000000" w:themeColor="text1"/>
          <w14:textFill>
            <w14:solidFill>
              <w14:schemeClr w14:val="tx1"/>
            </w14:solidFill>
          </w14:textFill>
        </w:rPr>
      </w:pPr>
      <w:r>
        <w:rPr>
          <w:rFonts w:hint="eastAsia" w:ascii="黑体" w:eastAsia="黑体"/>
          <w:color w:val="000000" w:themeColor="text1"/>
          <w:spacing w:val="-1"/>
          <w14:textFill>
            <w14:solidFill>
              <w14:schemeClr w14:val="tx1"/>
            </w14:solidFill>
          </w14:textFill>
        </w:rPr>
        <w:t>项目名称</w:t>
      </w:r>
      <w:r>
        <w:rPr>
          <w:rFonts w:hint="eastAsia" w:ascii="黑体" w:eastAsia="黑体"/>
          <w:color w:val="000000" w:themeColor="text1"/>
          <w14:textFill>
            <w14:solidFill>
              <w14:schemeClr w14:val="tx1"/>
            </w14:solidFill>
          </w14:textFill>
        </w:rPr>
        <w:t>：</w:t>
      </w:r>
      <w:r>
        <w:rPr>
          <w:rFonts w:ascii="Times New Roman" w:eastAsia="Times New Roman"/>
          <w:b w:val="0"/>
          <w:bCs w:val="0"/>
          <w:color w:val="000000" w:themeColor="text1"/>
          <w:u w:val="single"/>
          <w14:textFill>
            <w14:solidFill>
              <w14:schemeClr w14:val="tx1"/>
            </w14:solidFill>
          </w14:textFill>
        </w:rPr>
        <w:t xml:space="preserve"> </w:t>
      </w:r>
      <w:r>
        <w:rPr>
          <w:rFonts w:hint="eastAsia" w:ascii="Times New Roman"/>
          <w:b w:val="0"/>
          <w:bCs w:val="0"/>
          <w:color w:val="000000" w:themeColor="text1"/>
          <w:u w:val="single"/>
          <w:lang w:val="en-US" w:eastAsia="zh-CN"/>
          <w14:textFill>
            <w14:solidFill>
              <w14:schemeClr w14:val="tx1"/>
            </w14:solidFill>
          </w14:textFill>
        </w:rPr>
        <w:t xml:space="preserve">         </w:t>
      </w:r>
      <w:r>
        <w:rPr>
          <w:rFonts w:hint="eastAsia" w:ascii="黑体" w:hAnsi="黑体" w:eastAsia="黑体" w:cs="黑体"/>
          <w:b w:val="0"/>
          <w:bCs w:val="0"/>
          <w:color w:val="000000" w:themeColor="text1"/>
          <w:u w:val="single"/>
          <w:lang w:val="en-US" w:eastAsia="zh-CN"/>
          <w14:textFill>
            <w14:solidFill>
              <w14:schemeClr w14:val="tx1"/>
            </w14:solidFill>
          </w14:textFill>
        </w:rPr>
        <w:t xml:space="preserve">      评审经费项目</w:t>
      </w:r>
      <w:r>
        <w:rPr>
          <w:rFonts w:ascii="Times New Roman" w:eastAsia="Times New Roman"/>
          <w:b w:val="0"/>
          <w:bCs w:val="0"/>
          <w:color w:val="000000" w:themeColor="text1"/>
          <w:u w:val="single"/>
          <w14:textFill>
            <w14:solidFill>
              <w14:schemeClr w14:val="tx1"/>
            </w14:solidFill>
          </w14:textFill>
        </w:rPr>
        <w:tab/>
      </w:r>
    </w:p>
    <w:p>
      <w:pPr>
        <w:pStyle w:val="2"/>
        <w:rPr>
          <w:rFonts w:ascii="Times New Roman"/>
          <w:color w:val="000000" w:themeColor="text1"/>
          <w:sz w:val="20"/>
          <w14:textFill>
            <w14:solidFill>
              <w14:schemeClr w14:val="tx1"/>
            </w14:solidFill>
          </w14:textFill>
        </w:rPr>
      </w:pPr>
    </w:p>
    <w:p>
      <w:pPr>
        <w:pStyle w:val="2"/>
        <w:rPr>
          <w:rFonts w:ascii="Times New Roman"/>
          <w:color w:val="000000" w:themeColor="text1"/>
          <w:sz w:val="20"/>
          <w14:textFill>
            <w14:solidFill>
              <w14:schemeClr w14:val="tx1"/>
            </w14:solidFill>
          </w14:textFill>
        </w:rPr>
      </w:pPr>
    </w:p>
    <w:p>
      <w:pPr>
        <w:pStyle w:val="2"/>
        <w:rPr>
          <w:rFonts w:ascii="Times New Roman"/>
          <w:color w:val="000000" w:themeColor="text1"/>
          <w:sz w:val="23"/>
          <w14:textFill>
            <w14:solidFill>
              <w14:schemeClr w14:val="tx1"/>
            </w14:solidFill>
          </w14:textFill>
        </w:rPr>
      </w:pPr>
    </w:p>
    <w:p>
      <w:pPr>
        <w:pStyle w:val="2"/>
        <w:tabs>
          <w:tab w:val="left" w:pos="8157"/>
        </w:tabs>
        <w:spacing w:before="65"/>
        <w:ind w:right="117"/>
        <w:jc w:val="center"/>
        <w:rPr>
          <w:rFonts w:ascii="Times New Roman" w:eastAsia="Times New Roman"/>
          <w:color w:val="000000" w:themeColor="text1"/>
          <w14:textFill>
            <w14:solidFill>
              <w14:schemeClr w14:val="tx1"/>
            </w14:solidFill>
          </w14:textFill>
        </w:rPr>
      </w:pPr>
      <w:r>
        <w:rPr>
          <w:rFonts w:hint="eastAsia" w:ascii="黑体" w:eastAsia="黑体"/>
          <w:color w:val="000000" w:themeColor="text1"/>
          <w:spacing w:val="-1"/>
          <w14:textFill>
            <w14:solidFill>
              <w14:schemeClr w14:val="tx1"/>
            </w14:solidFill>
          </w14:textFill>
        </w:rPr>
        <w:t>项目单位</w:t>
      </w:r>
      <w:r>
        <w:rPr>
          <w:rFonts w:hint="eastAsia" w:ascii="黑体" w:eastAsia="黑体"/>
          <w:color w:val="000000" w:themeColor="text1"/>
          <w14:textFill>
            <w14:solidFill>
              <w14:schemeClr w14:val="tx1"/>
            </w14:solidFill>
          </w14:textFill>
        </w:rPr>
        <w:t>：</w:t>
      </w:r>
      <w:r>
        <w:rPr>
          <w:rFonts w:ascii="Times New Roman" w:eastAsia="Times New Roman"/>
          <w:color w:val="000000" w:themeColor="text1"/>
          <w:u w:val="single"/>
          <w14:textFill>
            <w14:solidFill>
              <w14:schemeClr w14:val="tx1"/>
            </w14:solidFill>
          </w14:textFill>
        </w:rPr>
        <w:t xml:space="preserve"> </w:t>
      </w:r>
      <w:r>
        <w:rPr>
          <w:rFonts w:hint="eastAsia" w:ascii="Times New Roman"/>
          <w:color w:val="000000" w:themeColor="text1"/>
          <w:u w:val="single"/>
          <w:lang w:val="en-US" w:eastAsia="zh-CN"/>
          <w14:textFill>
            <w14:solidFill>
              <w14:schemeClr w14:val="tx1"/>
            </w14:solidFill>
          </w14:textFill>
        </w:rPr>
        <w:t xml:space="preserve">      </w:t>
      </w:r>
      <w:r>
        <w:rPr>
          <w:rFonts w:hint="eastAsia" w:ascii="黑体" w:hAnsi="黑体" w:eastAsia="黑体" w:cs="黑体"/>
          <w:color w:val="000000" w:themeColor="text1"/>
          <w:u w:val="single"/>
          <w:lang w:val="en-US" w:eastAsia="zh-CN"/>
          <w14:textFill>
            <w14:solidFill>
              <w14:schemeClr w14:val="tx1"/>
            </w14:solidFill>
          </w14:textFill>
        </w:rPr>
        <w:t xml:space="preserve">青云谱区资产管理与投资评审中心 </w:t>
      </w:r>
      <w:r>
        <w:rPr>
          <w:rFonts w:hint="eastAsia" w:ascii="Times New Roman"/>
          <w:color w:val="000000" w:themeColor="text1"/>
          <w:u w:val="single"/>
          <w:lang w:val="en-US" w:eastAsia="zh-CN"/>
          <w14:textFill>
            <w14:solidFill>
              <w14:schemeClr w14:val="tx1"/>
            </w14:solidFill>
          </w14:textFill>
        </w:rPr>
        <w:t xml:space="preserve">  </w:t>
      </w:r>
      <w:r>
        <w:rPr>
          <w:rFonts w:ascii="Times New Roman" w:eastAsia="Times New Roman"/>
          <w:color w:val="000000" w:themeColor="text1"/>
          <w:u w:val="single"/>
          <w14:textFill>
            <w14:solidFill>
              <w14:schemeClr w14:val="tx1"/>
            </w14:solidFill>
          </w14:textFill>
        </w:rPr>
        <w:tab/>
      </w:r>
    </w:p>
    <w:p>
      <w:pPr>
        <w:pStyle w:val="2"/>
        <w:rPr>
          <w:rFonts w:ascii="Times New Roman"/>
          <w:color w:val="000000" w:themeColor="text1"/>
          <w:sz w:val="20"/>
          <w14:textFill>
            <w14:solidFill>
              <w14:schemeClr w14:val="tx1"/>
            </w14:solidFill>
          </w14:textFill>
        </w:rPr>
      </w:pPr>
    </w:p>
    <w:p>
      <w:pPr>
        <w:pStyle w:val="2"/>
        <w:rPr>
          <w:rFonts w:ascii="Times New Roman"/>
          <w:color w:val="000000" w:themeColor="text1"/>
          <w:sz w:val="20"/>
          <w14:textFill>
            <w14:solidFill>
              <w14:schemeClr w14:val="tx1"/>
            </w14:solidFill>
          </w14:textFill>
        </w:rPr>
      </w:pPr>
    </w:p>
    <w:p>
      <w:pPr>
        <w:pStyle w:val="2"/>
        <w:rPr>
          <w:rFonts w:ascii="Times New Roman"/>
          <w:color w:val="000000" w:themeColor="text1"/>
          <w:sz w:val="23"/>
          <w14:textFill>
            <w14:solidFill>
              <w14:schemeClr w14:val="tx1"/>
            </w14:solidFill>
          </w14:textFill>
        </w:rPr>
      </w:pPr>
    </w:p>
    <w:p>
      <w:pPr>
        <w:pStyle w:val="2"/>
        <w:tabs>
          <w:tab w:val="left" w:pos="6876"/>
        </w:tabs>
        <w:spacing w:before="66"/>
        <w:ind w:right="118"/>
        <w:jc w:val="center"/>
        <w:rPr>
          <w:rFonts w:ascii="黑体" w:eastAsia="黑体"/>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t>主管部门：</w:t>
      </w:r>
      <w:r>
        <w:rPr>
          <w:rFonts w:hint="eastAsia" w:ascii="黑体" w:eastAsia="黑体"/>
          <w:color w:val="000000" w:themeColor="text1"/>
          <w:u w:val="single"/>
          <w14:textFill>
            <w14:solidFill>
              <w14:schemeClr w14:val="tx1"/>
            </w14:solidFill>
          </w14:textFill>
        </w:rPr>
        <w:t xml:space="preserve"> </w:t>
      </w:r>
      <w:r>
        <w:rPr>
          <w:rFonts w:hint="eastAsia" w:ascii="黑体" w:eastAsia="黑体"/>
          <w:color w:val="000000" w:themeColor="text1"/>
          <w:u w:val="single"/>
          <w:lang w:val="en-US" w:eastAsia="zh-CN"/>
          <w14:textFill>
            <w14:solidFill>
              <w14:schemeClr w14:val="tx1"/>
            </w14:solidFill>
          </w14:textFill>
        </w:rPr>
        <w:t xml:space="preserve">          青云谱区财政局</w:t>
      </w:r>
      <w:r>
        <w:rPr>
          <w:rFonts w:hint="eastAsia" w:ascii="黑体" w:eastAsia="黑体"/>
          <w:color w:val="000000" w:themeColor="text1"/>
          <w:u w:val="single"/>
          <w14:textFill>
            <w14:solidFill>
              <w14:schemeClr w14:val="tx1"/>
            </w14:solidFill>
          </w14:textFill>
        </w:rPr>
        <w:tab/>
      </w:r>
      <w:r>
        <w:rPr>
          <w:rFonts w:hint="eastAsia" w:ascii="黑体" w:eastAsia="黑体"/>
          <w:color w:val="000000" w:themeColor="text1"/>
          <w:u w:val="single"/>
          <w14:textFill>
            <w14:solidFill>
              <w14:schemeClr w14:val="tx1"/>
            </w14:solidFill>
          </w14:textFill>
        </w:rPr>
        <w:t>（盖章）</w:t>
      </w:r>
    </w:p>
    <w:p>
      <w:pPr>
        <w:pStyle w:val="2"/>
        <w:rPr>
          <w:rFonts w:ascii="黑体"/>
          <w:color w:val="000000" w:themeColor="text1"/>
          <w:sz w:val="20"/>
          <w14:textFill>
            <w14:solidFill>
              <w14:schemeClr w14:val="tx1"/>
            </w14:solidFill>
          </w14:textFill>
        </w:rPr>
      </w:pPr>
    </w:p>
    <w:p>
      <w:pPr>
        <w:pStyle w:val="2"/>
        <w:rPr>
          <w:rFonts w:ascii="黑体"/>
          <w:color w:val="000000" w:themeColor="text1"/>
          <w:sz w:val="20"/>
          <w14:textFill>
            <w14:solidFill>
              <w14:schemeClr w14:val="tx1"/>
            </w14:solidFill>
          </w14:textFill>
        </w:rPr>
      </w:pPr>
    </w:p>
    <w:p>
      <w:pPr>
        <w:pStyle w:val="2"/>
        <w:spacing w:before="4"/>
        <w:rPr>
          <w:rFonts w:ascii="黑体"/>
          <w:color w:val="000000" w:themeColor="text1"/>
          <w:sz w:val="17"/>
          <w14:textFill>
            <w14:solidFill>
              <w14:schemeClr w14:val="tx1"/>
            </w14:solidFill>
          </w14:textFill>
        </w:rPr>
      </w:pPr>
    </w:p>
    <w:p>
      <w:pPr>
        <w:pStyle w:val="2"/>
        <w:tabs>
          <w:tab w:val="left" w:pos="3914"/>
          <w:tab w:val="left" w:pos="4714"/>
          <w:tab w:val="left" w:pos="5514"/>
          <w:tab w:val="left" w:pos="6793"/>
          <w:tab w:val="left" w:pos="7593"/>
          <w:tab w:val="left" w:pos="8393"/>
        </w:tabs>
        <w:spacing w:before="56"/>
        <w:ind w:left="1354"/>
        <w:rPr>
          <w:rFonts w:ascii="黑体" w:eastAsia="黑体"/>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4384" behindDoc="1" locked="0" layoutInCell="1" allowOverlap="1">
                <wp:simplePos x="0" y="0"/>
                <wp:positionH relativeFrom="page">
                  <wp:posOffset>2244725</wp:posOffset>
                </wp:positionH>
                <wp:positionV relativeFrom="paragraph">
                  <wp:posOffset>270510</wp:posOffset>
                </wp:positionV>
                <wp:extent cx="4164330" cy="0"/>
                <wp:effectExtent l="0" t="0" r="0" b="0"/>
                <wp:wrapNone/>
                <wp:docPr id="2" name="直线 4"/>
                <wp:cNvGraphicFramePr/>
                <a:graphic xmlns:a="http://schemas.openxmlformats.org/drawingml/2006/main">
                  <a:graphicData uri="http://schemas.microsoft.com/office/word/2010/wordprocessingShape">
                    <wps:wsp>
                      <wps:cNvCnPr/>
                      <wps:spPr>
                        <a:xfrm>
                          <a:off x="0" y="0"/>
                          <a:ext cx="4164330" cy="0"/>
                        </a:xfrm>
                        <a:prstGeom prst="line">
                          <a:avLst/>
                        </a:prstGeom>
                        <a:ln w="9906" cap="flat" cmpd="sng">
                          <a:solidFill>
                            <a:srgbClr val="000000"/>
                          </a:solidFill>
                          <a:prstDash val="solid"/>
                          <a:headEnd type="none" w="med" len="med"/>
                          <a:tailEnd type="none" w="med" len="med"/>
                        </a:ln>
                        <a:effectLst/>
                      </wps:spPr>
                      <wps:bodyPr upright="1"/>
                    </wps:wsp>
                  </a:graphicData>
                </a:graphic>
              </wp:anchor>
            </w:drawing>
          </mc:Choice>
          <mc:Fallback>
            <w:pict>
              <v:line id="直线 4" o:spid="_x0000_s1026" o:spt="20" style="position:absolute;left:0pt;margin-left:176.75pt;margin-top:21.3pt;height:0pt;width:327.9pt;mso-position-horizontal-relative:page;z-index:-251652096;mso-width-relative:page;mso-height-relative:page;" filled="f" stroked="t" coordsize="21600,21600" o:gfxdata="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qUWwqNcAAAAKAQAADwAAAAAAAAABACAAAAAi&#10;AAAAZHJzL2Rvd25yZXYueG1sUEsBAhQAFAAAAAgAh07iQB0oV5PSAQAAmwMAAA4AAAAAAAAAAQAg&#10;AAAAJgEAAGRycy9lMm9Eb2MueG1sUEsFBgAAAAAGAAYAWQEAAGoFAAAAAA==&#10;">
                <v:fill on="f" focussize="0,0"/>
                <v:stroke weight="0.78pt" color="#000000" joinstyle="round"/>
                <v:imagedata o:title=""/>
                <o:lock v:ext="edit" aspectratio="f"/>
              </v:line>
            </w:pict>
          </mc:Fallback>
        </mc:AlternateContent>
      </w:r>
      <w:r>
        <w:rPr>
          <w:rFonts w:hint="eastAsia" w:ascii="黑体" w:eastAsia="黑体"/>
          <w:color w:val="000000" w:themeColor="text1"/>
          <w14:textFill>
            <w14:solidFill>
              <w14:schemeClr w14:val="tx1"/>
            </w14:solidFill>
          </w14:textFill>
        </w:rPr>
        <w:t>评价时间：</w:t>
      </w:r>
      <w:r>
        <w:rPr>
          <w:rFonts w:hint="eastAsia" w:ascii="黑体" w:eastAsia="黑体"/>
          <w:color w:val="000000" w:themeColor="text1"/>
          <w14:textFill>
            <w14:solidFill>
              <w14:schemeClr w14:val="tx1"/>
            </w14:solidFill>
          </w14:textFill>
        </w:rPr>
        <w:tab/>
      </w:r>
      <w:r>
        <w:rPr>
          <w:rFonts w:hint="eastAsia" w:ascii="黑体" w:eastAsia="黑体"/>
          <w:color w:val="000000" w:themeColor="text1"/>
          <w:lang w:val="en-US" w:eastAsia="zh-CN"/>
          <w14:textFill>
            <w14:solidFill>
              <w14:schemeClr w14:val="tx1"/>
            </w14:solidFill>
          </w14:textFill>
        </w:rPr>
        <w:t>2023</w:t>
      </w:r>
      <w:r>
        <w:rPr>
          <w:rFonts w:hint="eastAsia" w:ascii="黑体" w:eastAsia="黑体"/>
          <w:color w:val="000000" w:themeColor="text1"/>
          <w14:textFill>
            <w14:solidFill>
              <w14:schemeClr w14:val="tx1"/>
            </w14:solidFill>
          </w14:textFill>
        </w:rPr>
        <w:t>年</w:t>
      </w:r>
      <w:r>
        <w:rPr>
          <w:rFonts w:hint="eastAsia" w:ascii="黑体" w:eastAsia="黑体"/>
          <w:color w:val="000000" w:themeColor="text1"/>
          <w:lang w:val="en-US" w:eastAsia="zh-CN"/>
          <w14:textFill>
            <w14:solidFill>
              <w14:schemeClr w14:val="tx1"/>
            </w14:solidFill>
          </w14:textFill>
        </w:rPr>
        <w:t>3</w:t>
      </w:r>
      <w:r>
        <w:rPr>
          <w:rFonts w:hint="eastAsia" w:ascii="黑体" w:eastAsia="黑体"/>
          <w:color w:val="000000" w:themeColor="text1"/>
          <w14:textFill>
            <w14:solidFill>
              <w14:schemeClr w14:val="tx1"/>
            </w14:solidFill>
          </w14:textFill>
        </w:rPr>
        <w:t>月</w:t>
      </w:r>
      <w:r>
        <w:rPr>
          <w:rFonts w:hint="eastAsia" w:ascii="黑体" w:eastAsia="黑体"/>
          <w:color w:val="000000" w:themeColor="text1"/>
          <w:lang w:val="en-US" w:eastAsia="zh-CN"/>
          <w14:textFill>
            <w14:solidFill>
              <w14:schemeClr w14:val="tx1"/>
            </w14:solidFill>
          </w14:textFill>
        </w:rPr>
        <w:t>6</w:t>
      </w:r>
      <w:r>
        <w:rPr>
          <w:rFonts w:hint="eastAsia" w:ascii="黑体" w:eastAsia="黑体"/>
          <w:color w:val="000000" w:themeColor="text1"/>
          <w14:textFill>
            <w14:solidFill>
              <w14:schemeClr w14:val="tx1"/>
            </w14:solidFill>
          </w14:textFill>
        </w:rPr>
        <w:t>日至</w:t>
      </w:r>
      <w:r>
        <w:rPr>
          <w:rFonts w:hint="eastAsia" w:ascii="黑体" w:eastAsia="黑体"/>
          <w:color w:val="000000" w:themeColor="text1"/>
          <w:lang w:val="en-US" w:eastAsia="zh-CN"/>
          <w14:textFill>
            <w14:solidFill>
              <w14:schemeClr w14:val="tx1"/>
            </w14:solidFill>
          </w14:textFill>
        </w:rPr>
        <w:t>2023</w:t>
      </w:r>
      <w:r>
        <w:rPr>
          <w:rFonts w:hint="eastAsia" w:ascii="黑体" w:eastAsia="黑体"/>
          <w:color w:val="000000" w:themeColor="text1"/>
          <w14:textFill>
            <w14:solidFill>
              <w14:schemeClr w14:val="tx1"/>
            </w14:solidFill>
          </w14:textFill>
        </w:rPr>
        <w:t>年</w:t>
      </w:r>
      <w:r>
        <w:rPr>
          <w:rFonts w:hint="eastAsia" w:ascii="黑体" w:eastAsia="黑体"/>
          <w:color w:val="000000" w:themeColor="text1"/>
          <w:lang w:val="en-US" w:eastAsia="zh-CN"/>
          <w14:textFill>
            <w14:solidFill>
              <w14:schemeClr w14:val="tx1"/>
            </w14:solidFill>
          </w14:textFill>
        </w:rPr>
        <w:t>3</w:t>
      </w:r>
      <w:r>
        <w:rPr>
          <w:rFonts w:hint="eastAsia" w:ascii="黑体" w:eastAsia="黑体"/>
          <w:color w:val="000000" w:themeColor="text1"/>
          <w14:textFill>
            <w14:solidFill>
              <w14:schemeClr w14:val="tx1"/>
            </w14:solidFill>
          </w14:textFill>
        </w:rPr>
        <w:t>月</w:t>
      </w:r>
      <w:r>
        <w:rPr>
          <w:rFonts w:hint="eastAsia" w:ascii="黑体" w:eastAsia="黑体"/>
          <w:color w:val="000000" w:themeColor="text1"/>
          <w:lang w:val="en-US" w:eastAsia="zh-CN"/>
          <w14:textFill>
            <w14:solidFill>
              <w14:schemeClr w14:val="tx1"/>
            </w14:solidFill>
          </w14:textFill>
        </w:rPr>
        <w:t>12</w:t>
      </w:r>
      <w:r>
        <w:rPr>
          <w:rFonts w:hint="eastAsia" w:ascii="黑体" w:eastAsia="黑体"/>
          <w:color w:val="000000" w:themeColor="text1"/>
          <w14:textFill>
            <w14:solidFill>
              <w14:schemeClr w14:val="tx1"/>
            </w14:solidFill>
          </w14:textFill>
        </w:rPr>
        <w:t>日</w:t>
      </w:r>
    </w:p>
    <w:p>
      <w:pPr>
        <w:pStyle w:val="2"/>
        <w:rPr>
          <w:rFonts w:ascii="黑体"/>
          <w:color w:val="000000" w:themeColor="text1"/>
          <w:sz w:val="20"/>
          <w14:textFill>
            <w14:solidFill>
              <w14:schemeClr w14:val="tx1"/>
            </w14:solidFill>
          </w14:textFill>
        </w:rPr>
      </w:pPr>
    </w:p>
    <w:p>
      <w:pPr>
        <w:pStyle w:val="2"/>
        <w:rPr>
          <w:rFonts w:ascii="黑体"/>
          <w:color w:val="000000" w:themeColor="text1"/>
          <w:sz w:val="20"/>
          <w14:textFill>
            <w14:solidFill>
              <w14:schemeClr w14:val="tx1"/>
            </w14:solidFill>
          </w14:textFill>
        </w:rPr>
      </w:pPr>
    </w:p>
    <w:p>
      <w:pPr>
        <w:pStyle w:val="2"/>
        <w:spacing w:before="4"/>
        <w:rPr>
          <w:rFonts w:ascii="黑体"/>
          <w:color w:val="000000" w:themeColor="text1"/>
          <w:sz w:val="17"/>
          <w14:textFill>
            <w14:solidFill>
              <w14:schemeClr w14:val="tx1"/>
            </w14:solidFill>
          </w14:textFill>
        </w:rPr>
      </w:pPr>
    </w:p>
    <w:p>
      <w:pPr>
        <w:pStyle w:val="2"/>
        <w:tabs>
          <w:tab w:val="left" w:pos="4125"/>
          <w:tab w:val="left" w:pos="6009"/>
        </w:tabs>
        <w:spacing w:before="55"/>
        <w:ind w:right="380"/>
        <w:jc w:val="center"/>
        <w:rPr>
          <w:rFonts w:ascii="黑体" w:hAnsi="黑体" w:eastAsia="黑体"/>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5408" behindDoc="1" locked="0" layoutInCell="1" allowOverlap="1">
                <wp:simplePos x="0" y="0"/>
                <wp:positionH relativeFrom="page">
                  <wp:posOffset>2244725</wp:posOffset>
                </wp:positionH>
                <wp:positionV relativeFrom="paragraph">
                  <wp:posOffset>269240</wp:posOffset>
                </wp:positionV>
                <wp:extent cx="4199255" cy="0"/>
                <wp:effectExtent l="0" t="0" r="0" b="0"/>
                <wp:wrapNone/>
                <wp:docPr id="3" name="直线 5"/>
                <wp:cNvGraphicFramePr/>
                <a:graphic xmlns:a="http://schemas.openxmlformats.org/drawingml/2006/main">
                  <a:graphicData uri="http://schemas.microsoft.com/office/word/2010/wordprocessingShape">
                    <wps:wsp>
                      <wps:cNvCnPr/>
                      <wps:spPr>
                        <a:xfrm>
                          <a:off x="0" y="0"/>
                          <a:ext cx="4199255" cy="0"/>
                        </a:xfrm>
                        <a:prstGeom prst="line">
                          <a:avLst/>
                        </a:prstGeom>
                        <a:ln w="9906" cap="flat" cmpd="sng">
                          <a:solidFill>
                            <a:srgbClr val="000000"/>
                          </a:solidFill>
                          <a:prstDash val="solid"/>
                          <a:headEnd type="none" w="med" len="med"/>
                          <a:tailEnd type="none" w="med" len="med"/>
                        </a:ln>
                        <a:effectLst/>
                      </wps:spPr>
                      <wps:bodyPr upright="1"/>
                    </wps:wsp>
                  </a:graphicData>
                </a:graphic>
              </wp:anchor>
            </w:drawing>
          </mc:Choice>
          <mc:Fallback>
            <w:pict>
              <v:line id="直线 5" o:spid="_x0000_s1026" o:spt="20" style="position:absolute;left:0pt;margin-left:176.75pt;margin-top:21.2pt;height:0pt;width:330.65pt;mso-position-horizontal-relative:page;z-index:-251651072;mso-width-relative:page;mso-height-relative:page;" filled="f" stroked="t" coordsize="21600,21600" o:gfxdata="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y6hJHtYAAAAKAQAADwAAAAAAAAABACAAAAAi&#10;AAAAZHJzL2Rvd25yZXYueG1sUEsBAhQAFAAAAAgAh07iQNqwcLfTAQAAmwMAAA4AAAAAAAAAAQAg&#10;AAAAJQEAAGRycy9lMm9Eb2MueG1sUEsFBgAAAAAGAAYAWQEAAGoFAAAAAA==&#10;">
                <v:fill on="f" focussize="0,0"/>
                <v:stroke weight="0.78pt" color="#000000" joinstyle="round"/>
                <v:imagedata o:title=""/>
                <o:lock v:ext="edit" aspectratio="f"/>
              </v:line>
            </w:pict>
          </mc:Fallback>
        </mc:AlternateContent>
      </w:r>
      <w:r>
        <w:rPr>
          <w:rFonts w:hint="eastAsia" w:ascii="黑体" w:hAnsi="黑体" w:eastAsia="黑体"/>
          <w:color w:val="000000" w:themeColor="text1"/>
          <w14:textFill>
            <w14:solidFill>
              <w14:schemeClr w14:val="tx1"/>
            </w14:solidFill>
          </w14:textFill>
        </w:rPr>
        <w:t>评价机构：</w:t>
      </w:r>
      <w:r>
        <w:rPr>
          <w:rFonts w:ascii="Wingdings 2" w:hAnsi="Wingdings 2" w:eastAsia="Wingdings 2"/>
          <w:color w:val="000000" w:themeColor="text1"/>
          <w14:textFill>
            <w14:solidFill>
              <w14:schemeClr w14:val="tx1"/>
            </w14:solidFill>
          </w14:textFill>
        </w:rPr>
        <w:t></w:t>
      </w:r>
      <w:r>
        <w:rPr>
          <w:rFonts w:hint="eastAsia" w:ascii="黑体" w:hAnsi="黑体" w:eastAsia="黑体"/>
          <w:color w:val="000000" w:themeColor="text1"/>
          <w14:textFill>
            <w14:solidFill>
              <w14:schemeClr w14:val="tx1"/>
            </w14:solidFill>
          </w14:textFill>
        </w:rPr>
        <w:t>第三方机构</w:t>
      </w:r>
      <w:r>
        <w:rPr>
          <w:rFonts w:hint="eastAsia" w:ascii="黑体" w:hAnsi="黑体" w:eastAsia="黑体"/>
          <w:color w:val="000000" w:themeColor="text1"/>
          <w14:textFill>
            <w14:solidFill>
              <w14:schemeClr w14:val="tx1"/>
            </w14:solidFill>
          </w14:textFill>
        </w:rPr>
        <w:tab/>
      </w:r>
      <w:r>
        <w:rPr>
          <w:rFonts w:ascii="Wingdings 2" w:hAnsi="Wingdings 2" w:eastAsia="Wingdings 2"/>
          <w:color w:val="000000" w:themeColor="text1"/>
          <w14:textFill>
            <w14:solidFill>
              <w14:schemeClr w14:val="tx1"/>
            </w14:solidFill>
          </w14:textFill>
        </w:rPr>
        <w:t></w:t>
      </w:r>
      <w:r>
        <w:rPr>
          <w:rFonts w:hint="eastAsia" w:ascii="黑体" w:hAnsi="黑体" w:eastAsia="黑体"/>
          <w:color w:val="000000" w:themeColor="text1"/>
          <w14:textFill>
            <w14:solidFill>
              <w14:schemeClr w14:val="tx1"/>
            </w14:solidFill>
          </w14:textFill>
        </w:rPr>
        <w:t>专家组</w:t>
      </w:r>
      <w:r>
        <w:rPr>
          <w:rFonts w:hint="eastAsia" w:ascii="黑体" w:hAnsi="黑体" w:eastAsia="黑体"/>
          <w:color w:val="000000" w:themeColor="text1"/>
          <w14:textFill>
            <w14:solidFill>
              <w14:schemeClr w14:val="tx1"/>
            </w14:solidFill>
          </w14:textFill>
        </w:rPr>
        <w:tab/>
      </w:r>
      <w:r>
        <w:rPr>
          <w:rFonts w:hint="eastAsia" w:ascii="Wingdings 2" w:hAnsi="Wingdings 2" w:eastAsia="Wingdings 2"/>
          <w:color w:val="000000" w:themeColor="text1"/>
          <w14:textFill>
            <w14:solidFill>
              <w14:schemeClr w14:val="tx1"/>
            </w14:solidFill>
          </w14:textFill>
        </w:rPr>
        <w:sym w:font="Wingdings 2" w:char="0052"/>
      </w:r>
      <w:r>
        <w:rPr>
          <w:rFonts w:hint="eastAsia" w:ascii="黑体" w:hAnsi="黑体" w:eastAsia="黑体"/>
          <w:color w:val="000000" w:themeColor="text1"/>
          <w14:textFill>
            <w14:solidFill>
              <w14:schemeClr w14:val="tx1"/>
            </w14:solidFill>
          </w14:textFill>
        </w:rPr>
        <w:t>部门评价组</w:t>
      </w:r>
    </w:p>
    <w:p>
      <w:pPr>
        <w:pStyle w:val="2"/>
        <w:rPr>
          <w:rFonts w:ascii="黑体"/>
          <w:color w:val="000000" w:themeColor="text1"/>
          <w:sz w:val="20"/>
          <w14:textFill>
            <w14:solidFill>
              <w14:schemeClr w14:val="tx1"/>
            </w14:solidFill>
          </w14:textFill>
        </w:rPr>
      </w:pPr>
    </w:p>
    <w:p>
      <w:pPr>
        <w:pStyle w:val="2"/>
        <w:rPr>
          <w:rFonts w:ascii="黑体"/>
          <w:color w:val="000000" w:themeColor="text1"/>
          <w:sz w:val="20"/>
          <w14:textFill>
            <w14:solidFill>
              <w14:schemeClr w14:val="tx1"/>
            </w14:solidFill>
          </w14:textFill>
        </w:rPr>
      </w:pPr>
    </w:p>
    <w:p>
      <w:pPr>
        <w:pStyle w:val="2"/>
        <w:rPr>
          <w:rFonts w:ascii="黑体"/>
          <w:color w:val="000000" w:themeColor="text1"/>
          <w:sz w:val="20"/>
          <w14:textFill>
            <w14:solidFill>
              <w14:schemeClr w14:val="tx1"/>
            </w14:solidFill>
          </w14:textFill>
        </w:rPr>
      </w:pPr>
    </w:p>
    <w:p>
      <w:pPr>
        <w:pStyle w:val="2"/>
        <w:rPr>
          <w:rFonts w:ascii="黑体"/>
          <w:color w:val="000000" w:themeColor="text1"/>
          <w:sz w:val="20"/>
          <w14:textFill>
            <w14:solidFill>
              <w14:schemeClr w14:val="tx1"/>
            </w14:solidFill>
          </w14:textFill>
        </w:rPr>
      </w:pPr>
    </w:p>
    <w:p>
      <w:pPr>
        <w:pStyle w:val="2"/>
        <w:rPr>
          <w:rFonts w:ascii="黑体"/>
          <w:color w:val="000000" w:themeColor="text1"/>
          <w:sz w:val="20"/>
          <w14:textFill>
            <w14:solidFill>
              <w14:schemeClr w14:val="tx1"/>
            </w14:solidFill>
          </w14:textFill>
        </w:rPr>
      </w:pPr>
    </w:p>
    <w:p>
      <w:pPr>
        <w:pStyle w:val="2"/>
        <w:rPr>
          <w:rFonts w:ascii="黑体"/>
          <w:color w:val="000000" w:themeColor="text1"/>
          <w:sz w:val="20"/>
          <w14:textFill>
            <w14:solidFill>
              <w14:schemeClr w14:val="tx1"/>
            </w14:solidFill>
          </w14:textFill>
        </w:rPr>
      </w:pPr>
    </w:p>
    <w:p>
      <w:pPr>
        <w:pStyle w:val="2"/>
        <w:rPr>
          <w:rFonts w:ascii="黑体"/>
          <w:color w:val="000000" w:themeColor="text1"/>
          <w:sz w:val="20"/>
          <w14:textFill>
            <w14:solidFill>
              <w14:schemeClr w14:val="tx1"/>
            </w14:solidFill>
          </w14:textFill>
        </w:rPr>
      </w:pPr>
    </w:p>
    <w:p>
      <w:pPr>
        <w:pStyle w:val="2"/>
        <w:rPr>
          <w:rFonts w:ascii="黑体"/>
          <w:color w:val="000000" w:themeColor="text1"/>
          <w:sz w:val="20"/>
          <w14:textFill>
            <w14:solidFill>
              <w14:schemeClr w14:val="tx1"/>
            </w14:solidFill>
          </w14:textFill>
        </w:rPr>
      </w:pPr>
    </w:p>
    <w:p>
      <w:pPr>
        <w:pStyle w:val="2"/>
        <w:rPr>
          <w:rFonts w:ascii="黑体"/>
          <w:color w:val="000000" w:themeColor="text1"/>
          <w:sz w:val="20"/>
          <w14:textFill>
            <w14:solidFill>
              <w14:schemeClr w14:val="tx1"/>
            </w14:solidFill>
          </w14:textFill>
        </w:rPr>
      </w:pPr>
    </w:p>
    <w:p>
      <w:pPr>
        <w:pStyle w:val="2"/>
        <w:rPr>
          <w:rFonts w:ascii="黑体"/>
          <w:color w:val="000000" w:themeColor="text1"/>
          <w:sz w:val="20"/>
          <w14:textFill>
            <w14:solidFill>
              <w14:schemeClr w14:val="tx1"/>
            </w14:solidFill>
          </w14:textFill>
        </w:rPr>
      </w:pPr>
    </w:p>
    <w:p>
      <w:pPr>
        <w:pStyle w:val="2"/>
        <w:spacing w:before="10"/>
        <w:rPr>
          <w:rFonts w:ascii="黑体"/>
          <w:color w:val="000000" w:themeColor="text1"/>
          <w:sz w:val="29"/>
          <w14:textFill>
            <w14:solidFill>
              <w14:schemeClr w14:val="tx1"/>
            </w14:solidFill>
          </w14:textFill>
        </w:rPr>
      </w:pPr>
    </w:p>
    <w:p>
      <w:pPr>
        <w:pStyle w:val="2"/>
        <w:tabs>
          <w:tab w:val="left" w:pos="959"/>
          <w:tab w:val="left" w:pos="1920"/>
        </w:tabs>
        <w:spacing w:before="56"/>
        <w:ind w:right="238"/>
        <w:jc w:val="center"/>
        <w:rPr>
          <w:rFonts w:ascii="黑体" w:eastAsia="黑体"/>
          <w:color w:val="000000" w:themeColor="text1"/>
          <w14:textFill>
            <w14:solidFill>
              <w14:schemeClr w14:val="tx1"/>
            </w14:solidFill>
          </w14:textFill>
        </w:rPr>
      </w:pPr>
      <w:r>
        <w:rPr>
          <w:rFonts w:hint="eastAsia" w:ascii="黑体" w:eastAsia="黑体"/>
          <w:color w:val="000000" w:themeColor="text1"/>
          <w:lang w:val="en-US" w:eastAsia="zh-CN"/>
          <w14:textFill>
            <w14:solidFill>
              <w14:schemeClr w14:val="tx1"/>
            </w14:solidFill>
          </w14:textFill>
        </w:rPr>
        <w:t>2023</w:t>
      </w:r>
      <w:r>
        <w:rPr>
          <w:rFonts w:hint="eastAsia" w:ascii="黑体" w:eastAsia="黑体"/>
          <w:color w:val="000000" w:themeColor="text1"/>
          <w14:textFill>
            <w14:solidFill>
              <w14:schemeClr w14:val="tx1"/>
            </w14:solidFill>
          </w14:textFill>
        </w:rPr>
        <w:t>年</w:t>
      </w:r>
      <w:r>
        <w:rPr>
          <w:rFonts w:hint="eastAsia" w:ascii="黑体" w:eastAsia="黑体"/>
          <w:color w:val="000000" w:themeColor="text1"/>
          <w:lang w:val="en-US" w:eastAsia="zh-CN"/>
          <w14:textFill>
            <w14:solidFill>
              <w14:schemeClr w14:val="tx1"/>
            </w14:solidFill>
          </w14:textFill>
        </w:rPr>
        <w:t>3</w:t>
      </w:r>
      <w:r>
        <w:rPr>
          <w:rFonts w:hint="eastAsia" w:ascii="黑体" w:eastAsia="黑体"/>
          <w:color w:val="000000" w:themeColor="text1"/>
          <w14:textFill>
            <w14:solidFill>
              <w14:schemeClr w14:val="tx1"/>
            </w14:solidFill>
          </w14:textFill>
        </w:rPr>
        <w:t>月</w:t>
      </w:r>
      <w:r>
        <w:rPr>
          <w:rFonts w:hint="eastAsia" w:ascii="黑体" w:eastAsia="黑体"/>
          <w:color w:val="000000" w:themeColor="text1"/>
          <w:lang w:val="en-US" w:eastAsia="zh-CN"/>
          <w14:textFill>
            <w14:solidFill>
              <w14:schemeClr w14:val="tx1"/>
            </w14:solidFill>
          </w14:textFill>
        </w:rPr>
        <w:t>13</w:t>
      </w:r>
      <w:r>
        <w:rPr>
          <w:rFonts w:hint="eastAsia" w:ascii="黑体" w:eastAsia="黑体"/>
          <w:color w:val="000000" w:themeColor="text1"/>
          <w14:textFill>
            <w14:solidFill>
              <w14:schemeClr w14:val="tx1"/>
            </w14:solidFill>
          </w14:textFill>
        </w:rPr>
        <w:t>日</w:t>
      </w:r>
    </w:p>
    <w:p>
      <w:pPr>
        <w:pStyle w:val="2"/>
        <w:rPr>
          <w:rFonts w:ascii="黑体"/>
          <w:color w:val="000000" w:themeColor="text1"/>
          <w:sz w:val="20"/>
          <w14:textFill>
            <w14:solidFill>
              <w14:schemeClr w14:val="tx1"/>
            </w14:solidFill>
          </w14:textFill>
        </w:rPr>
      </w:pPr>
    </w:p>
    <w:p>
      <w:pPr>
        <w:pStyle w:val="2"/>
        <w:rPr>
          <w:rFonts w:ascii="黑体"/>
          <w:color w:val="000000" w:themeColor="text1"/>
          <w:sz w:val="20"/>
          <w14:textFill>
            <w14:solidFill>
              <w14:schemeClr w14:val="tx1"/>
            </w14:solidFill>
          </w14:textFill>
        </w:rPr>
      </w:pPr>
    </w:p>
    <w:p>
      <w:pPr>
        <w:pStyle w:val="2"/>
        <w:spacing w:before="12"/>
        <w:rPr>
          <w:rFonts w:ascii="黑体"/>
          <w:color w:val="000000" w:themeColor="text1"/>
          <w:sz w:val="14"/>
          <w14:textFill>
            <w14:solidFill>
              <w14:schemeClr w14:val="tx1"/>
            </w14:solidFill>
          </w14:textFill>
        </w:rPr>
      </w:pPr>
    </w:p>
    <w:p>
      <w:pPr>
        <w:rPr>
          <w:rFonts w:ascii="Times New Roman" w:hAnsi="Times New Roman"/>
          <w:color w:val="000000" w:themeColor="text1"/>
          <w:sz w:val="24"/>
          <w14:textFill>
            <w14:solidFill>
              <w14:schemeClr w14:val="tx1"/>
            </w14:solidFill>
          </w14:textFill>
        </w:rPr>
        <w:sectPr>
          <w:footerReference r:id="rId3" w:type="even"/>
          <w:pgSz w:w="11910" w:h="16840"/>
          <w:pgMar w:top="1200" w:right="338" w:bottom="280" w:left="580" w:header="0" w:footer="0" w:gutter="0"/>
          <w:cols w:space="720" w:num="1"/>
        </w:sectPr>
      </w:pPr>
    </w:p>
    <w:p>
      <w:pPr>
        <w:keepNext w:val="0"/>
        <w:keepLines w:val="0"/>
        <w:pageBreakBefore w:val="0"/>
        <w:kinsoku/>
        <w:wordWrap/>
        <w:overflowPunct/>
        <w:topLinePunct w:val="0"/>
        <w:bidi w:val="0"/>
        <w:spacing w:after="0" w:line="564" w:lineRule="exact"/>
        <w:jc w:val="center"/>
        <w:textAlignment w:val="auto"/>
        <w:rPr>
          <w:rFonts w:hint="eastAsia" w:ascii="方正小标宋简体" w:hAnsi="宋体" w:eastAsia="方正小标宋简体" w:cs="方正小标宋简体"/>
          <w:bCs/>
          <w:color w:val="000000" w:themeColor="text1"/>
          <w:sz w:val="44"/>
          <w:szCs w:val="44"/>
          <w14:textFill>
            <w14:solidFill>
              <w14:schemeClr w14:val="tx1"/>
            </w14:solidFill>
          </w14:textFill>
        </w:rPr>
      </w:pPr>
    </w:p>
    <w:p>
      <w:pPr>
        <w:keepNext w:val="0"/>
        <w:keepLines w:val="0"/>
        <w:pageBreakBefore w:val="0"/>
        <w:kinsoku/>
        <w:wordWrap/>
        <w:overflowPunct/>
        <w:topLinePunct w:val="0"/>
        <w:bidi w:val="0"/>
        <w:spacing w:after="0" w:line="564" w:lineRule="exact"/>
        <w:jc w:val="center"/>
        <w:textAlignment w:val="auto"/>
        <w:rPr>
          <w:rFonts w:hint="eastAsia" w:ascii="方正小标宋简体" w:hAnsi="宋体" w:eastAsia="方正小标宋简体" w:cs="方正小标宋简体"/>
          <w:bCs/>
          <w:color w:val="000000" w:themeColor="text1"/>
          <w:sz w:val="44"/>
          <w:szCs w:val="44"/>
          <w14:textFill>
            <w14:solidFill>
              <w14:schemeClr w14:val="tx1"/>
            </w14:solidFill>
          </w14:textFill>
        </w:rPr>
      </w:pPr>
      <w:bookmarkStart w:id="9" w:name="_GoBack"/>
      <w:bookmarkEnd w:id="9"/>
      <w:r>
        <w:rPr>
          <w:rFonts w:hint="eastAsia" w:ascii="方正小标宋简体" w:hAnsi="宋体" w:eastAsia="方正小标宋简体" w:cs="方正小标宋简体"/>
          <w:bCs/>
          <w:color w:val="000000" w:themeColor="text1"/>
          <w:sz w:val="44"/>
          <w:szCs w:val="44"/>
          <w14:textFill>
            <w14:solidFill>
              <w14:schemeClr w14:val="tx1"/>
            </w14:solidFill>
          </w14:textFill>
        </w:rPr>
        <w:t xml:space="preserve">青云谱区资产管理与投资评审中心 </w:t>
      </w:r>
    </w:p>
    <w:p>
      <w:pPr>
        <w:keepNext w:val="0"/>
        <w:keepLines w:val="0"/>
        <w:pageBreakBefore w:val="0"/>
        <w:kinsoku/>
        <w:wordWrap/>
        <w:overflowPunct/>
        <w:topLinePunct w:val="0"/>
        <w:bidi w:val="0"/>
        <w:spacing w:after="0" w:line="564" w:lineRule="exact"/>
        <w:jc w:val="center"/>
        <w:textAlignment w:val="auto"/>
        <w:rPr>
          <w:rFonts w:hint="eastAsia" w:ascii="方正小标宋简体" w:hAnsi="宋体" w:eastAsia="方正小标宋简体" w:cs="方正小标宋简体"/>
          <w:bCs/>
          <w:color w:val="000000" w:themeColor="text1"/>
          <w:sz w:val="44"/>
          <w:szCs w:val="44"/>
          <w14:textFill>
            <w14:solidFill>
              <w14:schemeClr w14:val="tx1"/>
            </w14:solidFill>
          </w14:textFill>
        </w:rPr>
      </w:pPr>
      <w:r>
        <w:rPr>
          <w:rFonts w:hint="eastAsia" w:ascii="方正小标宋简体" w:hAnsi="宋体" w:eastAsia="方正小标宋简体" w:cs="方正小标宋简体"/>
          <w:bCs/>
          <w:color w:val="000000" w:themeColor="text1"/>
          <w:sz w:val="44"/>
          <w:szCs w:val="44"/>
          <w14:textFill>
            <w14:solidFill>
              <w14:schemeClr w14:val="tx1"/>
            </w14:solidFill>
          </w14:textFill>
        </w:rPr>
        <w:t>评审经费项目</w:t>
      </w:r>
      <w:r>
        <w:rPr>
          <w:rFonts w:hint="eastAsia" w:ascii="方正小标宋简体" w:hAnsi="宋体" w:eastAsia="方正小标宋简体" w:cs="方正小标宋简体"/>
          <w:bCs/>
          <w:color w:val="000000" w:themeColor="text1"/>
          <w:sz w:val="44"/>
          <w:szCs w:val="44"/>
          <w:lang w:val="en-US" w:eastAsia="zh-CN"/>
          <w14:textFill>
            <w14:solidFill>
              <w14:schemeClr w14:val="tx1"/>
            </w14:solidFill>
          </w14:textFill>
        </w:rPr>
        <w:t>项目</w:t>
      </w:r>
      <w:r>
        <w:rPr>
          <w:rFonts w:hint="eastAsia" w:ascii="方正小标宋简体" w:hAnsi="宋体" w:eastAsia="方正小标宋简体" w:cs="方正小标宋简体"/>
          <w:bCs/>
          <w:color w:val="000000" w:themeColor="text1"/>
          <w:sz w:val="44"/>
          <w:szCs w:val="44"/>
          <w14:textFill>
            <w14:solidFill>
              <w14:schemeClr w14:val="tx1"/>
            </w14:solidFill>
          </w14:textFill>
        </w:rPr>
        <w:t>绩效评价报告</w:t>
      </w:r>
    </w:p>
    <w:p>
      <w:pPr>
        <w:pStyle w:val="2"/>
        <w:keepNext w:val="0"/>
        <w:keepLines w:val="0"/>
        <w:pageBreakBefore w:val="0"/>
        <w:kinsoku/>
        <w:wordWrap/>
        <w:overflowPunct/>
        <w:topLinePunct w:val="0"/>
        <w:bidi w:val="0"/>
        <w:spacing w:after="0" w:line="564" w:lineRule="exact"/>
        <w:ind w:left="1476"/>
        <w:textAlignment w:val="auto"/>
        <w:rPr>
          <w:rFonts w:hint="eastAsia" w:asciiTheme="minorEastAsia" w:hAnsiTheme="minorEastAsia" w:eastAsiaTheme="minorEastAsia"/>
          <w:color w:val="000000" w:themeColor="text1"/>
          <w:w w:val="95"/>
          <w14:textFill>
            <w14:solidFill>
              <w14:schemeClr w14:val="tx1"/>
            </w14:solidFill>
          </w14:textFill>
        </w:rPr>
      </w:pPr>
    </w:p>
    <w:p>
      <w:pPr>
        <w:pStyle w:val="2"/>
        <w:keepNext w:val="0"/>
        <w:keepLines w:val="0"/>
        <w:pageBreakBefore w:val="0"/>
        <w:kinsoku/>
        <w:wordWrap/>
        <w:overflowPunct/>
        <w:topLinePunct w:val="0"/>
        <w:bidi w:val="0"/>
        <w:spacing w:after="0" w:line="564" w:lineRule="exact"/>
        <w:ind w:left="880" w:leftChars="400" w:right="660" w:rightChars="300" w:firstLine="608" w:firstLineChars="200"/>
        <w:jc w:val="left"/>
        <w:textAlignment w:val="auto"/>
        <w:rPr>
          <w:rFonts w:hint="eastAsia" w:asciiTheme="minorEastAsia" w:hAnsiTheme="minorEastAsia" w:eastAsiaTheme="minorEastAsia" w:cstheme="minorEastAsia"/>
          <w:color w:val="000000" w:themeColor="text1"/>
          <w:w w:val="95"/>
          <w:sz w:val="32"/>
          <w:szCs w:val="32"/>
          <w14:textFill>
            <w14:solidFill>
              <w14:schemeClr w14:val="tx1"/>
            </w14:solidFill>
          </w14:textFill>
        </w:rPr>
      </w:pPr>
      <w:r>
        <w:rPr>
          <w:rFonts w:hint="eastAsia" w:asciiTheme="minorEastAsia" w:hAnsiTheme="minorEastAsia" w:eastAsiaTheme="minorEastAsia" w:cstheme="minorEastAsia"/>
          <w:color w:val="000000" w:themeColor="text1"/>
          <w:w w:val="95"/>
          <w:sz w:val="32"/>
          <w:szCs w:val="32"/>
          <w14:textFill>
            <w14:solidFill>
              <w14:schemeClr w14:val="tx1"/>
            </w14:solidFill>
          </w14:textFill>
        </w:rPr>
        <w:t>为进一步规范财政资金管理，强化部门责任意识，切实提高财政资金使用效益。我</w:t>
      </w:r>
      <w:r>
        <w:rPr>
          <w:rFonts w:hint="eastAsia" w:asciiTheme="minorEastAsia" w:hAnsiTheme="minorEastAsia" w:eastAsiaTheme="minorEastAsia" w:cstheme="minorEastAsia"/>
          <w:color w:val="000000" w:themeColor="text1"/>
          <w:w w:val="95"/>
          <w:sz w:val="32"/>
          <w:szCs w:val="32"/>
          <w:lang w:val="en-US" w:eastAsia="zh-CN"/>
          <w14:textFill>
            <w14:solidFill>
              <w14:schemeClr w14:val="tx1"/>
            </w14:solidFill>
          </w14:textFill>
        </w:rPr>
        <w:t>部门</w:t>
      </w:r>
      <w:r>
        <w:rPr>
          <w:rFonts w:hint="eastAsia" w:asciiTheme="minorEastAsia" w:hAnsiTheme="minorEastAsia" w:eastAsiaTheme="minorEastAsia" w:cstheme="minorEastAsia"/>
          <w:color w:val="000000" w:themeColor="text1"/>
          <w:w w:val="95"/>
          <w:sz w:val="32"/>
          <w:szCs w:val="32"/>
          <w14:textFill>
            <w14:solidFill>
              <w14:schemeClr w14:val="tx1"/>
            </w14:solidFill>
          </w14:textFill>
        </w:rPr>
        <w:t>对青云谱区资产管理与投资评审中心评审经费专项资金开展了绩效评价工作。区资产管理与投资评审中心评审经费专项资金方面做到了不滞留、不克扣、不挪用，切实做到了专款专用。同时评审经费纳入财政预算管理并做到了严格按规定使用现将绩效评价情况及评价结果报告如下：</w:t>
      </w:r>
    </w:p>
    <w:p>
      <w:pPr>
        <w:pStyle w:val="2"/>
        <w:keepNext w:val="0"/>
        <w:keepLines w:val="0"/>
        <w:pageBreakBefore w:val="0"/>
        <w:kinsoku/>
        <w:wordWrap/>
        <w:overflowPunct/>
        <w:topLinePunct w:val="0"/>
        <w:bidi w:val="0"/>
        <w:spacing w:after="0" w:line="564" w:lineRule="exact"/>
        <w:ind w:left="880" w:leftChars="400" w:right="660" w:rightChars="300" w:firstLine="0" w:firstLineChars="0"/>
        <w:jc w:val="lef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w w:val="95"/>
          <w:sz w:val="32"/>
          <w:szCs w:val="32"/>
          <w14:textFill>
            <w14:solidFill>
              <w14:schemeClr w14:val="tx1"/>
            </w14:solidFill>
          </w14:textFill>
        </w:rPr>
        <w:t>一、基本情况</w:t>
      </w:r>
    </w:p>
    <w:p>
      <w:pPr>
        <w:pStyle w:val="14"/>
        <w:keepNext w:val="0"/>
        <w:keepLines w:val="0"/>
        <w:pageBreakBefore w:val="0"/>
        <w:kinsoku/>
        <w:wordWrap/>
        <w:overflowPunct/>
        <w:topLinePunct w:val="0"/>
        <w:bidi w:val="0"/>
        <w:spacing w:after="0" w:line="564" w:lineRule="exact"/>
        <w:ind w:left="880" w:leftChars="400" w:right="660" w:rightChars="300" w:firstLine="640" w:firstLineChars="200"/>
        <w:jc w:val="left"/>
        <w:textAlignment w:val="auto"/>
        <w:rPr>
          <w:rFonts w:hint="eastAsia" w:asciiTheme="minorEastAsia" w:hAnsiTheme="minorEastAsia" w:eastAsiaTheme="minorEastAsia" w:cstheme="minorEastAsia"/>
          <w:b w:val="0"/>
          <w:color w:val="000000" w:themeColor="text1"/>
          <w:sz w:val="32"/>
          <w:szCs w:val="32"/>
          <w14:textFill>
            <w14:solidFill>
              <w14:schemeClr w14:val="tx1"/>
            </w14:solidFill>
          </w14:textFill>
        </w:rPr>
      </w:pPr>
      <w:bookmarkStart w:id="0" w:name="（一）项目概况。包括项目背景、主要内容及实施情况、资金投入和使用情况等。"/>
      <w:bookmarkEnd w:id="0"/>
      <w:r>
        <w:rPr>
          <w:rFonts w:hint="eastAsia" w:asciiTheme="minorEastAsia" w:hAnsiTheme="minorEastAsia" w:eastAsiaTheme="minorEastAsia" w:cstheme="minorEastAsia"/>
          <w:b w:val="0"/>
          <w:color w:val="000000" w:themeColor="text1"/>
          <w:sz w:val="32"/>
          <w:szCs w:val="32"/>
          <w14:textFill>
            <w14:solidFill>
              <w14:schemeClr w14:val="tx1"/>
            </w14:solidFill>
          </w14:textFill>
        </w:rPr>
        <w:t>（一）项目概况</w:t>
      </w:r>
    </w:p>
    <w:p>
      <w:pPr>
        <w:pStyle w:val="14"/>
        <w:keepNext w:val="0"/>
        <w:keepLines w:val="0"/>
        <w:pageBreakBefore w:val="0"/>
        <w:kinsoku/>
        <w:wordWrap/>
        <w:overflowPunct/>
        <w:topLinePunct w:val="0"/>
        <w:bidi w:val="0"/>
        <w:spacing w:after="0" w:line="564" w:lineRule="exact"/>
        <w:ind w:left="880" w:leftChars="400" w:right="660" w:rightChars="300" w:firstLine="640" w:firstLineChars="200"/>
        <w:jc w:val="left"/>
        <w:textAlignment w:val="auto"/>
        <w:rPr>
          <w:rFonts w:hint="eastAsia" w:asciiTheme="minorEastAsia" w:hAnsiTheme="minorEastAsia" w:eastAsiaTheme="minorEastAsia" w:cstheme="minorEastAsia"/>
          <w:b w:val="0"/>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color w:val="000000" w:themeColor="text1"/>
          <w:sz w:val="32"/>
          <w:szCs w:val="32"/>
          <w14:textFill>
            <w14:solidFill>
              <w14:schemeClr w14:val="tx1"/>
            </w14:solidFill>
          </w14:textFill>
        </w:rPr>
        <w:t>1.项目背景</w:t>
      </w:r>
    </w:p>
    <w:p>
      <w:pPr>
        <w:pStyle w:val="14"/>
        <w:keepNext w:val="0"/>
        <w:keepLines w:val="0"/>
        <w:pageBreakBefore w:val="0"/>
        <w:kinsoku/>
        <w:wordWrap/>
        <w:overflowPunct/>
        <w:topLinePunct w:val="0"/>
        <w:bidi w:val="0"/>
        <w:spacing w:after="0" w:line="564" w:lineRule="exact"/>
        <w:ind w:left="880" w:leftChars="400" w:right="660" w:rightChars="300" w:firstLine="640" w:firstLineChars="200"/>
        <w:jc w:val="left"/>
        <w:textAlignment w:val="auto"/>
        <w:rPr>
          <w:rFonts w:hint="eastAsia" w:asciiTheme="minorEastAsia" w:hAnsiTheme="minorEastAsia" w:eastAsiaTheme="minorEastAsia" w:cstheme="minorEastAsia"/>
          <w:b w:val="0"/>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b w:val="0"/>
          <w:color w:val="000000" w:themeColor="text1"/>
          <w:sz w:val="32"/>
          <w:szCs w:val="32"/>
          <w:lang w:val="en-US" w:eastAsia="zh-CN"/>
          <w14:textFill>
            <w14:solidFill>
              <w14:schemeClr w14:val="tx1"/>
            </w14:solidFill>
          </w14:textFill>
        </w:rPr>
        <w:t>围绕资产合理使用，为政府建设项目提供信息服务，负责全区行政事业单位国有资产的收益收缴，投资管理以及区财政投融建设工程的造价管理工作，而组织实施此项目。</w:t>
      </w:r>
    </w:p>
    <w:p>
      <w:pPr>
        <w:pStyle w:val="14"/>
        <w:keepNext w:val="0"/>
        <w:keepLines w:val="0"/>
        <w:pageBreakBefore w:val="0"/>
        <w:kinsoku/>
        <w:wordWrap/>
        <w:overflowPunct/>
        <w:topLinePunct w:val="0"/>
        <w:bidi w:val="0"/>
        <w:spacing w:after="0" w:line="564" w:lineRule="exact"/>
        <w:ind w:left="880" w:leftChars="400" w:right="660" w:rightChars="300" w:firstLine="640" w:firstLineChars="200"/>
        <w:jc w:val="left"/>
        <w:textAlignment w:val="auto"/>
        <w:rPr>
          <w:rFonts w:hint="eastAsia" w:asciiTheme="minorEastAsia" w:hAnsiTheme="minorEastAsia" w:eastAsiaTheme="minorEastAsia" w:cstheme="minorEastAsia"/>
          <w:b w:val="0"/>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color w:val="000000" w:themeColor="text1"/>
          <w:sz w:val="32"/>
          <w:szCs w:val="32"/>
          <w14:textFill>
            <w14:solidFill>
              <w14:schemeClr w14:val="tx1"/>
            </w14:solidFill>
          </w14:textFill>
        </w:rPr>
        <w:t>2.主要内容及实施情况</w:t>
      </w:r>
    </w:p>
    <w:p>
      <w:pPr>
        <w:pStyle w:val="14"/>
        <w:keepNext w:val="0"/>
        <w:keepLines w:val="0"/>
        <w:pageBreakBefore w:val="0"/>
        <w:kinsoku/>
        <w:wordWrap/>
        <w:overflowPunct/>
        <w:topLinePunct w:val="0"/>
        <w:bidi w:val="0"/>
        <w:spacing w:after="0" w:line="564" w:lineRule="exact"/>
        <w:ind w:left="880" w:leftChars="400" w:right="660" w:rightChars="300" w:firstLine="640" w:firstLineChars="200"/>
        <w:jc w:val="left"/>
        <w:textAlignment w:val="auto"/>
        <w:rPr>
          <w:rFonts w:hint="eastAsia" w:asciiTheme="minorEastAsia" w:hAnsiTheme="minorEastAsia" w:eastAsiaTheme="minorEastAsia" w:cstheme="minorEastAsia"/>
          <w:b w:val="0"/>
          <w:color w:val="000000" w:themeColor="text1"/>
          <w:sz w:val="32"/>
          <w:szCs w:val="32"/>
          <w:lang w:eastAsia="zh-CN"/>
          <w14:textFill>
            <w14:solidFill>
              <w14:schemeClr w14:val="tx1"/>
            </w14:solidFill>
          </w14:textFill>
        </w:rPr>
      </w:pPr>
      <w:r>
        <w:rPr>
          <w:rFonts w:hint="eastAsia" w:asciiTheme="minorEastAsia" w:hAnsiTheme="minorEastAsia" w:eastAsiaTheme="minorEastAsia" w:cstheme="minorEastAsia"/>
          <w:b w:val="0"/>
          <w:color w:val="000000" w:themeColor="text1"/>
          <w:sz w:val="32"/>
          <w:szCs w:val="32"/>
          <w14:textFill>
            <w14:solidFill>
              <w14:schemeClr w14:val="tx1"/>
            </w14:solidFill>
          </w14:textFill>
        </w:rPr>
        <w:t>（1）主要内容：评审权责“明晰”</w:t>
      </w:r>
      <w:r>
        <w:rPr>
          <w:rFonts w:hint="eastAsia" w:asciiTheme="minorEastAsia" w:hAnsiTheme="minorEastAsia" w:eastAsiaTheme="minorEastAsia" w:cstheme="minorEastAsia"/>
          <w:b w:val="0"/>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b w:val="0"/>
          <w:color w:val="000000" w:themeColor="text1"/>
          <w:sz w:val="32"/>
          <w:szCs w:val="32"/>
          <w14:textFill>
            <w14:solidFill>
              <w14:schemeClr w14:val="tx1"/>
            </w14:solidFill>
          </w14:textFill>
        </w:rPr>
        <w:t>流程管理“全面”</w:t>
      </w:r>
      <w:r>
        <w:rPr>
          <w:rFonts w:hint="eastAsia" w:asciiTheme="minorEastAsia" w:hAnsiTheme="minorEastAsia" w:eastAsiaTheme="minorEastAsia" w:cstheme="minorEastAsia"/>
          <w:b w:val="0"/>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b w:val="0"/>
          <w:color w:val="000000" w:themeColor="text1"/>
          <w:sz w:val="32"/>
          <w:szCs w:val="32"/>
          <w14:textFill>
            <w14:solidFill>
              <w14:schemeClr w14:val="tx1"/>
            </w14:solidFill>
          </w14:textFill>
        </w:rPr>
        <w:t>评审程序“前移”</w:t>
      </w:r>
      <w:r>
        <w:rPr>
          <w:rFonts w:hint="eastAsia" w:asciiTheme="minorEastAsia" w:hAnsiTheme="minorEastAsia" w:eastAsiaTheme="minorEastAsia" w:cstheme="minorEastAsia"/>
          <w:b w:val="0"/>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b w:val="0"/>
          <w:color w:val="000000" w:themeColor="text1"/>
          <w:sz w:val="32"/>
          <w:szCs w:val="32"/>
          <w14:textFill>
            <w14:solidFill>
              <w14:schemeClr w14:val="tx1"/>
            </w14:solidFill>
          </w14:textFill>
        </w:rPr>
        <w:t>研究完善项目投资评审工作制度</w:t>
      </w:r>
      <w:r>
        <w:rPr>
          <w:rFonts w:hint="eastAsia" w:asciiTheme="minorEastAsia" w:hAnsiTheme="minorEastAsia" w:eastAsiaTheme="minorEastAsia" w:cstheme="minorEastAsia"/>
          <w:b w:val="0"/>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b w:val="0"/>
          <w:color w:val="000000" w:themeColor="text1"/>
          <w:sz w:val="32"/>
          <w:szCs w:val="32"/>
          <w14:textFill>
            <w14:solidFill>
              <w14:schemeClr w14:val="tx1"/>
            </w14:solidFill>
          </w14:textFill>
        </w:rPr>
        <w:t>增加评审过程中对第三方评审机构的监督考核机制，严格预防第三方机构与施工单位勾连，通过落实退出机制清除不合格第三方</w:t>
      </w:r>
      <w:r>
        <w:rPr>
          <w:rFonts w:hint="eastAsia" w:asciiTheme="minorEastAsia" w:hAnsiTheme="minorEastAsia" w:eastAsiaTheme="minorEastAsia" w:cstheme="minorEastAsia"/>
          <w:b w:val="0"/>
          <w:color w:val="000000" w:themeColor="text1"/>
          <w:sz w:val="32"/>
          <w:szCs w:val="32"/>
          <w:lang w:eastAsia="zh-CN"/>
          <w14:textFill>
            <w14:solidFill>
              <w14:schemeClr w14:val="tx1"/>
            </w14:solidFill>
          </w14:textFill>
        </w:rPr>
        <w:t>。</w:t>
      </w:r>
    </w:p>
    <w:p>
      <w:pPr>
        <w:pStyle w:val="14"/>
        <w:keepNext w:val="0"/>
        <w:keepLines w:val="0"/>
        <w:pageBreakBefore w:val="0"/>
        <w:kinsoku/>
        <w:wordWrap/>
        <w:overflowPunct/>
        <w:topLinePunct w:val="0"/>
        <w:bidi w:val="0"/>
        <w:spacing w:after="0" w:line="564" w:lineRule="exact"/>
        <w:ind w:left="880" w:leftChars="400" w:right="660" w:rightChars="300" w:firstLine="640" w:firstLineChars="200"/>
        <w:jc w:val="left"/>
        <w:textAlignment w:val="auto"/>
        <w:rPr>
          <w:rFonts w:hint="eastAsia" w:asciiTheme="minorEastAsia" w:hAnsiTheme="minorEastAsia" w:eastAsiaTheme="minorEastAsia" w:cstheme="minorEastAsia"/>
          <w:b w:val="0"/>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color w:val="000000" w:themeColor="text1"/>
          <w:sz w:val="32"/>
          <w:szCs w:val="32"/>
          <w14:textFill>
            <w14:solidFill>
              <w14:schemeClr w14:val="tx1"/>
            </w14:solidFill>
          </w14:textFill>
        </w:rPr>
        <w:t>（2）项目的实施进度</w:t>
      </w:r>
    </w:p>
    <w:p>
      <w:pPr>
        <w:pStyle w:val="14"/>
        <w:keepNext w:val="0"/>
        <w:keepLines w:val="0"/>
        <w:pageBreakBefore w:val="0"/>
        <w:kinsoku/>
        <w:wordWrap/>
        <w:overflowPunct/>
        <w:topLinePunct w:val="0"/>
        <w:bidi w:val="0"/>
        <w:spacing w:after="0" w:line="564" w:lineRule="exact"/>
        <w:ind w:left="880" w:leftChars="400" w:right="660" w:rightChars="300" w:firstLine="640" w:firstLineChars="200"/>
        <w:jc w:val="left"/>
        <w:textAlignment w:val="auto"/>
        <w:rPr>
          <w:rFonts w:hint="eastAsia" w:asciiTheme="minorEastAsia" w:hAnsiTheme="minorEastAsia" w:eastAsiaTheme="minorEastAsia" w:cstheme="minorEastAsia"/>
          <w:b w:val="0"/>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b w:val="0"/>
          <w:color w:val="000000" w:themeColor="text1"/>
          <w:sz w:val="32"/>
          <w:szCs w:val="32"/>
          <w:lang w:val="en-US" w:eastAsia="zh-CN"/>
          <w14:textFill>
            <w14:solidFill>
              <w14:schemeClr w14:val="tx1"/>
            </w14:solidFill>
          </w14:textFill>
        </w:rPr>
        <w:t>所拨付到位的</w:t>
      </w:r>
      <w:r>
        <w:rPr>
          <w:rFonts w:hint="eastAsia" w:asciiTheme="minorEastAsia" w:hAnsiTheme="minorEastAsia" w:eastAsiaTheme="minorEastAsia" w:cstheme="minorEastAsia"/>
          <w:b w:val="0"/>
          <w:color w:val="000000" w:themeColor="text1"/>
          <w:sz w:val="32"/>
          <w:szCs w:val="32"/>
          <w14:textFill>
            <w14:solidFill>
              <w14:schemeClr w14:val="tx1"/>
            </w14:solidFill>
          </w14:textFill>
        </w:rPr>
        <w:t>资金，100%完成项目的工作进度。具体实施情况如下：</w:t>
      </w:r>
      <w:r>
        <w:rPr>
          <w:rFonts w:hint="eastAsia" w:asciiTheme="minorEastAsia" w:hAnsiTheme="minorEastAsia" w:eastAsiaTheme="minorEastAsia" w:cstheme="minorEastAsia"/>
          <w:b w:val="0"/>
          <w:color w:val="000000" w:themeColor="text1"/>
          <w:sz w:val="32"/>
          <w:szCs w:val="32"/>
          <w:lang w:val="en-US" w:eastAsia="zh-CN"/>
          <w14:textFill>
            <w14:solidFill>
              <w14:schemeClr w14:val="tx1"/>
            </w14:solidFill>
          </w14:textFill>
        </w:rPr>
        <w:t>修订《青云谱区财政投资评审管理办法》，规范评审时限、优化评审流程、明确评审权责，转变财政评审职能，进一步落实简政放权，推进投资评审工作科学性、规范性发展；报财政审核的项目通过南昌市青云谱区财政投资评审系统报送、安排审核、核稿、报批，实现工作过程留痕，工作流程明确，工作状态清晰；控制办公用房装修标准，须按经测算的装修指标制定装修方案，报送装修项；研究完善项目投资评审工作制度。</w:t>
      </w:r>
    </w:p>
    <w:p>
      <w:pPr>
        <w:pStyle w:val="14"/>
        <w:keepNext w:val="0"/>
        <w:keepLines w:val="0"/>
        <w:pageBreakBefore w:val="0"/>
        <w:kinsoku/>
        <w:wordWrap/>
        <w:overflowPunct/>
        <w:topLinePunct w:val="0"/>
        <w:bidi w:val="0"/>
        <w:spacing w:after="0" w:line="564" w:lineRule="exact"/>
        <w:ind w:left="880" w:leftChars="400" w:right="660" w:rightChars="300" w:firstLine="640" w:firstLineChars="200"/>
        <w:jc w:val="left"/>
        <w:textAlignment w:val="auto"/>
        <w:rPr>
          <w:rFonts w:hint="eastAsia" w:asciiTheme="minorEastAsia" w:hAnsiTheme="minorEastAsia" w:eastAsiaTheme="minorEastAsia" w:cstheme="minorEastAsia"/>
          <w:b w:val="0"/>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color w:val="000000" w:themeColor="text1"/>
          <w:sz w:val="32"/>
          <w:szCs w:val="32"/>
          <w14:textFill>
            <w14:solidFill>
              <w14:schemeClr w14:val="tx1"/>
            </w14:solidFill>
          </w14:textFill>
        </w:rPr>
        <w:t>3.资金投入和使用情况</w:t>
      </w:r>
    </w:p>
    <w:p>
      <w:pPr>
        <w:pStyle w:val="14"/>
        <w:keepNext w:val="0"/>
        <w:keepLines w:val="0"/>
        <w:pageBreakBefore w:val="0"/>
        <w:kinsoku/>
        <w:wordWrap/>
        <w:overflowPunct/>
        <w:topLinePunct w:val="0"/>
        <w:bidi w:val="0"/>
        <w:spacing w:after="0" w:line="564" w:lineRule="exact"/>
        <w:ind w:left="880" w:leftChars="400" w:right="660" w:rightChars="300" w:firstLine="640" w:firstLineChars="200"/>
        <w:jc w:val="left"/>
        <w:textAlignment w:val="auto"/>
        <w:rPr>
          <w:rFonts w:hint="eastAsia" w:asciiTheme="minorEastAsia" w:hAnsiTheme="minorEastAsia" w:eastAsiaTheme="minorEastAsia" w:cstheme="minorEastAsia"/>
          <w:b w:val="0"/>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color w:val="000000" w:themeColor="text1"/>
          <w:sz w:val="32"/>
          <w:szCs w:val="32"/>
          <w14:textFill>
            <w14:solidFill>
              <w14:schemeClr w14:val="tx1"/>
            </w14:solidFill>
          </w14:textFill>
        </w:rPr>
        <w:t>202</w:t>
      </w:r>
      <w:r>
        <w:rPr>
          <w:rFonts w:hint="eastAsia" w:asciiTheme="minorEastAsia" w:hAnsiTheme="minorEastAsia" w:eastAsiaTheme="minorEastAsia" w:cstheme="minorEastAsia"/>
          <w:b w:val="0"/>
          <w:color w:val="000000" w:themeColor="text1"/>
          <w:sz w:val="32"/>
          <w:szCs w:val="32"/>
          <w:lang w:val="en-US" w:eastAsia="zh-CN"/>
          <w14:textFill>
            <w14:solidFill>
              <w14:schemeClr w14:val="tx1"/>
            </w14:solidFill>
          </w14:textFill>
        </w:rPr>
        <w:t>2</w:t>
      </w:r>
      <w:r>
        <w:rPr>
          <w:rFonts w:hint="eastAsia" w:asciiTheme="minorEastAsia" w:hAnsiTheme="minorEastAsia" w:eastAsiaTheme="minorEastAsia" w:cstheme="minorEastAsia"/>
          <w:b w:val="0"/>
          <w:color w:val="000000" w:themeColor="text1"/>
          <w:sz w:val="32"/>
          <w:szCs w:val="32"/>
          <w14:textFill>
            <w14:solidFill>
              <w14:schemeClr w14:val="tx1"/>
            </w14:solidFill>
          </w14:textFill>
        </w:rPr>
        <w:t>年预算安排</w:t>
      </w:r>
      <w:r>
        <w:rPr>
          <w:rFonts w:hint="eastAsia" w:asciiTheme="minorEastAsia" w:hAnsiTheme="minorEastAsia" w:eastAsiaTheme="minorEastAsia" w:cstheme="minorEastAsia"/>
          <w:b w:val="0"/>
          <w:color w:val="000000" w:themeColor="text1"/>
          <w:sz w:val="32"/>
          <w:szCs w:val="32"/>
          <w:lang w:val="en-US" w:eastAsia="zh-CN"/>
          <w14:textFill>
            <w14:solidFill>
              <w14:schemeClr w14:val="tx1"/>
            </w14:solidFill>
          </w14:textFill>
        </w:rPr>
        <w:t>200</w:t>
      </w:r>
      <w:r>
        <w:rPr>
          <w:rFonts w:hint="eastAsia" w:asciiTheme="minorEastAsia" w:hAnsiTheme="minorEastAsia" w:eastAsiaTheme="minorEastAsia" w:cstheme="minorEastAsia"/>
          <w:b w:val="0"/>
          <w:color w:val="000000" w:themeColor="text1"/>
          <w:sz w:val="32"/>
          <w:szCs w:val="32"/>
          <w14:textFill>
            <w14:solidFill>
              <w14:schemeClr w14:val="tx1"/>
            </w14:solidFill>
          </w14:textFill>
        </w:rPr>
        <w:t>万元，实际到位资金</w:t>
      </w:r>
      <w:r>
        <w:rPr>
          <w:rFonts w:hint="eastAsia" w:asciiTheme="minorEastAsia" w:hAnsiTheme="minorEastAsia" w:eastAsiaTheme="minorEastAsia" w:cstheme="minorEastAsia"/>
          <w:b w:val="0"/>
          <w:color w:val="000000" w:themeColor="text1"/>
          <w:sz w:val="32"/>
          <w:szCs w:val="32"/>
          <w:lang w:val="en-US" w:eastAsia="zh-CN"/>
          <w14:textFill>
            <w14:solidFill>
              <w14:schemeClr w14:val="tx1"/>
            </w14:solidFill>
          </w14:textFill>
        </w:rPr>
        <w:t>175.52</w:t>
      </w:r>
      <w:r>
        <w:rPr>
          <w:rFonts w:hint="eastAsia" w:asciiTheme="minorEastAsia" w:hAnsiTheme="minorEastAsia" w:eastAsiaTheme="minorEastAsia" w:cstheme="minorEastAsia"/>
          <w:b w:val="0"/>
          <w:color w:val="000000" w:themeColor="text1"/>
          <w:sz w:val="32"/>
          <w:szCs w:val="32"/>
          <w14:textFill>
            <w14:solidFill>
              <w14:schemeClr w14:val="tx1"/>
            </w14:solidFill>
          </w14:textFill>
        </w:rPr>
        <w:t>万元。本年度实际支出</w:t>
      </w:r>
      <w:r>
        <w:rPr>
          <w:rFonts w:hint="eastAsia" w:asciiTheme="minorEastAsia" w:hAnsiTheme="minorEastAsia" w:eastAsiaTheme="minorEastAsia" w:cstheme="minorEastAsia"/>
          <w:b w:val="0"/>
          <w:color w:val="000000" w:themeColor="text1"/>
          <w:sz w:val="32"/>
          <w:szCs w:val="32"/>
          <w:lang w:val="en-US" w:eastAsia="zh-CN"/>
          <w14:textFill>
            <w14:solidFill>
              <w14:schemeClr w14:val="tx1"/>
            </w14:solidFill>
          </w14:textFill>
        </w:rPr>
        <w:t>175.52</w:t>
      </w:r>
      <w:r>
        <w:rPr>
          <w:rFonts w:hint="eastAsia" w:asciiTheme="minorEastAsia" w:hAnsiTheme="minorEastAsia" w:eastAsiaTheme="minorEastAsia" w:cstheme="minorEastAsia"/>
          <w:b w:val="0"/>
          <w:color w:val="000000" w:themeColor="text1"/>
          <w:sz w:val="32"/>
          <w:szCs w:val="32"/>
          <w14:textFill>
            <w14:solidFill>
              <w14:schemeClr w14:val="tx1"/>
            </w14:solidFill>
          </w14:textFill>
        </w:rPr>
        <w:t>万元，预算资金执行率</w:t>
      </w:r>
      <w:r>
        <w:rPr>
          <w:rFonts w:hint="eastAsia" w:asciiTheme="minorEastAsia" w:hAnsiTheme="minorEastAsia" w:eastAsiaTheme="minorEastAsia" w:cstheme="minorEastAsia"/>
          <w:b w:val="0"/>
          <w:color w:val="000000" w:themeColor="text1"/>
          <w:sz w:val="32"/>
          <w:szCs w:val="32"/>
          <w:lang w:val="en-US" w:eastAsia="zh-CN"/>
          <w14:textFill>
            <w14:solidFill>
              <w14:schemeClr w14:val="tx1"/>
            </w14:solidFill>
          </w14:textFill>
        </w:rPr>
        <w:t>87.76</w:t>
      </w:r>
      <w:r>
        <w:rPr>
          <w:rFonts w:hint="eastAsia" w:asciiTheme="minorEastAsia" w:hAnsiTheme="minorEastAsia" w:eastAsiaTheme="minorEastAsia" w:cstheme="minorEastAsia"/>
          <w:b w:val="0"/>
          <w:color w:val="000000" w:themeColor="text1"/>
          <w:sz w:val="32"/>
          <w:szCs w:val="32"/>
          <w14:textFill>
            <w14:solidFill>
              <w14:schemeClr w14:val="tx1"/>
            </w14:solidFill>
          </w14:textFill>
        </w:rPr>
        <w:t>%。</w:t>
      </w:r>
      <w:r>
        <w:rPr>
          <w:rFonts w:hint="eastAsia" w:asciiTheme="minorEastAsia" w:hAnsiTheme="minorEastAsia" w:eastAsiaTheme="minorEastAsia" w:cstheme="minorEastAsia"/>
          <w:b w:val="0"/>
          <w:color w:val="000000" w:themeColor="text1"/>
          <w:sz w:val="32"/>
          <w:szCs w:val="32"/>
          <w:lang w:val="en-US" w:eastAsia="zh-CN"/>
          <w14:textFill>
            <w14:solidFill>
              <w14:schemeClr w14:val="tx1"/>
            </w14:solidFill>
          </w14:textFill>
        </w:rPr>
        <w:t>因资金统筹安排，按照实际情况拨付，预算拨付率没达到100%，但工作项目达到预定目标，完成了预期任务。</w:t>
      </w:r>
    </w:p>
    <w:p>
      <w:pPr>
        <w:keepNext w:val="0"/>
        <w:keepLines w:val="0"/>
        <w:pageBreakBefore w:val="0"/>
        <w:numPr>
          <w:ilvl w:val="0"/>
          <w:numId w:val="0"/>
        </w:numPr>
        <w:kinsoku/>
        <w:wordWrap/>
        <w:overflowPunct/>
        <w:topLinePunct w:val="0"/>
        <w:bidi w:val="0"/>
        <w:spacing w:after="0" w:line="564" w:lineRule="exact"/>
        <w:ind w:leftChars="400" w:right="660" w:rightChars="300" w:firstLine="640" w:firstLineChars="200"/>
        <w:jc w:val="lef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bookmarkStart w:id="1" w:name="（二）项目绩效目标。包括总体目标和阶段性目标。"/>
      <w:bookmarkEnd w:id="1"/>
      <w:r>
        <w:rPr>
          <w:rFonts w:hint="eastAsia" w:asciiTheme="minorEastAsia" w:hAnsiTheme="minorEastAsia" w:eastAsiaTheme="minorEastAsia" w:cstheme="minorEastAsia"/>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二</w:t>
      </w:r>
      <w:r>
        <w:rPr>
          <w:rFonts w:hint="eastAsia" w:asciiTheme="minorEastAsia" w:hAnsiTheme="minorEastAsia" w:eastAsiaTheme="minorEastAsia" w:cstheme="minorEastAsia"/>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32"/>
          <w:szCs w:val="32"/>
          <w14:textFill>
            <w14:solidFill>
              <w14:schemeClr w14:val="tx1"/>
            </w14:solidFill>
          </w14:textFill>
        </w:rPr>
        <w:t>项目绩效目标</w:t>
      </w:r>
    </w:p>
    <w:p>
      <w:pPr>
        <w:keepNext w:val="0"/>
        <w:keepLines w:val="0"/>
        <w:pageBreakBefore w:val="0"/>
        <w:numPr>
          <w:ilvl w:val="0"/>
          <w:numId w:val="0"/>
        </w:numPr>
        <w:kinsoku/>
        <w:wordWrap/>
        <w:overflowPunct/>
        <w:topLinePunct w:val="0"/>
        <w:bidi w:val="0"/>
        <w:spacing w:after="0" w:line="564" w:lineRule="exact"/>
        <w:ind w:left="880" w:leftChars="400" w:right="660" w:rightChars="300" w:firstLine="640" w:firstLineChars="200"/>
        <w:jc w:val="lef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1.总体目标：进一步落实简政放权，推进投资评审工作科学性、规范性发展</w:t>
      </w:r>
      <w:r>
        <w:rPr>
          <w:rFonts w:hint="eastAsia" w:asciiTheme="minorEastAsia" w:hAnsiTheme="minorEastAsia" w:eastAsiaTheme="minorEastAsia" w:cstheme="minorEastAsia"/>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32"/>
          <w:szCs w:val="32"/>
          <w14:textFill>
            <w14:solidFill>
              <w14:schemeClr w14:val="tx1"/>
            </w14:solidFill>
          </w14:textFill>
        </w:rPr>
        <w:t>实现工作过程留痕，工作流程明确，工作状态清晰</w:t>
      </w:r>
      <w:r>
        <w:rPr>
          <w:rFonts w:hint="eastAsia" w:asciiTheme="minorEastAsia" w:hAnsiTheme="minorEastAsia" w:eastAsiaTheme="minorEastAsia" w:cstheme="minorEastAsia"/>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32"/>
          <w:szCs w:val="32"/>
          <w14:textFill>
            <w14:solidFill>
              <w14:schemeClr w14:val="tx1"/>
            </w14:solidFill>
          </w14:textFill>
        </w:rPr>
        <w:t>以发改委立项概算金额为基础，项目结算金额不允许超</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过预算比例金额</w:t>
      </w:r>
      <w:r>
        <w:rPr>
          <w:rFonts w:hint="eastAsia" w:asciiTheme="minorEastAsia" w:hAnsiTheme="minorEastAsia" w:eastAsiaTheme="minorEastAsia" w:cstheme="minorEastAsia"/>
          <w:color w:val="000000" w:themeColor="text1"/>
          <w:sz w:val="32"/>
          <w:szCs w:val="32"/>
          <w14:textFill>
            <w14:solidFill>
              <w14:schemeClr w14:val="tx1"/>
            </w14:solidFill>
          </w14:textFill>
        </w:rPr>
        <w:t>报送，合理控制暂定金额的使用</w:t>
      </w:r>
      <w:r>
        <w:rPr>
          <w:rFonts w:hint="eastAsia" w:asciiTheme="minorEastAsia" w:hAnsiTheme="minorEastAsia" w:eastAsiaTheme="minorEastAsia" w:cstheme="minorEastAsia"/>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32"/>
          <w:szCs w:val="32"/>
          <w14:textFill>
            <w14:solidFill>
              <w14:schemeClr w14:val="tx1"/>
            </w14:solidFill>
          </w14:textFill>
        </w:rPr>
        <w:t>强化财源建设，增强财政保障能力</w:t>
      </w:r>
      <w:r>
        <w:rPr>
          <w:rFonts w:hint="eastAsia" w:asciiTheme="minorEastAsia" w:hAnsiTheme="minorEastAsia" w:eastAsiaTheme="minorEastAsia" w:cstheme="minorEastAsia"/>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32"/>
          <w:szCs w:val="32"/>
          <w14:textFill>
            <w14:solidFill>
              <w14:schemeClr w14:val="tx1"/>
            </w14:solidFill>
          </w14:textFill>
        </w:rPr>
        <w:t>优化支出结构，提升绩效管理，激发财政运行活力</w:t>
      </w:r>
      <w:r>
        <w:rPr>
          <w:rFonts w:hint="eastAsia" w:asciiTheme="minorEastAsia" w:hAnsiTheme="minorEastAsia" w:eastAsiaTheme="minorEastAsia" w:cstheme="minorEastAsia"/>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32"/>
          <w:szCs w:val="32"/>
          <w14:textFill>
            <w14:solidFill>
              <w14:schemeClr w14:val="tx1"/>
            </w14:solidFill>
          </w14:textFill>
        </w:rPr>
        <w:t>提高财政监管水平</w:t>
      </w:r>
      <w:r>
        <w:rPr>
          <w:rFonts w:hint="eastAsia" w:asciiTheme="minorEastAsia" w:hAnsiTheme="minorEastAsia" w:eastAsiaTheme="minorEastAsia" w:cstheme="minorEastAsia"/>
          <w:color w:val="000000" w:themeColor="text1"/>
          <w:sz w:val="32"/>
          <w:szCs w:val="32"/>
          <w:lang w:eastAsia="zh-CN"/>
          <w14:textFill>
            <w14:solidFill>
              <w14:schemeClr w14:val="tx1"/>
            </w14:solidFill>
          </w14:textFill>
        </w:rPr>
        <w:t>。</w:t>
      </w:r>
    </w:p>
    <w:p>
      <w:pPr>
        <w:keepNext w:val="0"/>
        <w:keepLines w:val="0"/>
        <w:pageBreakBefore w:val="0"/>
        <w:numPr>
          <w:ilvl w:val="0"/>
          <w:numId w:val="0"/>
        </w:numPr>
        <w:kinsoku/>
        <w:wordWrap/>
        <w:overflowPunct/>
        <w:topLinePunct w:val="0"/>
        <w:bidi w:val="0"/>
        <w:spacing w:after="0" w:line="564" w:lineRule="exact"/>
        <w:ind w:left="880" w:leftChars="400" w:right="660" w:rightChars="300" w:firstLine="640" w:firstLineChars="200"/>
        <w:jc w:val="left"/>
        <w:textAlignment w:val="auto"/>
        <w:rPr>
          <w:rFonts w:hint="eastAsia" w:asciiTheme="minorEastAsia" w:hAnsiTheme="minorEastAsia" w:eastAsiaTheme="minorEastAsia" w:cstheme="minorEastAsia"/>
          <w:i w:val="0"/>
          <w:caps w:val="0"/>
          <w:color w:val="000000" w:themeColor="text1"/>
          <w:spacing w:val="0"/>
          <w:sz w:val="32"/>
          <w:szCs w:val="32"/>
          <w:shd w:val="clear" w:fill="FFFFFF"/>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2.阶段性目标</w:t>
      </w:r>
      <w:r>
        <w:rPr>
          <w:rFonts w:hint="eastAsia" w:asciiTheme="minorEastAsia" w:hAnsiTheme="minorEastAsia" w:eastAsiaTheme="minorEastAsia" w:cstheme="minorEastAsia"/>
          <w:color w:val="000000" w:themeColor="text1"/>
          <w:sz w:val="32"/>
          <w:szCs w:val="32"/>
          <w:lang w:eastAsia="zh-CN"/>
          <w14:textFill>
            <w14:solidFill>
              <w14:schemeClr w14:val="tx1"/>
            </w14:solidFill>
          </w14:textFill>
        </w:rPr>
        <w:t>：规范评审时限、优化评审流程、明确评审权责，安排中介机构审核，由主管单位自审的项目，审核完后报财政部门备案，财政部门据此批复按相关程序拨付工程款，对项目主管部门的评审结果，财政部门可根据需要组织抽查；坚决落实政府过“紧日子”的要求，大力调整优化支出结构，开源节流，压减一般性支出。以不断强化财政管理为抓手，切实提高资金使用效益，提升财政管理水平。</w:t>
      </w:r>
    </w:p>
    <w:p>
      <w:pPr>
        <w:keepNext w:val="0"/>
        <w:keepLines w:val="0"/>
        <w:pageBreakBefore w:val="0"/>
        <w:numPr>
          <w:ilvl w:val="0"/>
          <w:numId w:val="0"/>
        </w:numPr>
        <w:kinsoku/>
        <w:wordWrap/>
        <w:overflowPunct/>
        <w:topLinePunct w:val="0"/>
        <w:bidi w:val="0"/>
        <w:spacing w:after="0" w:line="564" w:lineRule="exact"/>
        <w:ind w:left="880" w:leftChars="400" w:right="660" w:rightChars="300" w:firstLine="0" w:firstLineChars="0"/>
        <w:jc w:val="lef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2"/>
          <w:szCs w:val="32"/>
          <w14:textFill>
            <w14:solidFill>
              <w14:schemeClr w14:val="tx1"/>
            </w14:solidFill>
          </w14:textFill>
        </w:rPr>
        <w:t>二、绩效评价工作开展情况</w:t>
      </w:r>
    </w:p>
    <w:p>
      <w:pPr>
        <w:pStyle w:val="14"/>
        <w:keepNext w:val="0"/>
        <w:keepLines w:val="0"/>
        <w:pageBreakBefore w:val="0"/>
        <w:numPr>
          <w:ilvl w:val="0"/>
          <w:numId w:val="0"/>
        </w:numPr>
        <w:kinsoku/>
        <w:wordWrap/>
        <w:overflowPunct/>
        <w:topLinePunct w:val="0"/>
        <w:bidi w:val="0"/>
        <w:spacing w:after="0" w:line="564" w:lineRule="exact"/>
        <w:ind w:leftChars="400" w:right="660" w:rightChars="300" w:firstLine="640" w:firstLineChars="200"/>
        <w:jc w:val="left"/>
        <w:textAlignment w:val="auto"/>
        <w:rPr>
          <w:rFonts w:hint="eastAsia" w:asciiTheme="minorEastAsia" w:hAnsiTheme="minorEastAsia" w:eastAsiaTheme="minorEastAsia" w:cstheme="minorEastAsia"/>
          <w:b w:val="0"/>
          <w:color w:val="000000" w:themeColor="text1"/>
          <w:sz w:val="32"/>
          <w:szCs w:val="32"/>
          <w14:textFill>
            <w14:solidFill>
              <w14:schemeClr w14:val="tx1"/>
            </w14:solidFill>
          </w14:textFill>
        </w:rPr>
      </w:pPr>
      <w:bookmarkStart w:id="2" w:name="（一）绩效评价目的、对象和范围。"/>
      <w:bookmarkEnd w:id="2"/>
      <w:r>
        <w:rPr>
          <w:rFonts w:hint="eastAsia" w:asciiTheme="minorEastAsia" w:hAnsiTheme="minorEastAsia" w:eastAsiaTheme="minorEastAsia" w:cstheme="minorEastAsia"/>
          <w:b w:val="0"/>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b w:val="0"/>
          <w:color w:val="000000" w:themeColor="text1"/>
          <w:sz w:val="32"/>
          <w:szCs w:val="32"/>
          <w:lang w:val="en-US" w:eastAsia="zh-CN"/>
          <w14:textFill>
            <w14:solidFill>
              <w14:schemeClr w14:val="tx1"/>
            </w14:solidFill>
          </w14:textFill>
        </w:rPr>
        <w:t>一</w:t>
      </w:r>
      <w:r>
        <w:rPr>
          <w:rFonts w:hint="eastAsia" w:asciiTheme="minorEastAsia" w:hAnsiTheme="minorEastAsia" w:eastAsiaTheme="minorEastAsia" w:cstheme="minorEastAsia"/>
          <w:b w:val="0"/>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b w:val="0"/>
          <w:color w:val="000000" w:themeColor="text1"/>
          <w:sz w:val="32"/>
          <w:szCs w:val="32"/>
          <w14:textFill>
            <w14:solidFill>
              <w14:schemeClr w14:val="tx1"/>
            </w14:solidFill>
          </w14:textFill>
        </w:rPr>
        <w:t>绩效评价目的、对象和范围</w:t>
      </w:r>
    </w:p>
    <w:p>
      <w:pPr>
        <w:keepNext w:val="0"/>
        <w:keepLines w:val="0"/>
        <w:pageBreakBefore w:val="0"/>
        <w:numPr>
          <w:ilvl w:val="0"/>
          <w:numId w:val="0"/>
        </w:numPr>
        <w:kinsoku/>
        <w:wordWrap/>
        <w:overflowPunct/>
        <w:topLinePunct w:val="0"/>
        <w:bidi w:val="0"/>
        <w:spacing w:after="0" w:line="564" w:lineRule="exact"/>
        <w:ind w:leftChars="400" w:right="660" w:rightChars="300" w:firstLine="640" w:firstLineChars="200"/>
        <w:jc w:val="left"/>
        <w:textAlignment w:val="auto"/>
        <w:rPr>
          <w:rFonts w:hint="eastAsia" w:asciiTheme="minorEastAsia" w:hAnsiTheme="minorEastAsia" w:eastAsiaTheme="minorEastAsia" w:cstheme="minorEastAsia"/>
          <w:b w:val="0"/>
          <w:color w:val="000000" w:themeColor="text1"/>
          <w:sz w:val="32"/>
          <w:szCs w:val="32"/>
          <w14:textFill>
            <w14:solidFill>
              <w14:schemeClr w14:val="tx1"/>
            </w14:solidFill>
          </w14:textFill>
        </w:rPr>
      </w:pPr>
      <w:bookmarkStart w:id="3" w:name="（二）绩效评价原则、评价指标体系（附表说明）、评价方法、评价标准等。"/>
      <w:bookmarkEnd w:id="3"/>
      <w:r>
        <w:rPr>
          <w:rFonts w:hint="eastAsia" w:asciiTheme="minorEastAsia" w:hAnsiTheme="minorEastAsia" w:eastAsiaTheme="minorEastAsia" w:cstheme="minorEastAsia"/>
          <w:b w:val="0"/>
          <w:color w:val="000000" w:themeColor="text1"/>
          <w:sz w:val="32"/>
          <w:szCs w:val="32"/>
          <w14:textFill>
            <w14:solidFill>
              <w14:schemeClr w14:val="tx1"/>
            </w14:solidFill>
          </w14:textFill>
        </w:rPr>
        <w:t>紧紧围绕“生态人文都市区、产业创新未来城”的战略定位，加强资金统筹，为政府建设项目提供信息服务，</w:t>
      </w:r>
      <w:r>
        <w:rPr>
          <w:rFonts w:hint="eastAsia" w:asciiTheme="minorEastAsia" w:hAnsiTheme="minorEastAsia" w:eastAsiaTheme="minorEastAsia" w:cstheme="minorEastAsia"/>
          <w:b w:val="0"/>
          <w:color w:val="000000" w:themeColor="text1"/>
          <w:sz w:val="32"/>
          <w:szCs w:val="32"/>
          <w:lang w:val="en-US" w:eastAsia="zh-CN"/>
          <w14:textFill>
            <w14:solidFill>
              <w14:schemeClr w14:val="tx1"/>
            </w14:solidFill>
          </w14:textFill>
        </w:rPr>
        <w:t>为</w:t>
      </w:r>
      <w:r>
        <w:rPr>
          <w:rFonts w:hint="eastAsia" w:asciiTheme="minorEastAsia" w:hAnsiTheme="minorEastAsia" w:eastAsiaTheme="minorEastAsia" w:cstheme="minorEastAsia"/>
          <w:b w:val="0"/>
          <w:color w:val="000000" w:themeColor="text1"/>
          <w:sz w:val="32"/>
          <w:szCs w:val="32"/>
          <w14:textFill>
            <w14:solidFill>
              <w14:schemeClr w14:val="tx1"/>
            </w14:solidFill>
          </w14:textFill>
        </w:rPr>
        <w:t>全区行政事业单位国有资产的收益收缴</w:t>
      </w:r>
      <w:r>
        <w:rPr>
          <w:rFonts w:hint="eastAsia" w:asciiTheme="minorEastAsia" w:hAnsiTheme="minorEastAsia" w:eastAsiaTheme="minorEastAsia" w:cstheme="minorEastAsia"/>
          <w:b w:val="0"/>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b w:val="0"/>
          <w:color w:val="000000" w:themeColor="text1"/>
          <w:sz w:val="32"/>
          <w:szCs w:val="32"/>
          <w14:textFill>
            <w14:solidFill>
              <w14:schemeClr w14:val="tx1"/>
            </w14:solidFill>
          </w14:textFill>
        </w:rPr>
        <w:t>投资管理以及区财政投融建设工程的造价管理工作</w:t>
      </w:r>
      <w:r>
        <w:rPr>
          <w:rFonts w:hint="eastAsia" w:asciiTheme="minorEastAsia" w:hAnsiTheme="minorEastAsia" w:eastAsiaTheme="minorEastAsia" w:cstheme="minorEastAsia"/>
          <w:b w:val="0"/>
          <w:color w:val="000000" w:themeColor="text1"/>
          <w:sz w:val="32"/>
          <w:szCs w:val="32"/>
          <w:lang w:val="en-US" w:eastAsia="zh-CN"/>
          <w14:textFill>
            <w14:solidFill>
              <w14:schemeClr w14:val="tx1"/>
            </w14:solidFill>
          </w14:textFill>
        </w:rPr>
        <w:t>做出努力，</w:t>
      </w:r>
      <w:r>
        <w:rPr>
          <w:rFonts w:hint="eastAsia" w:asciiTheme="minorEastAsia" w:hAnsiTheme="minorEastAsia" w:eastAsiaTheme="minorEastAsia" w:cstheme="minorEastAsia"/>
          <w:b w:val="0"/>
          <w:color w:val="000000" w:themeColor="text1"/>
          <w:sz w:val="32"/>
          <w:szCs w:val="32"/>
          <w14:textFill>
            <w14:solidFill>
              <w14:schemeClr w14:val="tx1"/>
            </w14:solidFill>
          </w14:textFill>
        </w:rPr>
        <w:t>为全区经济社会发展</w:t>
      </w:r>
      <w:r>
        <w:rPr>
          <w:rFonts w:hint="eastAsia" w:asciiTheme="minorEastAsia" w:hAnsiTheme="minorEastAsia" w:eastAsiaTheme="minorEastAsia" w:cstheme="minorEastAsia"/>
          <w:b w:val="0"/>
          <w:color w:val="000000" w:themeColor="text1"/>
          <w:sz w:val="32"/>
          <w:szCs w:val="32"/>
          <w:lang w:val="en-US" w:eastAsia="zh-CN"/>
          <w14:textFill>
            <w14:solidFill>
              <w14:schemeClr w14:val="tx1"/>
            </w14:solidFill>
          </w14:textFill>
        </w:rPr>
        <w:t>做出贡献</w:t>
      </w:r>
      <w:r>
        <w:rPr>
          <w:rFonts w:hint="eastAsia" w:asciiTheme="minorEastAsia" w:hAnsiTheme="minorEastAsia" w:eastAsiaTheme="minorEastAsia" w:cstheme="minorEastAsia"/>
          <w:b w:val="0"/>
          <w:color w:val="000000" w:themeColor="text1"/>
          <w:sz w:val="32"/>
          <w:szCs w:val="32"/>
          <w14:textFill>
            <w14:solidFill>
              <w14:schemeClr w14:val="tx1"/>
            </w14:solidFill>
          </w14:textFill>
        </w:rPr>
        <w:t>。</w:t>
      </w:r>
    </w:p>
    <w:p>
      <w:pPr>
        <w:keepNext w:val="0"/>
        <w:keepLines w:val="0"/>
        <w:pageBreakBefore w:val="0"/>
        <w:numPr>
          <w:ilvl w:val="0"/>
          <w:numId w:val="0"/>
        </w:numPr>
        <w:kinsoku/>
        <w:wordWrap/>
        <w:overflowPunct/>
        <w:topLinePunct w:val="0"/>
        <w:bidi w:val="0"/>
        <w:spacing w:after="0" w:line="564" w:lineRule="exact"/>
        <w:ind w:leftChars="400" w:right="660" w:rightChars="300" w:firstLine="640" w:firstLineChars="200"/>
        <w:jc w:val="lef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二</w:t>
      </w:r>
      <w:r>
        <w:rPr>
          <w:rFonts w:hint="eastAsia" w:asciiTheme="minorEastAsia" w:hAnsiTheme="minorEastAsia" w:eastAsiaTheme="minorEastAsia" w:cstheme="minorEastAsia"/>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32"/>
          <w:szCs w:val="32"/>
          <w14:textFill>
            <w14:solidFill>
              <w14:schemeClr w14:val="tx1"/>
            </w14:solidFill>
          </w14:textFill>
        </w:rPr>
        <w:t>绩效评价原则、评价指标体系（附表说明）、评价方法、评价标准等</w:t>
      </w:r>
    </w:p>
    <w:p>
      <w:pPr>
        <w:keepNext w:val="0"/>
        <w:keepLines w:val="0"/>
        <w:pageBreakBefore w:val="0"/>
        <w:numPr>
          <w:ilvl w:val="0"/>
          <w:numId w:val="0"/>
        </w:numPr>
        <w:kinsoku/>
        <w:wordWrap/>
        <w:overflowPunct/>
        <w:topLinePunct w:val="0"/>
        <w:bidi w:val="0"/>
        <w:spacing w:after="0" w:line="564" w:lineRule="exact"/>
        <w:ind w:left="880" w:leftChars="400" w:right="660" w:rightChars="300" w:firstLine="640" w:firstLineChars="200"/>
        <w:jc w:val="lef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绩效评价原则:科学规范原则，公正公开原则，分级分类原则，绩效相关原则。</w:t>
      </w:r>
    </w:p>
    <w:p>
      <w:pPr>
        <w:keepNext w:val="0"/>
        <w:keepLines w:val="0"/>
        <w:pageBreakBefore w:val="0"/>
        <w:numPr>
          <w:ilvl w:val="0"/>
          <w:numId w:val="0"/>
        </w:numPr>
        <w:kinsoku/>
        <w:wordWrap/>
        <w:overflowPunct/>
        <w:topLinePunct w:val="0"/>
        <w:bidi w:val="0"/>
        <w:spacing w:after="0" w:line="564" w:lineRule="exact"/>
        <w:ind w:left="880" w:leftChars="400" w:right="660" w:rightChars="300" w:firstLine="640" w:firstLineChars="200"/>
        <w:jc w:val="lef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绩效评价指标体系：根据财政部《预算绩效评价共性指标体系框架》等文件精神及本项目的具体特点，设置了合理可行的评价体系，包括投入指标（项目立项、资金落实）、过程指标（业务管理、财务管理）、产出数量与质量指标、社会效益与可持续影响指标等。</w:t>
      </w:r>
    </w:p>
    <w:p>
      <w:pPr>
        <w:keepNext w:val="0"/>
        <w:keepLines w:val="0"/>
        <w:pageBreakBefore w:val="0"/>
        <w:numPr>
          <w:ilvl w:val="0"/>
          <w:numId w:val="0"/>
        </w:numPr>
        <w:kinsoku/>
        <w:wordWrap/>
        <w:overflowPunct/>
        <w:topLinePunct w:val="0"/>
        <w:bidi w:val="0"/>
        <w:spacing w:after="0" w:line="564" w:lineRule="exact"/>
        <w:ind w:left="880" w:leftChars="400" w:right="660" w:rightChars="300" w:firstLine="640" w:firstLineChars="200"/>
        <w:jc w:val="lef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评价方法：本项目绩效评价主要采用数据对比，同时辅以抽样调查、座谈研讨、专家评估等方式。</w:t>
      </w:r>
    </w:p>
    <w:p>
      <w:pPr>
        <w:keepNext w:val="0"/>
        <w:keepLines w:val="0"/>
        <w:pageBreakBefore w:val="0"/>
        <w:numPr>
          <w:ilvl w:val="0"/>
          <w:numId w:val="0"/>
        </w:numPr>
        <w:kinsoku/>
        <w:wordWrap/>
        <w:overflowPunct/>
        <w:topLinePunct w:val="0"/>
        <w:bidi w:val="0"/>
        <w:spacing w:after="0" w:line="564" w:lineRule="exact"/>
        <w:ind w:left="880" w:leftChars="400" w:right="660" w:rightChars="300" w:firstLine="0" w:firstLineChars="0"/>
        <w:jc w:val="lef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评价标准：绩效评价标准通常包括计划标准、行业标准、历史标准等，用于对绩效指标完成情况进行比较。</w:t>
      </w:r>
    </w:p>
    <w:p>
      <w:pPr>
        <w:keepNext w:val="0"/>
        <w:keepLines w:val="0"/>
        <w:pageBreakBefore w:val="0"/>
        <w:numPr>
          <w:ilvl w:val="0"/>
          <w:numId w:val="0"/>
        </w:numPr>
        <w:kinsoku/>
        <w:wordWrap/>
        <w:overflowPunct/>
        <w:topLinePunct w:val="0"/>
        <w:bidi w:val="0"/>
        <w:spacing w:after="0" w:line="564" w:lineRule="exact"/>
        <w:ind w:left="880" w:leftChars="400" w:right="660" w:rightChars="300" w:firstLine="640" w:firstLineChars="200"/>
        <w:jc w:val="lef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1.计划标准。指以预先制定的目标、计划、预算、定额等作为评价标准。</w:t>
      </w:r>
    </w:p>
    <w:p>
      <w:pPr>
        <w:keepNext w:val="0"/>
        <w:keepLines w:val="0"/>
        <w:pageBreakBefore w:val="0"/>
        <w:numPr>
          <w:ilvl w:val="0"/>
          <w:numId w:val="0"/>
        </w:numPr>
        <w:kinsoku/>
        <w:wordWrap/>
        <w:overflowPunct/>
        <w:topLinePunct w:val="0"/>
        <w:bidi w:val="0"/>
        <w:spacing w:after="0" w:line="564" w:lineRule="exact"/>
        <w:ind w:left="880" w:leftChars="400" w:right="660" w:rightChars="300" w:firstLine="640" w:firstLineChars="200"/>
        <w:jc w:val="lef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2.行业标准。指参照国家公布的行业指标数据制定的评价标准。</w:t>
      </w:r>
    </w:p>
    <w:p>
      <w:pPr>
        <w:keepNext w:val="0"/>
        <w:keepLines w:val="0"/>
        <w:pageBreakBefore w:val="0"/>
        <w:numPr>
          <w:ilvl w:val="0"/>
          <w:numId w:val="0"/>
        </w:numPr>
        <w:kinsoku/>
        <w:wordWrap/>
        <w:overflowPunct/>
        <w:topLinePunct w:val="0"/>
        <w:bidi w:val="0"/>
        <w:spacing w:after="0" w:line="564" w:lineRule="exact"/>
        <w:ind w:left="880" w:leftChars="400" w:right="660" w:rightChars="300" w:firstLine="640" w:firstLineChars="200"/>
        <w:jc w:val="lef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3.历史标准。指参照历史数据制定的评价标准，为体现绩效改进的原则，在可实现的条件下应当确定相对较高的评价标准。</w:t>
      </w:r>
    </w:p>
    <w:p>
      <w:pPr>
        <w:keepNext w:val="0"/>
        <w:keepLines w:val="0"/>
        <w:pageBreakBefore w:val="0"/>
        <w:numPr>
          <w:ilvl w:val="0"/>
          <w:numId w:val="0"/>
        </w:numPr>
        <w:kinsoku/>
        <w:wordWrap/>
        <w:overflowPunct/>
        <w:topLinePunct w:val="0"/>
        <w:bidi w:val="0"/>
        <w:spacing w:after="0" w:line="564" w:lineRule="exact"/>
        <w:ind w:left="880" w:leftChars="400" w:right="660" w:rightChars="300" w:firstLine="640" w:firstLineChars="200"/>
        <w:jc w:val="lef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4.财政部门和预算部门确认或认可的其他标准。</w:t>
      </w:r>
    </w:p>
    <w:p>
      <w:pPr>
        <w:keepNext w:val="0"/>
        <w:keepLines w:val="0"/>
        <w:pageBreakBefore w:val="0"/>
        <w:kinsoku/>
        <w:wordWrap/>
        <w:overflowPunct/>
        <w:topLinePunct w:val="0"/>
        <w:bidi w:val="0"/>
        <w:spacing w:after="0" w:line="564" w:lineRule="exact"/>
        <w:ind w:left="880" w:leftChars="400" w:right="660" w:rightChars="300" w:firstLine="640" w:firstLineChars="200"/>
        <w:jc w:val="lef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（三）绩效评价工作过程</w:t>
      </w:r>
    </w:p>
    <w:p>
      <w:pPr>
        <w:keepNext w:val="0"/>
        <w:keepLines w:val="0"/>
        <w:pageBreakBefore w:val="0"/>
        <w:kinsoku/>
        <w:wordWrap/>
        <w:overflowPunct/>
        <w:topLinePunct w:val="0"/>
        <w:bidi w:val="0"/>
        <w:spacing w:after="0" w:line="564" w:lineRule="exact"/>
        <w:ind w:left="880" w:leftChars="400" w:right="660" w:rightChars="300" w:firstLine="640" w:firstLineChars="200"/>
        <w:jc w:val="lef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通过组织会议，制定详细地评价方案，现场督导检测，培训专业人员，收集痕迹资料，认真组织评价工作等方法，利用统计分析软件、统计处理方法开展评价工作，确保工作的真实有效。</w:t>
      </w:r>
    </w:p>
    <w:p>
      <w:pPr>
        <w:keepNext w:val="0"/>
        <w:keepLines w:val="0"/>
        <w:pageBreakBefore w:val="0"/>
        <w:numPr>
          <w:ilvl w:val="0"/>
          <w:numId w:val="1"/>
        </w:numPr>
        <w:kinsoku/>
        <w:wordWrap/>
        <w:overflowPunct/>
        <w:topLinePunct w:val="0"/>
        <w:bidi w:val="0"/>
        <w:spacing w:after="0" w:line="564" w:lineRule="exact"/>
        <w:ind w:left="880" w:leftChars="400" w:right="660" w:rightChars="300" w:firstLine="0" w:firstLineChars="0"/>
        <w:jc w:val="lef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pacing w:val="7"/>
          <w:sz w:val="32"/>
          <w:szCs w:val="32"/>
          <w14:textFill>
            <w14:solidFill>
              <w14:schemeClr w14:val="tx1"/>
            </w14:solidFill>
          </w14:textFill>
        </w:rPr>
        <w:t>综合评价情况及评价结论</w:t>
      </w:r>
      <w:r>
        <w:rPr>
          <w:rFonts w:hint="eastAsia" w:asciiTheme="minorEastAsia" w:hAnsiTheme="minorEastAsia" w:eastAsiaTheme="minorEastAsia" w:cstheme="minorEastAsia"/>
          <w:color w:val="000000" w:themeColor="text1"/>
          <w:sz w:val="32"/>
          <w:szCs w:val="32"/>
          <w14:textFill>
            <w14:solidFill>
              <w14:schemeClr w14:val="tx1"/>
            </w14:solidFill>
          </w14:textFill>
        </w:rPr>
        <w:t>（附相关评分表</w:t>
      </w:r>
      <w:r>
        <w:rPr>
          <w:rFonts w:hint="eastAsia" w:asciiTheme="minorEastAsia" w:hAnsiTheme="minorEastAsia" w:eastAsiaTheme="minorEastAsia" w:cstheme="minorEastAsia"/>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见附表</w:t>
      </w:r>
      <w:r>
        <w:rPr>
          <w:rFonts w:hint="eastAsia" w:asciiTheme="minorEastAsia" w:hAnsiTheme="minorEastAsia" w:eastAsiaTheme="minorEastAsia" w:cstheme="minorEastAsia"/>
          <w:color w:val="000000" w:themeColor="text1"/>
          <w:sz w:val="32"/>
          <w:szCs w:val="32"/>
          <w14:textFill>
            <w14:solidFill>
              <w14:schemeClr w14:val="tx1"/>
            </w14:solidFill>
          </w14:textFill>
        </w:rPr>
        <w:t>）</w:t>
      </w:r>
    </w:p>
    <w:p>
      <w:pPr>
        <w:keepNext w:val="0"/>
        <w:keepLines w:val="0"/>
        <w:pageBreakBefore w:val="0"/>
        <w:numPr>
          <w:ilvl w:val="0"/>
          <w:numId w:val="0"/>
        </w:numPr>
        <w:kinsoku/>
        <w:wordWrap/>
        <w:overflowPunct/>
        <w:topLinePunct w:val="0"/>
        <w:bidi w:val="0"/>
        <w:spacing w:after="0" w:line="564" w:lineRule="exact"/>
        <w:ind w:left="880" w:leftChars="400" w:right="660" w:rightChars="300" w:firstLine="640" w:firstLineChars="200"/>
        <w:jc w:val="left"/>
        <w:textAlignment w:val="auto"/>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绩效评价情况：经过严格细致的自评工作，该项目的自评分为91.00分。绩效评级为“优”。</w:t>
      </w:r>
    </w:p>
    <w:p>
      <w:pPr>
        <w:keepNext w:val="0"/>
        <w:keepLines w:val="0"/>
        <w:pageBreakBefore w:val="0"/>
        <w:numPr>
          <w:ilvl w:val="0"/>
          <w:numId w:val="0"/>
        </w:numPr>
        <w:kinsoku/>
        <w:wordWrap/>
        <w:overflowPunct/>
        <w:topLinePunct w:val="0"/>
        <w:bidi w:val="0"/>
        <w:spacing w:after="0" w:line="564" w:lineRule="exact"/>
        <w:ind w:left="880" w:leftChars="400" w:right="660" w:rightChars="300" w:firstLine="608" w:firstLineChars="200"/>
        <w:jc w:val="left"/>
        <w:textAlignment w:val="auto"/>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w w:val="95"/>
          <w:sz w:val="32"/>
          <w:szCs w:val="32"/>
          <w14:textFill>
            <w14:solidFill>
              <w14:schemeClr w14:val="tx1"/>
            </w14:solidFill>
          </w14:textFill>
        </w:rPr>
        <w:t>区资产管理与投资评审中心评审经费</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项目加强了领导，经过了精心安排、精心组织实施，圆满完成了项目设定的年度目标任务。</w:t>
      </w:r>
    </w:p>
    <w:p>
      <w:pPr>
        <w:keepNext w:val="0"/>
        <w:keepLines w:val="0"/>
        <w:pageBreakBefore w:val="0"/>
        <w:numPr>
          <w:ilvl w:val="0"/>
          <w:numId w:val="0"/>
        </w:numPr>
        <w:kinsoku/>
        <w:wordWrap/>
        <w:overflowPunct/>
        <w:topLinePunct w:val="0"/>
        <w:bidi w:val="0"/>
        <w:spacing w:after="0" w:line="564" w:lineRule="exact"/>
        <w:ind w:left="880" w:leftChars="400" w:right="660" w:rightChars="300" w:firstLine="640" w:firstLineChars="200"/>
        <w:jc w:val="left"/>
        <w:textAlignment w:val="auto"/>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评价结论：通过本次绩效评价工作，补充和完善本单位绩效评价机制，做好评价结果公开工作，进一步规范项目的管理和监督、资金的分配和使用，以便对今后其他项目以绩效评价的方式衡量项目的产出结果和效益目标，促进项目管理科学化。</w:t>
      </w:r>
    </w:p>
    <w:p>
      <w:pPr>
        <w:keepNext w:val="0"/>
        <w:keepLines w:val="0"/>
        <w:pageBreakBefore w:val="0"/>
        <w:kinsoku/>
        <w:wordWrap/>
        <w:overflowPunct/>
        <w:topLinePunct w:val="0"/>
        <w:bidi w:val="0"/>
        <w:spacing w:after="0" w:line="564" w:lineRule="exact"/>
        <w:ind w:left="880" w:leftChars="400" w:right="660" w:rightChars="300" w:firstLine="0" w:firstLineChars="0"/>
        <w:jc w:val="lef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四、绩效评价指标分析</w:t>
      </w:r>
    </w:p>
    <w:p>
      <w:pPr>
        <w:pStyle w:val="14"/>
        <w:keepNext w:val="0"/>
        <w:keepLines w:val="0"/>
        <w:pageBreakBefore w:val="0"/>
        <w:numPr>
          <w:ilvl w:val="0"/>
          <w:numId w:val="0"/>
        </w:numPr>
        <w:kinsoku/>
        <w:wordWrap/>
        <w:overflowPunct/>
        <w:topLinePunct w:val="0"/>
        <w:bidi w:val="0"/>
        <w:spacing w:after="0" w:line="564" w:lineRule="exact"/>
        <w:ind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bookmarkStart w:id="4" w:name="（一）项目决策情况。"/>
      <w:bookmarkEnd w:id="4"/>
      <w:r>
        <w:rPr>
          <w:rFonts w:hint="eastAsia" w:asciiTheme="minorEastAsia" w:hAnsiTheme="minorEastAsia" w:eastAsiaTheme="minorEastAsia" w:cstheme="minorEastAsia"/>
          <w:b w:val="0"/>
          <w:bCs/>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一</w:t>
      </w:r>
      <w:r>
        <w:rPr>
          <w:rFonts w:hint="eastAsia" w:asciiTheme="minorEastAsia" w:hAnsiTheme="minorEastAsia" w:eastAsiaTheme="minorEastAsia" w:cstheme="minorEastAsia"/>
          <w:b w:val="0"/>
          <w:bCs/>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项目决策情况</w:t>
      </w:r>
    </w:p>
    <w:p>
      <w:pPr>
        <w:keepNext w:val="0"/>
        <w:keepLines w:val="0"/>
        <w:pageBreakBefore w:val="0"/>
        <w:kinsoku/>
        <w:wordWrap/>
        <w:overflowPunct/>
        <w:topLinePunct w:val="0"/>
        <w:bidi w:val="0"/>
        <w:spacing w:after="0" w:line="564" w:lineRule="exact"/>
        <w:ind w:left="880" w:leftChars="400" w:right="660" w:rightChars="300" w:firstLine="0" w:firstLineChars="0"/>
        <w:jc w:val="left"/>
        <w:textAlignment w:val="auto"/>
        <w:rPr>
          <w:rFonts w:hint="eastAsia" w:asciiTheme="minorEastAsia" w:hAnsiTheme="minorEastAsia" w:eastAsiaTheme="minorEastAsia" w:cstheme="minorEastAsia"/>
          <w:b w:val="0"/>
          <w:bCs/>
          <w:color w:val="000000" w:themeColor="text1"/>
          <w:sz w:val="32"/>
          <w:szCs w:val="32"/>
          <w:shd w:val="clear" w:color="auto" w:fill="FFFFFF"/>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 xml:space="preserve">     </w:t>
      </w:r>
      <w:r>
        <w:rPr>
          <w:rFonts w:hint="eastAsia" w:asciiTheme="minorEastAsia" w:hAnsiTheme="minorEastAsia" w:eastAsiaTheme="minorEastAsia" w:cstheme="minorEastAsia"/>
          <w:b w:val="0"/>
          <w:bCs/>
          <w:color w:val="000000" w:themeColor="text1"/>
          <w:sz w:val="32"/>
          <w:szCs w:val="32"/>
          <w:shd w:val="clear" w:color="auto" w:fill="FFFFFF"/>
          <w14:textFill>
            <w14:solidFill>
              <w14:schemeClr w14:val="tx1"/>
            </w14:solidFill>
          </w14:textFill>
        </w:rPr>
        <w:t>1．立项规范</w:t>
      </w:r>
    </w:p>
    <w:p>
      <w:pPr>
        <w:keepNext w:val="0"/>
        <w:keepLines w:val="0"/>
        <w:pageBreakBefore w:val="0"/>
        <w:kinsoku/>
        <w:wordWrap/>
        <w:overflowPunct/>
        <w:topLinePunct w:val="0"/>
        <w:bidi w:val="0"/>
        <w:spacing w:after="0" w:line="564" w:lineRule="exact"/>
        <w:ind w:left="878" w:leftChars="399"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项目依据《预算绩效目标申报表》、《预算绩效评价共性指标体系框架》等文件精神及本项目的具体特点，运用定量定性原则，设置了合理可行的评价体系</w:t>
      </w:r>
      <w:r>
        <w:rPr>
          <w:rFonts w:hint="eastAsia" w:asciiTheme="minorEastAsia" w:hAnsiTheme="minorEastAsia" w:eastAsiaTheme="minorEastAsia" w:cstheme="minorEastAsia"/>
          <w:b w:val="0"/>
          <w:bCs/>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立项依据较充分。</w:t>
      </w:r>
    </w:p>
    <w:p>
      <w:pPr>
        <w:keepNext w:val="0"/>
        <w:keepLines w:val="0"/>
        <w:pageBreakBefore w:val="0"/>
        <w:kinsoku/>
        <w:wordWrap/>
        <w:overflowPunct/>
        <w:topLinePunct w:val="0"/>
        <w:bidi w:val="0"/>
        <w:spacing w:after="0" w:line="564"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shd w:val="clear" w:color="auto" w:fill="FFFFFF"/>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shd w:val="clear" w:color="auto" w:fill="FFFFFF"/>
          <w14:textFill>
            <w14:solidFill>
              <w14:schemeClr w14:val="tx1"/>
            </w14:solidFill>
          </w14:textFill>
        </w:rPr>
        <w:t>2.绩效目标</w:t>
      </w:r>
    </w:p>
    <w:p>
      <w:pPr>
        <w:keepNext w:val="0"/>
        <w:keepLines w:val="0"/>
        <w:pageBreakBefore w:val="0"/>
        <w:kinsoku/>
        <w:wordWrap/>
        <w:overflowPunct/>
        <w:topLinePunct w:val="0"/>
        <w:bidi w:val="0"/>
        <w:adjustRightInd w:val="0"/>
        <w:snapToGrid w:val="0"/>
        <w:spacing w:after="0" w:line="564"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kern w:val="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项目决策的绩效目标：</w:t>
      </w:r>
      <w:r>
        <w:rPr>
          <w:rFonts w:hint="eastAsia" w:asciiTheme="minorEastAsia" w:hAnsiTheme="minorEastAsia" w:eastAsiaTheme="minorEastAsia" w:cstheme="minorEastAsia"/>
          <w:b w:val="0"/>
          <w:bCs/>
          <w:color w:val="000000" w:themeColor="text1"/>
          <w:sz w:val="32"/>
          <w:szCs w:val="32"/>
          <w:u w:val="none" w:color="000000"/>
          <w14:textFill>
            <w14:solidFill>
              <w14:schemeClr w14:val="tx1"/>
            </w14:solidFill>
          </w14:textFill>
        </w:rPr>
        <w:t>在区委、区政府的正确领导和省、市</w:t>
      </w:r>
      <w:r>
        <w:rPr>
          <w:rFonts w:hint="eastAsia" w:asciiTheme="minorEastAsia" w:hAnsiTheme="minorEastAsia" w:eastAsiaTheme="minorEastAsia" w:cstheme="minorEastAsia"/>
          <w:b w:val="0"/>
          <w:bCs/>
          <w:color w:val="000000" w:themeColor="text1"/>
          <w:sz w:val="32"/>
          <w:szCs w:val="32"/>
          <w:u w:val="none" w:color="000000"/>
          <w:lang w:val="en-US" w:eastAsia="zh-CN"/>
          <w14:textFill>
            <w14:solidFill>
              <w14:schemeClr w14:val="tx1"/>
            </w14:solidFill>
          </w14:textFill>
        </w:rPr>
        <w:t>相关部门</w:t>
      </w:r>
      <w:r>
        <w:rPr>
          <w:rFonts w:hint="eastAsia" w:asciiTheme="minorEastAsia" w:hAnsiTheme="minorEastAsia" w:eastAsiaTheme="minorEastAsia" w:cstheme="minorEastAsia"/>
          <w:b w:val="0"/>
          <w:bCs/>
          <w:color w:val="000000" w:themeColor="text1"/>
          <w:sz w:val="32"/>
          <w:szCs w:val="32"/>
          <w:u w:val="none" w:color="000000"/>
          <w14:textFill>
            <w14:solidFill>
              <w14:schemeClr w14:val="tx1"/>
            </w14:solidFill>
          </w14:textFill>
        </w:rPr>
        <w:t>的精心指导下，充分</w:t>
      </w:r>
      <w:r>
        <w:rPr>
          <w:rFonts w:hint="eastAsia" w:asciiTheme="minorEastAsia" w:hAnsiTheme="minorEastAsia" w:eastAsiaTheme="minorEastAsia" w:cstheme="minorEastAsia"/>
          <w:b w:val="0"/>
          <w:bCs/>
          <w:color w:val="000000" w:themeColor="text1"/>
          <w:kern w:val="1"/>
          <w:sz w:val="32"/>
          <w:szCs w:val="32"/>
          <w14:textFill>
            <w14:solidFill>
              <w14:schemeClr w14:val="tx1"/>
            </w14:solidFill>
          </w14:textFill>
        </w:rPr>
        <w:t>履行好</w:t>
      </w:r>
      <w:r>
        <w:rPr>
          <w:rFonts w:hint="eastAsia" w:asciiTheme="minorEastAsia" w:hAnsiTheme="minorEastAsia" w:eastAsiaTheme="minorEastAsia" w:cstheme="minorEastAsia"/>
          <w:b w:val="0"/>
          <w:bCs/>
          <w:color w:val="000000" w:themeColor="text1"/>
          <w:kern w:val="1"/>
          <w:sz w:val="32"/>
          <w:szCs w:val="32"/>
          <w:lang w:val="en-US" w:eastAsia="zh-CN"/>
          <w14:textFill>
            <w14:solidFill>
              <w14:schemeClr w14:val="tx1"/>
            </w14:solidFill>
          </w14:textFill>
        </w:rPr>
        <w:t>本身</w:t>
      </w:r>
      <w:r>
        <w:rPr>
          <w:rFonts w:hint="eastAsia" w:asciiTheme="minorEastAsia" w:hAnsiTheme="minorEastAsia" w:eastAsiaTheme="minorEastAsia" w:cstheme="minorEastAsia"/>
          <w:b w:val="0"/>
          <w:bCs/>
          <w:color w:val="000000" w:themeColor="text1"/>
          <w:kern w:val="1"/>
          <w:sz w:val="32"/>
          <w:szCs w:val="32"/>
          <w14:textFill>
            <w14:solidFill>
              <w14:schemeClr w14:val="tx1"/>
            </w14:solidFill>
          </w14:textFill>
        </w:rPr>
        <w:t>职能,</w:t>
      </w:r>
      <w:r>
        <w:rPr>
          <w:rFonts w:hint="eastAsia" w:asciiTheme="minorEastAsia" w:hAnsiTheme="minorEastAsia" w:eastAsiaTheme="minorEastAsia" w:cstheme="minorEastAsia"/>
          <w:b w:val="0"/>
          <w:bCs/>
          <w:color w:val="000000" w:themeColor="text1"/>
          <w:sz w:val="32"/>
          <w:szCs w:val="32"/>
          <w:u w:val="none" w:color="000000"/>
          <w14:textFill>
            <w14:solidFill>
              <w14:schemeClr w14:val="tx1"/>
            </w14:solidFill>
          </w14:textFill>
        </w:rPr>
        <w:t>努力在彰显省会担当中挑好重担、展现作为，用解放思想这个有力武器，推动各项业务工作</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，不断增强我区</w:t>
      </w: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服务人群</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的获得感、幸福感和安全感</w:t>
      </w:r>
      <w:r>
        <w:rPr>
          <w:rFonts w:hint="eastAsia" w:asciiTheme="minorEastAsia" w:hAnsiTheme="minorEastAsia" w:eastAsiaTheme="minorEastAsia" w:cstheme="minorEastAsia"/>
          <w:b w:val="0"/>
          <w:bCs/>
          <w:color w:val="000000" w:themeColor="text1"/>
          <w:kern w:val="1"/>
          <w:sz w:val="32"/>
          <w:szCs w:val="32"/>
          <w14:textFill>
            <w14:solidFill>
              <w14:schemeClr w14:val="tx1"/>
            </w14:solidFill>
          </w14:textFill>
        </w:rPr>
        <w:t>。</w:t>
      </w:r>
    </w:p>
    <w:p>
      <w:pPr>
        <w:keepNext w:val="0"/>
        <w:keepLines w:val="0"/>
        <w:pageBreakBefore w:val="0"/>
        <w:kinsoku/>
        <w:wordWrap/>
        <w:overflowPunct/>
        <w:topLinePunct w:val="0"/>
        <w:bidi w:val="0"/>
        <w:spacing w:after="0" w:line="564"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shd w:val="clear" w:color="auto" w:fill="FFFFFF"/>
          <w14:textFill>
            <w14:solidFill>
              <w14:schemeClr w14:val="tx1"/>
            </w14:solidFill>
          </w14:textFill>
        </w:rPr>
      </w:pPr>
      <w:bookmarkStart w:id="5" w:name="_Toc15468_WPSOffice_Level3"/>
      <w:r>
        <w:rPr>
          <w:rFonts w:hint="eastAsia" w:asciiTheme="minorEastAsia" w:hAnsiTheme="minorEastAsia" w:eastAsiaTheme="minorEastAsia" w:cstheme="minorEastAsia"/>
          <w:b w:val="0"/>
          <w:bCs/>
          <w:color w:val="000000" w:themeColor="text1"/>
          <w:sz w:val="32"/>
          <w:szCs w:val="32"/>
          <w:shd w:val="clear" w:color="auto" w:fill="FFFFFF"/>
          <w14:textFill>
            <w14:solidFill>
              <w14:schemeClr w14:val="tx1"/>
            </w14:solidFill>
          </w14:textFill>
        </w:rPr>
        <w:t>3.资金</w:t>
      </w:r>
      <w:bookmarkEnd w:id="5"/>
      <w:r>
        <w:rPr>
          <w:rFonts w:hint="eastAsia" w:asciiTheme="minorEastAsia" w:hAnsiTheme="minorEastAsia" w:eastAsiaTheme="minorEastAsia" w:cstheme="minorEastAsia"/>
          <w:b w:val="0"/>
          <w:bCs/>
          <w:color w:val="000000" w:themeColor="text1"/>
          <w:sz w:val="32"/>
          <w:szCs w:val="32"/>
          <w:shd w:val="clear" w:color="auto" w:fill="FFFFFF"/>
          <w:lang w:val="en-US" w:eastAsia="zh-CN"/>
          <w14:textFill>
            <w14:solidFill>
              <w14:schemeClr w14:val="tx1"/>
            </w14:solidFill>
          </w14:textFill>
        </w:rPr>
        <w:t>投入</w:t>
      </w:r>
    </w:p>
    <w:p>
      <w:pPr>
        <w:keepNext w:val="0"/>
        <w:keepLines w:val="0"/>
        <w:pageBreakBefore w:val="0"/>
        <w:kinsoku/>
        <w:wordWrap/>
        <w:overflowPunct/>
        <w:topLinePunct w:val="0"/>
        <w:bidi w:val="0"/>
        <w:adjustRightInd w:val="0"/>
        <w:snapToGrid w:val="0"/>
        <w:spacing w:after="0" w:line="564"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u w:val="none" w:color="000000"/>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u w:val="none" w:color="000000"/>
          <w14:textFill>
            <w14:solidFill>
              <w14:schemeClr w14:val="tx1"/>
            </w14:solidFill>
          </w14:textFill>
        </w:rPr>
        <w:t>区资产管理与投资评审中心评审经费项目</w:t>
      </w:r>
      <w:r>
        <w:rPr>
          <w:rFonts w:hint="eastAsia" w:asciiTheme="minorEastAsia" w:hAnsiTheme="minorEastAsia" w:eastAsiaTheme="minorEastAsia" w:cstheme="minorEastAsia"/>
          <w:b w:val="0"/>
          <w:color w:val="000000" w:themeColor="text1"/>
          <w:sz w:val="32"/>
          <w:szCs w:val="32"/>
          <w14:textFill>
            <w14:solidFill>
              <w14:schemeClr w14:val="tx1"/>
            </w14:solidFill>
          </w14:textFill>
        </w:rPr>
        <w:t>预算安排</w:t>
      </w:r>
      <w:r>
        <w:rPr>
          <w:rFonts w:hint="eastAsia" w:asciiTheme="minorEastAsia" w:hAnsiTheme="minorEastAsia" w:eastAsiaTheme="minorEastAsia" w:cstheme="minorEastAsia"/>
          <w:b w:val="0"/>
          <w:color w:val="000000" w:themeColor="text1"/>
          <w:sz w:val="32"/>
          <w:szCs w:val="32"/>
          <w:lang w:val="en-US" w:eastAsia="zh-CN"/>
          <w14:textFill>
            <w14:solidFill>
              <w14:schemeClr w14:val="tx1"/>
            </w14:solidFill>
          </w14:textFill>
        </w:rPr>
        <w:t>200</w:t>
      </w:r>
      <w:r>
        <w:rPr>
          <w:rFonts w:hint="eastAsia" w:asciiTheme="minorEastAsia" w:hAnsiTheme="minorEastAsia" w:eastAsiaTheme="minorEastAsia" w:cstheme="minorEastAsia"/>
          <w:b w:val="0"/>
          <w:color w:val="000000" w:themeColor="text1"/>
          <w:sz w:val="32"/>
          <w:szCs w:val="32"/>
          <w14:textFill>
            <w14:solidFill>
              <w14:schemeClr w14:val="tx1"/>
            </w14:solidFill>
          </w14:textFill>
        </w:rPr>
        <w:t>万元，实际到位资金</w:t>
      </w:r>
      <w:r>
        <w:rPr>
          <w:rFonts w:hint="eastAsia" w:asciiTheme="minorEastAsia" w:hAnsiTheme="minorEastAsia" w:eastAsiaTheme="minorEastAsia" w:cstheme="minorEastAsia"/>
          <w:b w:val="0"/>
          <w:color w:val="000000" w:themeColor="text1"/>
          <w:sz w:val="32"/>
          <w:szCs w:val="32"/>
          <w:lang w:val="en-US" w:eastAsia="zh-CN"/>
          <w14:textFill>
            <w14:solidFill>
              <w14:schemeClr w14:val="tx1"/>
            </w14:solidFill>
          </w14:textFill>
        </w:rPr>
        <w:t>175.52</w:t>
      </w:r>
      <w:r>
        <w:rPr>
          <w:rFonts w:hint="eastAsia" w:asciiTheme="minorEastAsia" w:hAnsiTheme="minorEastAsia" w:eastAsiaTheme="minorEastAsia" w:cstheme="minorEastAsia"/>
          <w:b w:val="0"/>
          <w:color w:val="000000" w:themeColor="text1"/>
          <w:sz w:val="32"/>
          <w:szCs w:val="32"/>
          <w14:textFill>
            <w14:solidFill>
              <w14:schemeClr w14:val="tx1"/>
            </w14:solidFill>
          </w14:textFill>
        </w:rPr>
        <w:t>万元</w:t>
      </w:r>
      <w:r>
        <w:rPr>
          <w:rFonts w:hint="eastAsia" w:asciiTheme="minorEastAsia" w:hAnsiTheme="minorEastAsia" w:eastAsiaTheme="minorEastAsia" w:cstheme="minorEastAsia"/>
          <w:b w:val="0"/>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b w:val="0"/>
          <w:color w:val="000000" w:themeColor="text1"/>
          <w:sz w:val="32"/>
          <w:szCs w:val="32"/>
          <w14:textFill>
            <w14:solidFill>
              <w14:schemeClr w14:val="tx1"/>
            </w14:solidFill>
          </w14:textFill>
        </w:rPr>
        <w:t>本年度实际支出</w:t>
      </w:r>
      <w:r>
        <w:rPr>
          <w:rFonts w:hint="eastAsia" w:asciiTheme="minorEastAsia" w:hAnsiTheme="minorEastAsia" w:eastAsiaTheme="minorEastAsia" w:cstheme="minorEastAsia"/>
          <w:b w:val="0"/>
          <w:color w:val="000000" w:themeColor="text1"/>
          <w:sz w:val="32"/>
          <w:szCs w:val="32"/>
          <w:lang w:val="en-US" w:eastAsia="zh-CN"/>
          <w14:textFill>
            <w14:solidFill>
              <w14:schemeClr w14:val="tx1"/>
            </w14:solidFill>
          </w14:textFill>
        </w:rPr>
        <w:t>175.52</w:t>
      </w:r>
      <w:r>
        <w:rPr>
          <w:rFonts w:hint="eastAsia" w:asciiTheme="minorEastAsia" w:hAnsiTheme="minorEastAsia" w:eastAsiaTheme="minorEastAsia" w:cstheme="minorEastAsia"/>
          <w:b w:val="0"/>
          <w:color w:val="000000" w:themeColor="text1"/>
          <w:sz w:val="32"/>
          <w:szCs w:val="32"/>
          <w14:textFill>
            <w14:solidFill>
              <w14:schemeClr w14:val="tx1"/>
            </w14:solidFill>
          </w14:textFill>
        </w:rPr>
        <w:t>万元</w:t>
      </w:r>
      <w:r>
        <w:rPr>
          <w:rFonts w:hint="eastAsia" w:asciiTheme="minorEastAsia" w:hAnsiTheme="minorEastAsia" w:eastAsiaTheme="minorEastAsia" w:cstheme="minorEastAsia"/>
          <w:b w:val="0"/>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b w:val="0"/>
          <w:color w:val="000000" w:themeColor="text1"/>
          <w:sz w:val="32"/>
          <w:szCs w:val="32"/>
          <w:lang w:val="en-US" w:eastAsia="zh-CN"/>
          <w14:textFill>
            <w14:solidFill>
              <w14:schemeClr w14:val="tx1"/>
            </w14:solidFill>
          </w14:textFill>
        </w:rPr>
        <w:t>预算拨付率没达到100%，但工作项目达到预定目标，完成了预期任务。</w:t>
      </w:r>
    </w:p>
    <w:p>
      <w:pPr>
        <w:keepNext w:val="0"/>
        <w:keepLines w:val="0"/>
        <w:pageBreakBefore w:val="0"/>
        <w:numPr>
          <w:ilvl w:val="0"/>
          <w:numId w:val="0"/>
        </w:numPr>
        <w:kinsoku/>
        <w:wordWrap/>
        <w:overflowPunct/>
        <w:topLinePunct w:val="0"/>
        <w:bidi w:val="0"/>
        <w:spacing w:after="0" w:line="564" w:lineRule="exact"/>
        <w:ind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bookmarkStart w:id="6" w:name="（二）项目过程情况。"/>
      <w:bookmarkEnd w:id="6"/>
      <w:r>
        <w:rPr>
          <w:rFonts w:hint="eastAsia" w:asciiTheme="minorEastAsia" w:hAnsiTheme="minorEastAsia" w:eastAsiaTheme="minorEastAsia" w:cstheme="minorEastAsia"/>
          <w:b w:val="0"/>
          <w:bCs/>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二</w:t>
      </w:r>
      <w:r>
        <w:rPr>
          <w:rFonts w:hint="eastAsia" w:asciiTheme="minorEastAsia" w:hAnsiTheme="minorEastAsia" w:eastAsiaTheme="minorEastAsia" w:cstheme="minorEastAsia"/>
          <w:b w:val="0"/>
          <w:bCs/>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项目过程情况</w:t>
      </w:r>
    </w:p>
    <w:p>
      <w:pPr>
        <w:keepNext w:val="0"/>
        <w:keepLines w:val="0"/>
        <w:pageBreakBefore w:val="0"/>
        <w:numPr>
          <w:ilvl w:val="0"/>
          <w:numId w:val="0"/>
        </w:numPr>
        <w:kinsoku/>
        <w:wordWrap/>
        <w:overflowPunct/>
        <w:topLinePunct w:val="0"/>
        <w:bidi w:val="0"/>
        <w:spacing w:after="0" w:line="564"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1.业务管理指标</w:t>
      </w:r>
    </w:p>
    <w:p>
      <w:pPr>
        <w:keepNext w:val="0"/>
        <w:keepLines w:val="0"/>
        <w:pageBreakBefore w:val="0"/>
        <w:numPr>
          <w:ilvl w:val="0"/>
          <w:numId w:val="0"/>
        </w:numPr>
        <w:kinsoku/>
        <w:wordWrap/>
        <w:overflowPunct/>
        <w:topLinePunct w:val="0"/>
        <w:bidi w:val="0"/>
        <w:spacing w:after="0" w:line="564"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①管理制度健全性：考查是否建立了保证项目顺利实施的工作方案和办法等相关制度。召开了党组会议对下拨的项目资金管理分配、监管进行了专题研究。</w:t>
      </w:r>
    </w:p>
    <w:p>
      <w:pPr>
        <w:keepNext w:val="0"/>
        <w:keepLines w:val="0"/>
        <w:pageBreakBefore w:val="0"/>
        <w:numPr>
          <w:ilvl w:val="0"/>
          <w:numId w:val="0"/>
        </w:numPr>
        <w:kinsoku/>
        <w:wordWrap/>
        <w:overflowPunct/>
        <w:topLinePunct w:val="0"/>
        <w:bidi w:val="0"/>
        <w:spacing w:after="0" w:line="564"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②项目质量可控性: 考查项目是否实施监督检查，建立督导方案，并组织实施。开展了2022年度部门财政项目支出绩效运行监控工作，并向财政部门集中报送绩效监控结果。</w:t>
      </w:r>
    </w:p>
    <w:p>
      <w:pPr>
        <w:keepNext w:val="0"/>
        <w:keepLines w:val="0"/>
        <w:pageBreakBefore w:val="0"/>
        <w:numPr>
          <w:ilvl w:val="0"/>
          <w:numId w:val="0"/>
        </w:numPr>
        <w:kinsoku/>
        <w:wordWrap/>
        <w:overflowPunct/>
        <w:topLinePunct w:val="0"/>
        <w:bidi w:val="0"/>
        <w:spacing w:after="0" w:line="564"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2.财务管理指标</w:t>
      </w:r>
    </w:p>
    <w:p>
      <w:pPr>
        <w:keepNext w:val="0"/>
        <w:keepLines w:val="0"/>
        <w:pageBreakBefore w:val="0"/>
        <w:numPr>
          <w:ilvl w:val="0"/>
          <w:numId w:val="0"/>
        </w:numPr>
        <w:kinsoku/>
        <w:wordWrap/>
        <w:overflowPunct/>
        <w:topLinePunct w:val="0"/>
        <w:bidi w:val="0"/>
        <w:spacing w:after="0" w:line="564"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①财务管理制度健全性:考查是否按规定财务、资产管理制度、内控制度及其执行情况，对专项资金的管理规范化。按照内部控制要求制定了收支、预算、政府采购、合同、资产等各项管理制度。</w:t>
      </w:r>
    </w:p>
    <w:p>
      <w:pPr>
        <w:keepNext w:val="0"/>
        <w:keepLines w:val="0"/>
        <w:pageBreakBefore w:val="0"/>
        <w:numPr>
          <w:ilvl w:val="0"/>
          <w:numId w:val="0"/>
        </w:numPr>
        <w:kinsoku/>
        <w:wordWrap/>
        <w:overflowPunct/>
        <w:topLinePunct w:val="0"/>
        <w:bidi w:val="0"/>
        <w:spacing w:after="0" w:line="564"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 xml:space="preserve">②财务监控有效性:考查是否采取了相应的财务检査和年度绩效检查等必要的监控措施或手段。按照要求将有关财务资料进行上报，并针对反馈涉及到的问题进行了整改。 </w:t>
      </w:r>
    </w:p>
    <w:p>
      <w:pPr>
        <w:keepNext w:val="0"/>
        <w:keepLines w:val="0"/>
        <w:pageBreakBefore w:val="0"/>
        <w:numPr>
          <w:ilvl w:val="0"/>
          <w:numId w:val="0"/>
        </w:numPr>
        <w:kinsoku/>
        <w:wordWrap/>
        <w:overflowPunct/>
        <w:topLinePunct w:val="0"/>
        <w:bidi w:val="0"/>
        <w:spacing w:after="0" w:line="564" w:lineRule="exact"/>
        <w:ind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bookmarkStart w:id="7" w:name="（三）项目产出情况。"/>
      <w:bookmarkEnd w:id="7"/>
      <w:r>
        <w:rPr>
          <w:rFonts w:hint="eastAsia" w:asciiTheme="minorEastAsia" w:hAnsiTheme="minorEastAsia" w:eastAsiaTheme="minorEastAsia" w:cstheme="minorEastAsia"/>
          <w:b w:val="0"/>
          <w:bCs/>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三</w:t>
      </w:r>
      <w:r>
        <w:rPr>
          <w:rFonts w:hint="eastAsia" w:asciiTheme="minorEastAsia" w:hAnsiTheme="minorEastAsia" w:eastAsiaTheme="minorEastAsia" w:cstheme="minorEastAsia"/>
          <w:b w:val="0"/>
          <w:bCs/>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项目产出情况</w:t>
      </w:r>
    </w:p>
    <w:p>
      <w:pPr>
        <w:keepNext w:val="0"/>
        <w:keepLines w:val="0"/>
        <w:pageBreakBefore w:val="0"/>
        <w:numPr>
          <w:ilvl w:val="0"/>
          <w:numId w:val="0"/>
        </w:numPr>
        <w:kinsoku/>
        <w:wordWrap/>
        <w:overflowPunct/>
        <w:topLinePunct w:val="0"/>
        <w:bidi w:val="0"/>
        <w:spacing w:after="0" w:line="564"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1.产出数量指标</w:t>
      </w:r>
    </w:p>
    <w:p>
      <w:pPr>
        <w:keepNext w:val="0"/>
        <w:keepLines w:val="0"/>
        <w:pageBreakBefore w:val="0"/>
        <w:numPr>
          <w:ilvl w:val="0"/>
          <w:numId w:val="0"/>
        </w:numPr>
        <w:kinsoku/>
        <w:wordWrap/>
        <w:overflowPunct/>
        <w:topLinePunct w:val="0"/>
        <w:bidi w:val="0"/>
        <w:spacing w:after="0" w:line="564"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按照年初安排，各项工作完成</w:t>
      </w: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均达到预期目标。</w:t>
      </w:r>
    </w:p>
    <w:p>
      <w:pPr>
        <w:keepNext w:val="0"/>
        <w:keepLines w:val="0"/>
        <w:pageBreakBefore w:val="0"/>
        <w:numPr>
          <w:ilvl w:val="0"/>
          <w:numId w:val="0"/>
        </w:numPr>
        <w:kinsoku/>
        <w:wordWrap/>
        <w:overflowPunct/>
        <w:topLinePunct w:val="0"/>
        <w:bidi w:val="0"/>
        <w:spacing w:after="0" w:line="564"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2.产出质量指标</w:t>
      </w:r>
    </w:p>
    <w:p>
      <w:pPr>
        <w:keepNext w:val="0"/>
        <w:keepLines w:val="0"/>
        <w:pageBreakBefore w:val="0"/>
        <w:numPr>
          <w:ilvl w:val="0"/>
          <w:numId w:val="0"/>
        </w:numPr>
        <w:kinsoku/>
        <w:wordWrap/>
        <w:overflowPunct/>
        <w:topLinePunct w:val="0"/>
        <w:bidi w:val="0"/>
        <w:spacing w:after="0" w:line="564"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经费使用严格按照财务审批程序和手续，未出现挪用、滥用等违纪违规现象，经费使用准确率100%,达到年初绩效目标任务值，目标完成100%。</w:t>
      </w:r>
    </w:p>
    <w:p>
      <w:pPr>
        <w:keepNext w:val="0"/>
        <w:keepLines w:val="0"/>
        <w:pageBreakBefore w:val="0"/>
        <w:numPr>
          <w:ilvl w:val="0"/>
          <w:numId w:val="0"/>
        </w:numPr>
        <w:kinsoku/>
        <w:wordWrap/>
        <w:overflowPunct/>
        <w:topLinePunct w:val="0"/>
        <w:bidi w:val="0"/>
        <w:spacing w:after="0" w:line="564"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3.产出时效指标</w:t>
      </w:r>
    </w:p>
    <w:p>
      <w:pPr>
        <w:keepNext w:val="0"/>
        <w:keepLines w:val="0"/>
        <w:pageBreakBefore w:val="0"/>
        <w:numPr>
          <w:ilvl w:val="0"/>
          <w:numId w:val="0"/>
        </w:numPr>
        <w:kinsoku/>
        <w:wordWrap/>
        <w:overflowPunct/>
        <w:topLinePunct w:val="0"/>
        <w:bidi w:val="0"/>
        <w:spacing w:after="0" w:line="564"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使用专项资金完成及时率达标。</w:t>
      </w:r>
    </w:p>
    <w:p>
      <w:pPr>
        <w:keepNext w:val="0"/>
        <w:keepLines w:val="0"/>
        <w:pageBreakBefore w:val="0"/>
        <w:numPr>
          <w:ilvl w:val="0"/>
          <w:numId w:val="0"/>
        </w:numPr>
        <w:kinsoku/>
        <w:wordWrap/>
        <w:overflowPunct/>
        <w:topLinePunct w:val="0"/>
        <w:bidi w:val="0"/>
        <w:spacing w:after="0" w:line="564"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4.产出成本指标</w:t>
      </w:r>
    </w:p>
    <w:p>
      <w:pPr>
        <w:keepNext w:val="0"/>
        <w:keepLines w:val="0"/>
        <w:pageBreakBefore w:val="0"/>
        <w:numPr>
          <w:ilvl w:val="0"/>
          <w:numId w:val="0"/>
        </w:numPr>
        <w:kinsoku/>
        <w:wordWrap/>
        <w:overflowPunct/>
        <w:topLinePunct w:val="0"/>
        <w:bidi w:val="0"/>
        <w:spacing w:after="0" w:line="564"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所有项目在预算范围内使用资金，履行节约原则，严格控制成本</w:t>
      </w:r>
      <w:r>
        <w:rPr>
          <w:rFonts w:hint="eastAsia" w:asciiTheme="minorEastAsia" w:hAnsiTheme="minorEastAsia" w:eastAsiaTheme="minorEastAsia" w:cstheme="minorEastAsia"/>
          <w:b w:val="0"/>
          <w:bCs/>
          <w:color w:val="000000" w:themeColor="text1"/>
          <w:sz w:val="32"/>
          <w:szCs w:val="32"/>
          <w:lang w:eastAsia="zh-CN"/>
          <w14:textFill>
            <w14:solidFill>
              <w14:schemeClr w14:val="tx1"/>
            </w14:solidFill>
          </w14:textFill>
        </w:rPr>
        <w:t>。</w:t>
      </w:r>
    </w:p>
    <w:p>
      <w:pPr>
        <w:keepNext w:val="0"/>
        <w:keepLines w:val="0"/>
        <w:pageBreakBefore w:val="0"/>
        <w:numPr>
          <w:ilvl w:val="0"/>
          <w:numId w:val="0"/>
        </w:numPr>
        <w:kinsoku/>
        <w:wordWrap/>
        <w:overflowPunct/>
        <w:topLinePunct w:val="0"/>
        <w:bidi w:val="0"/>
        <w:spacing w:after="0" w:line="564" w:lineRule="exact"/>
        <w:ind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bookmarkStart w:id="8" w:name="（四）项目效益情况。"/>
      <w:bookmarkEnd w:id="8"/>
      <w:r>
        <w:rPr>
          <w:rFonts w:hint="eastAsia" w:asciiTheme="minorEastAsia" w:hAnsiTheme="minorEastAsia" w:eastAsiaTheme="minorEastAsia" w:cstheme="minorEastAsia"/>
          <w:b w:val="0"/>
          <w:bCs/>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四</w:t>
      </w:r>
      <w:r>
        <w:rPr>
          <w:rFonts w:hint="eastAsia" w:asciiTheme="minorEastAsia" w:hAnsiTheme="minorEastAsia" w:eastAsiaTheme="minorEastAsia" w:cstheme="minorEastAsia"/>
          <w:b w:val="0"/>
          <w:bCs/>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项目效益情况</w:t>
      </w:r>
    </w:p>
    <w:p>
      <w:pPr>
        <w:keepNext w:val="0"/>
        <w:keepLines w:val="0"/>
        <w:pageBreakBefore w:val="0"/>
        <w:numPr>
          <w:ilvl w:val="0"/>
          <w:numId w:val="0"/>
        </w:numPr>
        <w:kinsoku/>
        <w:wordWrap/>
        <w:overflowPunct/>
        <w:topLinePunct w:val="0"/>
        <w:bidi w:val="0"/>
        <w:spacing w:after="0" w:line="564"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1.经济效益指标</w:t>
      </w:r>
    </w:p>
    <w:p>
      <w:pPr>
        <w:keepNext w:val="0"/>
        <w:keepLines w:val="0"/>
        <w:pageBreakBefore w:val="0"/>
        <w:numPr>
          <w:ilvl w:val="0"/>
          <w:numId w:val="0"/>
        </w:numPr>
        <w:kinsoku/>
        <w:wordWrap/>
        <w:overflowPunct/>
        <w:topLinePunct w:val="0"/>
        <w:bidi w:val="0"/>
        <w:spacing w:after="0" w:line="564"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对辖区经济效益增长起到了作用。</w:t>
      </w:r>
    </w:p>
    <w:p>
      <w:pPr>
        <w:keepNext w:val="0"/>
        <w:keepLines w:val="0"/>
        <w:pageBreakBefore w:val="0"/>
        <w:numPr>
          <w:ilvl w:val="0"/>
          <w:numId w:val="0"/>
        </w:numPr>
        <w:kinsoku/>
        <w:wordWrap/>
        <w:overflowPunct/>
        <w:topLinePunct w:val="0"/>
        <w:bidi w:val="0"/>
        <w:spacing w:after="0" w:line="564"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2</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.社会效益指标</w:t>
      </w:r>
    </w:p>
    <w:p>
      <w:pPr>
        <w:keepNext w:val="0"/>
        <w:keepLines w:val="0"/>
        <w:pageBreakBefore w:val="0"/>
        <w:numPr>
          <w:ilvl w:val="0"/>
          <w:numId w:val="0"/>
        </w:numPr>
        <w:kinsoku/>
        <w:wordWrap/>
        <w:overflowPunct/>
        <w:topLinePunct w:val="0"/>
        <w:bidi w:val="0"/>
        <w:spacing w:after="0" w:line="564"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为服务</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人</w:t>
      </w: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群提供服务</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效果良好</w:t>
      </w:r>
      <w:r>
        <w:rPr>
          <w:rFonts w:hint="eastAsia" w:asciiTheme="minorEastAsia" w:hAnsiTheme="minorEastAsia" w:eastAsiaTheme="minorEastAsia" w:cstheme="minorEastAsia"/>
          <w:b w:val="0"/>
          <w:bCs/>
          <w:color w:val="000000" w:themeColor="text1"/>
          <w:sz w:val="32"/>
          <w:szCs w:val="32"/>
          <w:lang w:eastAsia="zh-CN"/>
          <w14:textFill>
            <w14:solidFill>
              <w14:schemeClr w14:val="tx1"/>
            </w14:solidFill>
          </w14:textFill>
        </w:rPr>
        <w:t>。</w:t>
      </w:r>
    </w:p>
    <w:p>
      <w:pPr>
        <w:keepNext w:val="0"/>
        <w:keepLines w:val="0"/>
        <w:pageBreakBefore w:val="0"/>
        <w:numPr>
          <w:ilvl w:val="0"/>
          <w:numId w:val="2"/>
        </w:numPr>
        <w:kinsoku/>
        <w:wordWrap/>
        <w:overflowPunct/>
        <w:topLinePunct w:val="0"/>
        <w:bidi w:val="0"/>
        <w:spacing w:after="0" w:line="564"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生态效益指标</w:t>
      </w:r>
    </w:p>
    <w:p>
      <w:pPr>
        <w:keepNext w:val="0"/>
        <w:keepLines w:val="0"/>
        <w:pageBreakBefore w:val="0"/>
        <w:numPr>
          <w:ilvl w:val="0"/>
          <w:numId w:val="0"/>
        </w:numPr>
        <w:kinsoku/>
        <w:wordWrap/>
        <w:overflowPunct/>
        <w:topLinePunct w:val="0"/>
        <w:bidi w:val="0"/>
        <w:spacing w:after="0" w:line="564" w:lineRule="exact"/>
        <w:ind w:leftChars="600" w:right="660" w:rightChars="300"/>
        <w:jc w:val="left"/>
        <w:textAlignment w:val="auto"/>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 xml:space="preserve"> 开展活动中没有影响生态效益。</w:t>
      </w:r>
    </w:p>
    <w:p>
      <w:pPr>
        <w:keepNext w:val="0"/>
        <w:keepLines w:val="0"/>
        <w:pageBreakBefore w:val="0"/>
        <w:numPr>
          <w:ilvl w:val="0"/>
          <w:numId w:val="0"/>
        </w:numPr>
        <w:kinsoku/>
        <w:wordWrap/>
        <w:overflowPunct/>
        <w:topLinePunct w:val="0"/>
        <w:bidi w:val="0"/>
        <w:spacing w:after="0" w:line="564"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4</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.可持续影响指标</w:t>
      </w:r>
    </w:p>
    <w:p>
      <w:pPr>
        <w:keepNext w:val="0"/>
        <w:keepLines w:val="0"/>
        <w:pageBreakBefore w:val="0"/>
        <w:numPr>
          <w:ilvl w:val="0"/>
          <w:numId w:val="0"/>
        </w:numPr>
        <w:kinsoku/>
        <w:wordWrap/>
        <w:overflowPunct/>
        <w:topLinePunct w:val="0"/>
        <w:bidi w:val="0"/>
        <w:spacing w:after="0" w:line="564"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开展活动丰富</w:t>
      </w:r>
      <w:r>
        <w:rPr>
          <w:rFonts w:hint="eastAsia" w:asciiTheme="minorEastAsia" w:hAnsiTheme="minorEastAsia" w:eastAsiaTheme="minorEastAsia" w:cstheme="minorEastAsia"/>
          <w:b w:val="0"/>
          <w:bCs/>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影响力大，对日后活动维持了</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持续参与度。</w:t>
      </w:r>
    </w:p>
    <w:p>
      <w:pPr>
        <w:keepNext w:val="0"/>
        <w:keepLines w:val="0"/>
        <w:pageBreakBefore w:val="0"/>
        <w:numPr>
          <w:ilvl w:val="0"/>
          <w:numId w:val="0"/>
        </w:numPr>
        <w:kinsoku/>
        <w:wordWrap/>
        <w:overflowPunct/>
        <w:topLinePunct w:val="0"/>
        <w:bidi w:val="0"/>
        <w:spacing w:after="0" w:line="564"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5</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.社会满意度认可情况</w:t>
      </w:r>
    </w:p>
    <w:p>
      <w:pPr>
        <w:pStyle w:val="2"/>
        <w:keepNext w:val="0"/>
        <w:keepLines w:val="0"/>
        <w:pageBreakBefore w:val="0"/>
        <w:kinsoku/>
        <w:wordWrap/>
        <w:overflowPunct/>
        <w:topLinePunct w:val="0"/>
        <w:bidi w:val="0"/>
        <w:spacing w:after="0" w:line="564"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群众</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满意度</w:t>
      </w: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达到90%。</w:t>
      </w:r>
    </w:p>
    <w:p>
      <w:pPr>
        <w:pStyle w:val="2"/>
        <w:keepNext w:val="0"/>
        <w:keepLines w:val="0"/>
        <w:pageBreakBefore w:val="0"/>
        <w:numPr>
          <w:ilvl w:val="0"/>
          <w:numId w:val="0"/>
        </w:numPr>
        <w:kinsoku/>
        <w:wordWrap/>
        <w:overflowPunct/>
        <w:topLinePunct w:val="0"/>
        <w:bidi w:val="0"/>
        <w:spacing w:after="0" w:line="564" w:lineRule="exact"/>
        <w:ind w:left="880" w:leftChars="400" w:right="660" w:rightChars="300" w:firstLine="0" w:firstLineChars="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五、</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主要经验及做法、存在的问题及原因分析</w:t>
      </w:r>
    </w:p>
    <w:p>
      <w:pPr>
        <w:pStyle w:val="2"/>
        <w:keepNext w:val="0"/>
        <w:keepLines w:val="0"/>
        <w:pageBreakBefore w:val="0"/>
        <w:numPr>
          <w:ilvl w:val="0"/>
          <w:numId w:val="0"/>
        </w:numPr>
        <w:kinsoku/>
        <w:wordWrap/>
        <w:overflowPunct/>
        <w:topLinePunct w:val="0"/>
        <w:bidi w:val="0"/>
        <w:spacing w:after="0" w:line="564"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一</w:t>
      </w:r>
      <w:r>
        <w:rPr>
          <w:rFonts w:hint="eastAsia" w:asciiTheme="minorEastAsia" w:hAnsiTheme="minorEastAsia" w:eastAsiaTheme="minorEastAsia" w:cstheme="minorEastAsia"/>
          <w:b w:val="0"/>
          <w:bCs/>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主要经验及做法</w:t>
      </w:r>
    </w:p>
    <w:p>
      <w:pPr>
        <w:pStyle w:val="2"/>
        <w:keepNext w:val="0"/>
        <w:keepLines w:val="0"/>
        <w:pageBreakBefore w:val="0"/>
        <w:numPr>
          <w:ilvl w:val="0"/>
          <w:numId w:val="0"/>
        </w:numPr>
        <w:kinsoku/>
        <w:wordWrap/>
        <w:overflowPunct/>
        <w:topLinePunct w:val="0"/>
        <w:bidi w:val="0"/>
        <w:spacing w:after="0" w:line="564"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加强自身建设，提升服务能力和水平，做好组织建设工作，坚持政治方向，提升思想政治水平，召开座谈会，开展主动教育活动。认真把握</w:t>
      </w: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工作</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内容的科学性和准确性，利用广播电视、张贴宣传画、散发宣传单、刷永久性宣传标语，制作宣传栏等“多位一体”的宣传方式，通过宣传，提高了广大居民的知晓率，提高了</w:t>
      </w: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居民主动参与</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的依从性。对存在的问题限期整改，保证了项目质量，进一步规范了各项工作流程。加强活动引导，彰显社会责任，开展</w:t>
      </w: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定时绩效</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活动。</w:t>
      </w:r>
    </w:p>
    <w:p>
      <w:pPr>
        <w:pStyle w:val="2"/>
        <w:keepNext w:val="0"/>
        <w:keepLines w:val="0"/>
        <w:pageBreakBefore w:val="0"/>
        <w:numPr>
          <w:ilvl w:val="0"/>
          <w:numId w:val="0"/>
        </w:numPr>
        <w:kinsoku/>
        <w:wordWrap/>
        <w:overflowPunct/>
        <w:topLinePunct w:val="0"/>
        <w:bidi w:val="0"/>
        <w:spacing w:after="0" w:line="564"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二</w:t>
      </w:r>
      <w:r>
        <w:rPr>
          <w:rFonts w:hint="eastAsia" w:asciiTheme="minorEastAsia" w:hAnsiTheme="minorEastAsia" w:eastAsiaTheme="minorEastAsia" w:cstheme="minorEastAsia"/>
          <w:b w:val="0"/>
          <w:bCs/>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存在的问题及原因分析</w:t>
      </w:r>
    </w:p>
    <w:p>
      <w:pPr>
        <w:pStyle w:val="2"/>
        <w:keepNext w:val="0"/>
        <w:keepLines w:val="0"/>
        <w:pageBreakBefore w:val="0"/>
        <w:numPr>
          <w:ilvl w:val="0"/>
          <w:numId w:val="0"/>
        </w:numPr>
        <w:kinsoku/>
        <w:wordWrap/>
        <w:overflowPunct/>
        <w:topLinePunct w:val="0"/>
        <w:bidi w:val="0"/>
        <w:spacing w:after="0" w:line="564"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项目的实施，</w:t>
      </w: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为</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加快</w:t>
      </w: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青云谱区的发展发</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挥了</w:t>
      </w: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一定</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的作用</w:t>
      </w:r>
      <w:r>
        <w:rPr>
          <w:rFonts w:hint="eastAsia" w:asciiTheme="minorEastAsia" w:hAnsiTheme="minorEastAsia" w:eastAsiaTheme="minorEastAsia" w:cstheme="minorEastAsia"/>
          <w:b w:val="0"/>
          <w:bCs/>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但也存在</w:t>
      </w: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部分意识不强，部分工作处在</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初级阶段，</w:t>
      </w: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部分</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不能完全满足</w:t>
      </w: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服务人群</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需求。针对以上问题，今后的工作将更加认真负责，切实履行工作职责，</w:t>
      </w: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努力提升各方面的水平</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w:t>
      </w:r>
    </w:p>
    <w:p>
      <w:pPr>
        <w:pStyle w:val="2"/>
        <w:keepNext w:val="0"/>
        <w:keepLines w:val="0"/>
        <w:pageBreakBefore w:val="0"/>
        <w:numPr>
          <w:ilvl w:val="0"/>
          <w:numId w:val="0"/>
        </w:numPr>
        <w:kinsoku/>
        <w:wordWrap/>
        <w:overflowPunct/>
        <w:topLinePunct w:val="0"/>
        <w:bidi w:val="0"/>
        <w:spacing w:after="0" w:line="564" w:lineRule="exact"/>
        <w:ind w:left="0" w:leftChars="0" w:right="660" w:rightChars="300" w:firstLine="880" w:firstLineChars="275"/>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六、</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有关建议</w:t>
      </w:r>
    </w:p>
    <w:p>
      <w:pPr>
        <w:pStyle w:val="2"/>
        <w:keepNext w:val="0"/>
        <w:keepLines w:val="0"/>
        <w:pageBreakBefore w:val="0"/>
        <w:numPr>
          <w:ilvl w:val="0"/>
          <w:numId w:val="0"/>
        </w:numPr>
        <w:kinsoku/>
        <w:wordWrap/>
        <w:overflowPunct/>
        <w:topLinePunct w:val="0"/>
        <w:bidi w:val="0"/>
        <w:spacing w:after="0" w:line="564"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加强项目预算管理，提高预算资金执行率，首先按项目实际需求认真编专项资金预算，并在资金支出过程中做到按预算执行，提高预算执行严肃性；其次，发现预算执行偏离要及时作出预算调整。</w:t>
      </w: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绩效工作是</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属于经常性、长期性，加强</w:t>
      </w: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日常规范</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是重要手段，是履行职能的</w:t>
      </w: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重要内容</w:t>
      </w:r>
      <w:r>
        <w:rPr>
          <w:rFonts w:hint="eastAsia" w:asciiTheme="minorEastAsia" w:hAnsiTheme="minorEastAsia" w:eastAsiaTheme="minorEastAsia" w:cstheme="minorEastAsia"/>
          <w:b w:val="0"/>
          <w:bCs/>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继续提高项目</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经费</w:t>
      </w: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的</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使用效率。</w:t>
      </w:r>
    </w:p>
    <w:p>
      <w:pPr>
        <w:pStyle w:val="2"/>
        <w:keepNext w:val="0"/>
        <w:keepLines w:val="0"/>
        <w:pageBreakBefore w:val="0"/>
        <w:kinsoku/>
        <w:wordWrap/>
        <w:overflowPunct/>
        <w:topLinePunct w:val="0"/>
        <w:bidi w:val="0"/>
        <w:spacing w:after="0" w:line="564" w:lineRule="exact"/>
        <w:ind w:left="880" w:leftChars="400" w:right="660" w:rightChars="300" w:firstLine="0" w:firstLineChars="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七、其他需要说明的问题</w:t>
      </w:r>
    </w:p>
    <w:p>
      <w:pPr>
        <w:keepNext w:val="0"/>
        <w:keepLines w:val="0"/>
        <w:pageBreakBefore w:val="0"/>
        <w:kinsoku/>
        <w:wordWrap/>
        <w:overflowPunct/>
        <w:topLinePunct w:val="0"/>
        <w:bidi w:val="0"/>
        <w:spacing w:after="0" w:line="564"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sectPr>
          <w:footerReference r:id="rId4" w:type="default"/>
          <w:pgSz w:w="11910" w:h="16840"/>
          <w:pgMar w:top="1480" w:right="770" w:bottom="1220" w:left="580" w:header="0" w:footer="1034" w:gutter="0"/>
          <w:pgNumType w:start="19"/>
          <w:cols w:space="720" w:num="1"/>
        </w:sect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无。</w:t>
      </w:r>
    </w:p>
    <w:p>
      <w:pPr>
        <w:pStyle w:val="13"/>
        <w:spacing w:before="39"/>
        <w:ind w:left="1244"/>
        <w:rPr>
          <w:color w:val="000000" w:themeColor="text1"/>
          <w14:textFill>
            <w14:solidFill>
              <w14:schemeClr w14:val="tx1"/>
            </w14:solidFill>
          </w14:textFill>
        </w:rPr>
      </w:pPr>
      <w:r>
        <w:rPr>
          <w:b w:val="0"/>
          <w:bCs/>
          <w:color w:val="000000" w:themeColor="text1"/>
          <w14:textFill>
            <w14:solidFill>
              <w14:schemeClr w14:val="tx1"/>
            </w14:solidFill>
          </w14:textFill>
        </w:rPr>
        <w:t>项目支出</w:t>
      </w:r>
      <w:r>
        <w:rPr>
          <w:color w:val="000000" w:themeColor="text1"/>
          <w14:textFill>
            <w14:solidFill>
              <w14:schemeClr w14:val="tx1"/>
            </w14:solidFill>
          </w14:textFill>
        </w:rPr>
        <w:t>绩效评分表</w:t>
      </w:r>
    </w:p>
    <w:p>
      <w:pPr>
        <w:pStyle w:val="2"/>
        <w:spacing w:before="8"/>
        <w:rPr>
          <w:color w:val="000000" w:themeColor="text1"/>
          <w:sz w:val="16"/>
          <w14:textFill>
            <w14:solidFill>
              <w14:schemeClr w14:val="tx1"/>
            </w14:solidFill>
          </w14:textFill>
        </w:rPr>
      </w:pPr>
    </w:p>
    <w:tbl>
      <w:tblPr>
        <w:tblStyle w:val="11"/>
        <w:tblW w:w="10422" w:type="dxa"/>
        <w:tblInd w:w="1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1"/>
        <w:gridCol w:w="388"/>
        <w:gridCol w:w="973"/>
        <w:gridCol w:w="596"/>
        <w:gridCol w:w="1963"/>
        <w:gridCol w:w="706"/>
        <w:gridCol w:w="3980"/>
        <w:gridCol w:w="6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141" w:type="dxa"/>
          </w:tcPr>
          <w:p>
            <w:pPr>
              <w:pStyle w:val="16"/>
              <w:spacing w:before="20"/>
              <w:ind w:left="359"/>
              <w:rPr>
                <w:rFonts w:ascii="黑体" w:eastAsia="黑体"/>
                <w:color w:val="000000" w:themeColor="text1"/>
                <w:sz w:val="21"/>
                <w:lang w:eastAsia="en-US"/>
                <w14:textFill>
                  <w14:solidFill>
                    <w14:schemeClr w14:val="tx1"/>
                  </w14:solidFill>
                </w14:textFill>
              </w:rPr>
            </w:pPr>
            <w:r>
              <w:rPr>
                <w:rFonts w:hint="eastAsia" w:ascii="黑体" w:eastAsia="黑体"/>
                <w:color w:val="000000" w:themeColor="text1"/>
                <w:spacing w:val="-1"/>
                <w:w w:val="95"/>
                <w:sz w:val="21"/>
                <w:lang w:eastAsia="en-US"/>
                <w14:textFill>
                  <w14:solidFill>
                    <w14:schemeClr w14:val="tx1"/>
                  </w14:solidFill>
                </w14:textFill>
              </w:rPr>
              <w:t>一级</w:t>
            </w:r>
          </w:p>
          <w:p>
            <w:pPr>
              <w:pStyle w:val="16"/>
              <w:spacing w:before="43"/>
              <w:ind w:left="359"/>
              <w:rPr>
                <w:rFonts w:ascii="黑体" w:eastAsia="黑体"/>
                <w:color w:val="000000" w:themeColor="text1"/>
                <w:sz w:val="21"/>
                <w:lang w:eastAsia="en-US"/>
                <w14:textFill>
                  <w14:solidFill>
                    <w14:schemeClr w14:val="tx1"/>
                  </w14:solidFill>
                </w14:textFill>
              </w:rPr>
            </w:pPr>
            <w:r>
              <w:rPr>
                <w:rFonts w:hint="eastAsia" w:ascii="黑体" w:eastAsia="黑体"/>
                <w:color w:val="000000" w:themeColor="text1"/>
                <w:spacing w:val="-1"/>
                <w:w w:val="95"/>
                <w:sz w:val="21"/>
                <w:lang w:eastAsia="en-US"/>
                <w14:textFill>
                  <w14:solidFill>
                    <w14:schemeClr w14:val="tx1"/>
                  </w14:solidFill>
                </w14:textFill>
              </w:rPr>
              <w:t>指标</w:t>
            </w:r>
          </w:p>
        </w:tc>
        <w:tc>
          <w:tcPr>
            <w:tcW w:w="1361" w:type="dxa"/>
            <w:gridSpan w:val="2"/>
          </w:tcPr>
          <w:p>
            <w:pPr>
              <w:pStyle w:val="16"/>
              <w:spacing w:before="176"/>
              <w:ind w:left="259"/>
              <w:rPr>
                <w:rFonts w:ascii="黑体" w:eastAsia="黑体"/>
                <w:color w:val="000000" w:themeColor="text1"/>
                <w:sz w:val="21"/>
                <w:lang w:eastAsia="en-US"/>
                <w14:textFill>
                  <w14:solidFill>
                    <w14:schemeClr w14:val="tx1"/>
                  </w14:solidFill>
                </w14:textFill>
              </w:rPr>
            </w:pPr>
            <w:r>
              <w:rPr>
                <w:rFonts w:hint="eastAsia" w:ascii="黑体" w:eastAsia="黑体"/>
                <w:color w:val="000000" w:themeColor="text1"/>
                <w:sz w:val="21"/>
                <w:lang w:eastAsia="en-US"/>
                <w14:textFill>
                  <w14:solidFill>
                    <w14:schemeClr w14:val="tx1"/>
                  </w14:solidFill>
                </w14:textFill>
              </w:rPr>
              <w:t>二级指标</w:t>
            </w:r>
          </w:p>
        </w:tc>
        <w:tc>
          <w:tcPr>
            <w:tcW w:w="596" w:type="dxa"/>
          </w:tcPr>
          <w:p>
            <w:pPr>
              <w:pStyle w:val="16"/>
              <w:spacing w:before="20"/>
              <w:ind w:left="192"/>
              <w:rPr>
                <w:rFonts w:ascii="黑体" w:eastAsia="黑体"/>
                <w:color w:val="000000" w:themeColor="text1"/>
                <w:sz w:val="21"/>
                <w:lang w:eastAsia="en-US"/>
                <w14:textFill>
                  <w14:solidFill>
                    <w14:schemeClr w14:val="tx1"/>
                  </w14:solidFill>
                </w14:textFill>
              </w:rPr>
            </w:pPr>
            <w:r>
              <w:rPr>
                <w:rFonts w:hint="eastAsia" w:ascii="黑体" w:eastAsia="黑体"/>
                <w:color w:val="000000" w:themeColor="text1"/>
                <w:w w:val="99"/>
                <w:sz w:val="21"/>
                <w:lang w:eastAsia="en-US"/>
                <w14:textFill>
                  <w14:solidFill>
                    <w14:schemeClr w14:val="tx1"/>
                  </w14:solidFill>
                </w14:textFill>
              </w:rPr>
              <w:t>分</w:t>
            </w:r>
          </w:p>
          <w:p>
            <w:pPr>
              <w:pStyle w:val="16"/>
              <w:spacing w:before="43"/>
              <w:ind w:left="192"/>
              <w:rPr>
                <w:rFonts w:ascii="黑体" w:eastAsia="黑体"/>
                <w:color w:val="000000" w:themeColor="text1"/>
                <w:sz w:val="21"/>
                <w:lang w:eastAsia="en-US"/>
                <w14:textFill>
                  <w14:solidFill>
                    <w14:schemeClr w14:val="tx1"/>
                  </w14:solidFill>
                </w14:textFill>
              </w:rPr>
            </w:pPr>
            <w:r>
              <w:rPr>
                <w:rFonts w:hint="eastAsia" w:ascii="黑体" w:eastAsia="黑体"/>
                <w:color w:val="000000" w:themeColor="text1"/>
                <w:w w:val="99"/>
                <w:sz w:val="21"/>
                <w:lang w:eastAsia="en-US"/>
                <w14:textFill>
                  <w14:solidFill>
                    <w14:schemeClr w14:val="tx1"/>
                  </w14:solidFill>
                </w14:textFill>
              </w:rPr>
              <w:t>值</w:t>
            </w:r>
          </w:p>
        </w:tc>
        <w:tc>
          <w:tcPr>
            <w:tcW w:w="1963" w:type="dxa"/>
          </w:tcPr>
          <w:p>
            <w:pPr>
              <w:pStyle w:val="16"/>
              <w:spacing w:before="176"/>
              <w:ind w:left="224" w:right="217"/>
              <w:jc w:val="center"/>
              <w:rPr>
                <w:rFonts w:ascii="黑体" w:eastAsia="黑体"/>
                <w:color w:val="000000" w:themeColor="text1"/>
                <w:sz w:val="21"/>
                <w:lang w:eastAsia="en-US"/>
                <w14:textFill>
                  <w14:solidFill>
                    <w14:schemeClr w14:val="tx1"/>
                  </w14:solidFill>
                </w14:textFill>
              </w:rPr>
            </w:pPr>
            <w:r>
              <w:rPr>
                <w:rFonts w:hint="eastAsia" w:ascii="黑体" w:eastAsia="黑体"/>
                <w:color w:val="000000" w:themeColor="text1"/>
                <w:sz w:val="21"/>
                <w:lang w:eastAsia="en-US"/>
                <w14:textFill>
                  <w14:solidFill>
                    <w14:schemeClr w14:val="tx1"/>
                  </w14:solidFill>
                </w14:textFill>
              </w:rPr>
              <w:t>三级指标</w:t>
            </w:r>
          </w:p>
        </w:tc>
        <w:tc>
          <w:tcPr>
            <w:tcW w:w="706" w:type="dxa"/>
          </w:tcPr>
          <w:p>
            <w:pPr>
              <w:pStyle w:val="16"/>
              <w:spacing w:before="176"/>
              <w:ind w:left="141"/>
              <w:rPr>
                <w:rFonts w:ascii="黑体" w:eastAsia="黑体"/>
                <w:color w:val="000000" w:themeColor="text1"/>
                <w:sz w:val="21"/>
                <w:lang w:eastAsia="en-US"/>
                <w14:textFill>
                  <w14:solidFill>
                    <w14:schemeClr w14:val="tx1"/>
                  </w14:solidFill>
                </w14:textFill>
              </w:rPr>
            </w:pPr>
            <w:r>
              <w:rPr>
                <w:rFonts w:hint="eastAsia" w:ascii="黑体" w:eastAsia="黑体"/>
                <w:color w:val="000000" w:themeColor="text1"/>
                <w:sz w:val="21"/>
                <w:lang w:eastAsia="en-US"/>
                <w14:textFill>
                  <w14:solidFill>
                    <w14:schemeClr w14:val="tx1"/>
                  </w14:solidFill>
                </w14:textFill>
              </w:rPr>
              <w:t>分值</w:t>
            </w:r>
          </w:p>
        </w:tc>
        <w:tc>
          <w:tcPr>
            <w:tcW w:w="3980" w:type="dxa"/>
          </w:tcPr>
          <w:p>
            <w:pPr>
              <w:pStyle w:val="16"/>
              <w:spacing w:before="176"/>
              <w:ind w:left="1548" w:right="1542"/>
              <w:jc w:val="center"/>
              <w:rPr>
                <w:rFonts w:ascii="黑体" w:eastAsia="黑体"/>
                <w:color w:val="000000" w:themeColor="text1"/>
                <w:sz w:val="21"/>
                <w:lang w:eastAsia="en-US"/>
                <w14:textFill>
                  <w14:solidFill>
                    <w14:schemeClr w14:val="tx1"/>
                  </w14:solidFill>
                </w14:textFill>
              </w:rPr>
            </w:pPr>
            <w:r>
              <w:rPr>
                <w:rFonts w:hint="eastAsia" w:ascii="黑体" w:eastAsia="黑体"/>
                <w:color w:val="000000" w:themeColor="text1"/>
                <w:sz w:val="21"/>
                <w:lang w:eastAsia="en-US"/>
                <w14:textFill>
                  <w14:solidFill>
                    <w14:schemeClr w14:val="tx1"/>
                  </w14:solidFill>
                </w14:textFill>
              </w:rPr>
              <w:t>评分标准</w:t>
            </w:r>
          </w:p>
        </w:tc>
        <w:tc>
          <w:tcPr>
            <w:tcW w:w="675" w:type="dxa"/>
          </w:tcPr>
          <w:p>
            <w:pPr>
              <w:pStyle w:val="16"/>
              <w:spacing w:before="20"/>
              <w:ind w:left="125"/>
              <w:rPr>
                <w:rFonts w:ascii="黑体" w:eastAsia="黑体"/>
                <w:color w:val="000000" w:themeColor="text1"/>
                <w:sz w:val="21"/>
                <w:lang w:eastAsia="en-US"/>
                <w14:textFill>
                  <w14:solidFill>
                    <w14:schemeClr w14:val="tx1"/>
                  </w14:solidFill>
                </w14:textFill>
              </w:rPr>
            </w:pPr>
            <w:r>
              <w:rPr>
                <w:rFonts w:hint="eastAsia" w:ascii="黑体" w:eastAsia="黑体"/>
                <w:color w:val="000000" w:themeColor="text1"/>
                <w:spacing w:val="-1"/>
                <w:w w:val="95"/>
                <w:sz w:val="21"/>
                <w:lang w:eastAsia="en-US"/>
                <w14:textFill>
                  <w14:solidFill>
                    <w14:schemeClr w14:val="tx1"/>
                  </w14:solidFill>
                </w14:textFill>
              </w:rPr>
              <w:t>评价</w:t>
            </w:r>
          </w:p>
          <w:p>
            <w:pPr>
              <w:pStyle w:val="16"/>
              <w:spacing w:before="43"/>
              <w:ind w:left="125"/>
              <w:rPr>
                <w:rFonts w:ascii="黑体" w:eastAsia="黑体"/>
                <w:color w:val="000000" w:themeColor="text1"/>
                <w:sz w:val="21"/>
                <w:lang w:eastAsia="en-US"/>
                <w14:textFill>
                  <w14:solidFill>
                    <w14:schemeClr w14:val="tx1"/>
                  </w14:solidFill>
                </w14:textFill>
              </w:rPr>
            </w:pPr>
            <w:r>
              <w:rPr>
                <w:rFonts w:hint="eastAsia" w:ascii="黑体" w:eastAsia="黑体"/>
                <w:color w:val="000000" w:themeColor="text1"/>
                <w:spacing w:val="-1"/>
                <w:w w:val="95"/>
                <w:sz w:val="21"/>
                <w:lang w:eastAsia="en-US"/>
                <w14:textFill>
                  <w14:solidFill>
                    <w14:schemeClr w14:val="tx1"/>
                  </w14:solidFill>
                </w14:textFill>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9" w:hRule="atLeast"/>
        </w:trPr>
        <w:tc>
          <w:tcPr>
            <w:tcW w:w="1141" w:type="dxa"/>
            <w:vMerge w:val="restart"/>
          </w:tcPr>
          <w:p>
            <w:pPr>
              <w:pStyle w:val="16"/>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spacing w:before="172"/>
              <w:ind w:left="74" w:right="69"/>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spacing w:before="172"/>
              <w:ind w:left="74" w:right="69"/>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spacing w:before="172"/>
              <w:ind w:left="74" w:right="69"/>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spacing w:before="172"/>
              <w:ind w:left="74" w:right="69"/>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spacing w:before="172"/>
              <w:ind w:left="74" w:right="69"/>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spacing w:before="172"/>
              <w:ind w:left="74" w:right="69"/>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spacing w:before="172"/>
              <w:ind w:left="74" w:right="69"/>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决策</w:t>
            </w:r>
          </w:p>
          <w:p>
            <w:pPr>
              <w:pStyle w:val="16"/>
              <w:spacing w:before="6"/>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ind w:left="77" w:right="69"/>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（15 分）</w:t>
            </w:r>
          </w:p>
        </w:tc>
        <w:tc>
          <w:tcPr>
            <w:tcW w:w="1361" w:type="dxa"/>
            <w:gridSpan w:val="2"/>
            <w:vMerge w:val="restart"/>
          </w:tcPr>
          <w:p>
            <w:pPr>
              <w:pStyle w:val="16"/>
              <w:spacing w:before="11"/>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ind w:left="259"/>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ind w:left="259"/>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ind w:left="259"/>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ind w:left="259"/>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项目立项</w:t>
            </w:r>
          </w:p>
        </w:tc>
        <w:tc>
          <w:tcPr>
            <w:tcW w:w="596" w:type="dxa"/>
            <w:vMerge w:val="restart"/>
          </w:tcPr>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5</w:t>
            </w:r>
          </w:p>
        </w:tc>
        <w:tc>
          <w:tcPr>
            <w:tcW w:w="1963" w:type="dxa"/>
          </w:tcPr>
          <w:p>
            <w:pPr>
              <w:pStyle w:val="16"/>
              <w:spacing w:before="87"/>
              <w:ind w:left="224" w:right="219"/>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spacing w:before="87"/>
              <w:ind w:left="224" w:right="219"/>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立项依据充分性</w:t>
            </w:r>
          </w:p>
        </w:tc>
        <w:tc>
          <w:tcPr>
            <w:tcW w:w="706" w:type="dxa"/>
          </w:tcPr>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2</w:t>
            </w:r>
          </w:p>
        </w:tc>
        <w:tc>
          <w:tcPr>
            <w:tcW w:w="3980" w:type="dxa"/>
          </w:tcPr>
          <w:p>
            <w:pPr>
              <w:pStyle w:val="16"/>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①项目活动专项经费申报有依据，有政府抄告单（或财政答复意见）；②申请经费报告有领导批示；③项目活动开展有领导班子集体研究。</w:t>
            </w:r>
          </w:p>
        </w:tc>
        <w:tc>
          <w:tcPr>
            <w:tcW w:w="675" w:type="dxa"/>
          </w:tcPr>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r>
              <w:rPr>
                <w:rFonts w:hint="eastAsia" w:ascii="黑体" w:hAnsi="黑体" w:eastAsia="黑体" w:cs="黑体"/>
                <w:color w:val="000000" w:themeColor="text1"/>
                <w:sz w:val="20"/>
                <w:lang w:val="en-US" w:eastAsia="zh-CN"/>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3"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color w:val="000000" w:themeColor="text1"/>
                <w:sz w:val="21"/>
                <w:szCs w:val="21"/>
                <w:lang w:eastAsia="en-US"/>
                <w14:textFill>
                  <w14:solidFill>
                    <w14:schemeClr w14:val="tx1"/>
                  </w14:solidFill>
                </w14:textFill>
              </w:rPr>
            </w:pPr>
          </w:p>
        </w:tc>
        <w:tc>
          <w:tcPr>
            <w:tcW w:w="1361" w:type="dxa"/>
            <w:gridSpan w:val="2"/>
            <w:vMerge w:val="continue"/>
            <w:tcBorders>
              <w:top w:val="nil"/>
            </w:tcBorders>
          </w:tcPr>
          <w:p>
            <w:pPr>
              <w:widowControl w:val="0"/>
              <w:autoSpaceDE w:val="0"/>
              <w:autoSpaceDN w:val="0"/>
              <w:spacing w:after="0"/>
              <w:jc w:val="center"/>
              <w:rPr>
                <w:rFonts w:hint="eastAsia" w:ascii="黑体" w:hAnsi="黑体" w:eastAsia="黑体" w:cs="黑体"/>
                <w:color w:val="000000" w:themeColor="text1"/>
                <w:sz w:val="21"/>
                <w:szCs w:val="21"/>
                <w:lang w:eastAsia="en-US"/>
                <w14:textFill>
                  <w14:solidFill>
                    <w14:schemeClr w14:val="tx1"/>
                  </w14:solidFill>
                </w14:textFill>
              </w:rPr>
            </w:pPr>
          </w:p>
        </w:tc>
        <w:tc>
          <w:tcPr>
            <w:tcW w:w="596" w:type="dxa"/>
            <w:vMerge w:val="continue"/>
            <w:tcBorders>
              <w:top w:val="nil"/>
            </w:tcBorders>
          </w:tcPr>
          <w:p>
            <w:pPr>
              <w:widowControl w:val="0"/>
              <w:autoSpaceDE w:val="0"/>
              <w:autoSpaceDN w:val="0"/>
              <w:spacing w:after="0"/>
              <w:jc w:val="center"/>
              <w:rPr>
                <w:rFonts w:hint="eastAsia" w:ascii="黑体" w:hAnsi="黑体" w:eastAsia="黑体" w:cs="黑体"/>
                <w:color w:val="000000" w:themeColor="text1"/>
                <w:sz w:val="21"/>
                <w:szCs w:val="21"/>
                <w:lang w:eastAsia="en-US"/>
                <w14:textFill>
                  <w14:solidFill>
                    <w14:schemeClr w14:val="tx1"/>
                  </w14:solidFill>
                </w14:textFill>
              </w:rPr>
            </w:pPr>
          </w:p>
        </w:tc>
        <w:tc>
          <w:tcPr>
            <w:tcW w:w="1963" w:type="dxa"/>
          </w:tcPr>
          <w:p>
            <w:pPr>
              <w:pStyle w:val="16"/>
              <w:spacing w:before="64"/>
              <w:ind w:left="224" w:right="219"/>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spacing w:before="64"/>
              <w:ind w:left="224" w:right="219"/>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立项程序规范性</w:t>
            </w:r>
          </w:p>
        </w:tc>
        <w:tc>
          <w:tcPr>
            <w:tcW w:w="706" w:type="dxa"/>
          </w:tcPr>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3</w:t>
            </w:r>
          </w:p>
        </w:tc>
        <w:tc>
          <w:tcPr>
            <w:tcW w:w="3980" w:type="dxa"/>
          </w:tcPr>
          <w:p>
            <w:pPr>
              <w:pStyle w:val="16"/>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①项目是否按照规定的程序申请立项；②所提交的文件、材料是否符合相关要求；③事前是否已经过必要的可行性研究、专家论证、风险评估、集体决策等。一项不符合扣一分，严重的此项完全不得分。</w:t>
            </w:r>
          </w:p>
        </w:tc>
        <w:tc>
          <w:tcPr>
            <w:tcW w:w="675" w:type="dxa"/>
          </w:tcPr>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r>
              <w:rPr>
                <w:rFonts w:hint="eastAsia" w:ascii="黑体" w:hAnsi="黑体" w:eastAsia="黑体" w:cs="黑体"/>
                <w:color w:val="000000" w:themeColor="text1"/>
                <w:sz w:val="20"/>
                <w:lang w:val="en-US" w:eastAsia="zh-CN"/>
                <w14:textFill>
                  <w14:solidFill>
                    <w14:schemeClr w14:val="tx1"/>
                  </w14:solidFill>
                </w14:textFill>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4"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color w:val="000000" w:themeColor="text1"/>
                <w:sz w:val="21"/>
                <w:szCs w:val="21"/>
                <w:lang w:eastAsia="en-US"/>
                <w14:textFill>
                  <w14:solidFill>
                    <w14:schemeClr w14:val="tx1"/>
                  </w14:solidFill>
                </w14:textFill>
              </w:rPr>
            </w:pPr>
          </w:p>
        </w:tc>
        <w:tc>
          <w:tcPr>
            <w:tcW w:w="1361" w:type="dxa"/>
            <w:gridSpan w:val="2"/>
            <w:vMerge w:val="restart"/>
          </w:tcPr>
          <w:p>
            <w:pPr>
              <w:pStyle w:val="16"/>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ind w:left="259"/>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ind w:left="259"/>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ind w:left="259"/>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绩效目标</w:t>
            </w:r>
          </w:p>
        </w:tc>
        <w:tc>
          <w:tcPr>
            <w:tcW w:w="596" w:type="dxa"/>
            <w:vMerge w:val="restart"/>
          </w:tcPr>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5</w:t>
            </w:r>
          </w:p>
        </w:tc>
        <w:tc>
          <w:tcPr>
            <w:tcW w:w="1963" w:type="dxa"/>
          </w:tcPr>
          <w:p>
            <w:pPr>
              <w:pStyle w:val="16"/>
              <w:spacing w:before="63"/>
              <w:ind w:left="224" w:right="219"/>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spacing w:before="63"/>
              <w:ind w:left="224" w:right="219"/>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绩效目标合理性</w:t>
            </w:r>
          </w:p>
        </w:tc>
        <w:tc>
          <w:tcPr>
            <w:tcW w:w="706" w:type="dxa"/>
          </w:tcPr>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2</w:t>
            </w:r>
          </w:p>
        </w:tc>
        <w:tc>
          <w:tcPr>
            <w:tcW w:w="3980" w:type="dxa"/>
          </w:tcPr>
          <w:p>
            <w:pPr>
              <w:pStyle w:val="16"/>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①是否与项目年度任务数或计划数相对应；②是否与预算确定的项目投资额或资金量相匹配。一项不符合扣一分，严重的此项完全不得分。</w:t>
            </w:r>
          </w:p>
        </w:tc>
        <w:tc>
          <w:tcPr>
            <w:tcW w:w="675" w:type="dxa"/>
          </w:tcPr>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r>
              <w:rPr>
                <w:rFonts w:hint="eastAsia" w:ascii="黑体" w:hAnsi="黑体" w:eastAsia="黑体" w:cs="黑体"/>
                <w:color w:val="000000" w:themeColor="text1"/>
                <w:sz w:val="20"/>
                <w:lang w:val="en-US" w:eastAsia="zh-CN"/>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color w:val="000000" w:themeColor="text1"/>
                <w:sz w:val="21"/>
                <w:szCs w:val="21"/>
                <w:lang w:eastAsia="en-US"/>
                <w14:textFill>
                  <w14:solidFill>
                    <w14:schemeClr w14:val="tx1"/>
                  </w14:solidFill>
                </w14:textFill>
              </w:rPr>
            </w:pPr>
          </w:p>
        </w:tc>
        <w:tc>
          <w:tcPr>
            <w:tcW w:w="1361" w:type="dxa"/>
            <w:gridSpan w:val="2"/>
            <w:vMerge w:val="continue"/>
            <w:tcBorders>
              <w:top w:val="nil"/>
            </w:tcBorders>
          </w:tcPr>
          <w:p>
            <w:pPr>
              <w:widowControl w:val="0"/>
              <w:autoSpaceDE w:val="0"/>
              <w:autoSpaceDN w:val="0"/>
              <w:spacing w:after="0"/>
              <w:jc w:val="center"/>
              <w:rPr>
                <w:rFonts w:hint="eastAsia" w:ascii="黑体" w:hAnsi="黑体" w:eastAsia="黑体" w:cs="黑体"/>
                <w:color w:val="000000" w:themeColor="text1"/>
                <w:sz w:val="21"/>
                <w:szCs w:val="21"/>
                <w:lang w:eastAsia="en-US"/>
                <w14:textFill>
                  <w14:solidFill>
                    <w14:schemeClr w14:val="tx1"/>
                  </w14:solidFill>
                </w14:textFill>
              </w:rPr>
            </w:pPr>
          </w:p>
        </w:tc>
        <w:tc>
          <w:tcPr>
            <w:tcW w:w="596" w:type="dxa"/>
            <w:vMerge w:val="continue"/>
            <w:tcBorders>
              <w:top w:val="nil"/>
            </w:tcBorders>
          </w:tcPr>
          <w:p>
            <w:pPr>
              <w:widowControl w:val="0"/>
              <w:autoSpaceDE w:val="0"/>
              <w:autoSpaceDN w:val="0"/>
              <w:spacing w:after="0"/>
              <w:jc w:val="center"/>
              <w:rPr>
                <w:rFonts w:hint="eastAsia" w:ascii="黑体" w:hAnsi="黑体" w:eastAsia="黑体" w:cs="黑体"/>
                <w:color w:val="000000" w:themeColor="text1"/>
                <w:sz w:val="21"/>
                <w:szCs w:val="21"/>
                <w:lang w:eastAsia="en-US"/>
                <w14:textFill>
                  <w14:solidFill>
                    <w14:schemeClr w14:val="tx1"/>
                  </w14:solidFill>
                </w14:textFill>
              </w:rPr>
            </w:pPr>
          </w:p>
        </w:tc>
        <w:tc>
          <w:tcPr>
            <w:tcW w:w="1963" w:type="dxa"/>
          </w:tcPr>
          <w:p>
            <w:pPr>
              <w:pStyle w:val="16"/>
              <w:spacing w:before="103"/>
              <w:ind w:left="224" w:right="219"/>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spacing w:before="103"/>
              <w:ind w:left="224" w:right="219"/>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绩效指标明确性</w:t>
            </w:r>
          </w:p>
        </w:tc>
        <w:tc>
          <w:tcPr>
            <w:tcW w:w="706" w:type="dxa"/>
          </w:tcPr>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3</w:t>
            </w:r>
          </w:p>
        </w:tc>
        <w:tc>
          <w:tcPr>
            <w:tcW w:w="3980" w:type="dxa"/>
          </w:tcPr>
          <w:p>
            <w:pPr>
              <w:pStyle w:val="16"/>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①是否将项目绩效目标细化分解为具体的绩效指标；②是否通过清晰、可衡量的指标值予以体现一项不符合扣一分，严重的此项完全不得分。</w:t>
            </w:r>
          </w:p>
        </w:tc>
        <w:tc>
          <w:tcPr>
            <w:tcW w:w="675" w:type="dxa"/>
          </w:tcPr>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r>
              <w:rPr>
                <w:rFonts w:hint="eastAsia" w:ascii="黑体" w:hAnsi="黑体" w:eastAsia="黑体" w:cs="黑体"/>
                <w:color w:val="000000" w:themeColor="text1"/>
                <w:sz w:val="20"/>
                <w:lang w:val="en-US" w:eastAsia="zh-CN"/>
                <w14:textFill>
                  <w14:solidFill>
                    <w14:schemeClr w14:val="tx1"/>
                  </w14:solidFill>
                </w14:textFill>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8"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color w:val="000000" w:themeColor="text1"/>
                <w:sz w:val="21"/>
                <w:szCs w:val="21"/>
                <w:lang w:eastAsia="en-US"/>
                <w14:textFill>
                  <w14:solidFill>
                    <w14:schemeClr w14:val="tx1"/>
                  </w14:solidFill>
                </w14:textFill>
              </w:rPr>
            </w:pPr>
          </w:p>
        </w:tc>
        <w:tc>
          <w:tcPr>
            <w:tcW w:w="1361" w:type="dxa"/>
            <w:gridSpan w:val="2"/>
            <w:vMerge w:val="restart"/>
          </w:tcPr>
          <w:p>
            <w:pPr>
              <w:pStyle w:val="16"/>
              <w:spacing w:before="10"/>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ind w:left="259"/>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ind w:left="259"/>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ind w:left="259"/>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ind w:left="259"/>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资金投入</w:t>
            </w:r>
          </w:p>
        </w:tc>
        <w:tc>
          <w:tcPr>
            <w:tcW w:w="596" w:type="dxa"/>
            <w:vMerge w:val="restart"/>
          </w:tcPr>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5</w:t>
            </w:r>
          </w:p>
        </w:tc>
        <w:tc>
          <w:tcPr>
            <w:tcW w:w="1963" w:type="dxa"/>
          </w:tcPr>
          <w:p>
            <w:pPr>
              <w:pStyle w:val="16"/>
              <w:spacing w:before="86"/>
              <w:ind w:left="224" w:right="219"/>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spacing w:before="86"/>
              <w:ind w:left="224" w:right="219"/>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预算编制科学性</w:t>
            </w:r>
          </w:p>
        </w:tc>
        <w:tc>
          <w:tcPr>
            <w:tcW w:w="706" w:type="dxa"/>
          </w:tcPr>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2</w:t>
            </w:r>
          </w:p>
        </w:tc>
        <w:tc>
          <w:tcPr>
            <w:tcW w:w="3980" w:type="dxa"/>
          </w:tcPr>
          <w:p>
            <w:pPr>
              <w:pStyle w:val="16"/>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①预算编制符合“量力为出，收支平衡”原则，②科学测算各项收入、支出明确列示相关测算方法和依据。</w:t>
            </w:r>
          </w:p>
        </w:tc>
        <w:tc>
          <w:tcPr>
            <w:tcW w:w="675" w:type="dxa"/>
          </w:tcPr>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r>
              <w:rPr>
                <w:rFonts w:hint="eastAsia" w:ascii="黑体" w:hAnsi="黑体" w:eastAsia="黑体" w:cs="黑体"/>
                <w:color w:val="000000" w:themeColor="text1"/>
                <w:sz w:val="20"/>
                <w:lang w:val="en-US" w:eastAsia="zh-CN"/>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4"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color w:val="000000" w:themeColor="text1"/>
                <w:sz w:val="21"/>
                <w:szCs w:val="21"/>
                <w:lang w:eastAsia="en-US"/>
                <w14:textFill>
                  <w14:solidFill>
                    <w14:schemeClr w14:val="tx1"/>
                  </w14:solidFill>
                </w14:textFill>
              </w:rPr>
            </w:pPr>
          </w:p>
        </w:tc>
        <w:tc>
          <w:tcPr>
            <w:tcW w:w="1361" w:type="dxa"/>
            <w:gridSpan w:val="2"/>
            <w:vMerge w:val="continue"/>
            <w:tcBorders>
              <w:top w:val="nil"/>
            </w:tcBorders>
          </w:tcPr>
          <w:p>
            <w:pPr>
              <w:widowControl w:val="0"/>
              <w:autoSpaceDE w:val="0"/>
              <w:autoSpaceDN w:val="0"/>
              <w:spacing w:after="0"/>
              <w:jc w:val="center"/>
              <w:rPr>
                <w:rFonts w:hint="eastAsia" w:ascii="黑体" w:hAnsi="黑体" w:eastAsia="黑体" w:cs="黑体"/>
                <w:color w:val="000000" w:themeColor="text1"/>
                <w:sz w:val="21"/>
                <w:szCs w:val="21"/>
                <w:lang w:eastAsia="en-US"/>
                <w14:textFill>
                  <w14:solidFill>
                    <w14:schemeClr w14:val="tx1"/>
                  </w14:solidFill>
                </w14:textFill>
              </w:rPr>
            </w:pPr>
          </w:p>
        </w:tc>
        <w:tc>
          <w:tcPr>
            <w:tcW w:w="596" w:type="dxa"/>
            <w:vMerge w:val="continue"/>
            <w:tcBorders>
              <w:top w:val="nil"/>
            </w:tcBorders>
          </w:tcPr>
          <w:p>
            <w:pPr>
              <w:widowControl w:val="0"/>
              <w:autoSpaceDE w:val="0"/>
              <w:autoSpaceDN w:val="0"/>
              <w:spacing w:after="0"/>
              <w:jc w:val="center"/>
              <w:rPr>
                <w:rFonts w:hint="eastAsia" w:ascii="黑体" w:hAnsi="黑体" w:eastAsia="黑体" w:cs="黑体"/>
                <w:color w:val="000000" w:themeColor="text1"/>
                <w:sz w:val="21"/>
                <w:szCs w:val="21"/>
                <w:lang w:eastAsia="en-US"/>
                <w14:textFill>
                  <w14:solidFill>
                    <w14:schemeClr w14:val="tx1"/>
                  </w14:solidFill>
                </w14:textFill>
              </w:rPr>
            </w:pPr>
          </w:p>
        </w:tc>
        <w:tc>
          <w:tcPr>
            <w:tcW w:w="1963" w:type="dxa"/>
          </w:tcPr>
          <w:p>
            <w:pPr>
              <w:pStyle w:val="16"/>
              <w:spacing w:before="63"/>
              <w:ind w:left="224" w:right="219"/>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spacing w:before="63"/>
              <w:ind w:left="224" w:right="219"/>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spacing w:before="63"/>
              <w:ind w:left="224" w:right="219"/>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资金分配合理性</w:t>
            </w:r>
          </w:p>
        </w:tc>
        <w:tc>
          <w:tcPr>
            <w:tcW w:w="706" w:type="dxa"/>
          </w:tcPr>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3</w:t>
            </w:r>
          </w:p>
        </w:tc>
        <w:tc>
          <w:tcPr>
            <w:tcW w:w="3980" w:type="dxa"/>
          </w:tcPr>
          <w:p>
            <w:pPr>
              <w:pStyle w:val="16"/>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①是否符合国家财经法规和财务管理制度以及有关专项资金管理办法的规定；②资金的拨付是否有完整的审批程序和手续；③项目的重大开支是否经过评估认证。一项不符合扣一分，严重的此项完全不得分。</w:t>
            </w:r>
          </w:p>
        </w:tc>
        <w:tc>
          <w:tcPr>
            <w:tcW w:w="675" w:type="dxa"/>
          </w:tcPr>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r>
              <w:rPr>
                <w:rFonts w:hint="eastAsia" w:ascii="黑体" w:hAnsi="黑体" w:eastAsia="黑体" w:cs="黑体"/>
                <w:color w:val="000000" w:themeColor="text1"/>
                <w:sz w:val="20"/>
                <w:lang w:val="en-US" w:eastAsia="zh-CN"/>
                <w14:textFill>
                  <w14:solidFill>
                    <w14:schemeClr w14:val="tx1"/>
                  </w14:solidFill>
                </w14:textFill>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15" w:hRule="atLeast"/>
        </w:trPr>
        <w:tc>
          <w:tcPr>
            <w:tcW w:w="1141" w:type="dxa"/>
            <w:vMerge w:val="restart"/>
          </w:tcPr>
          <w:p>
            <w:pPr>
              <w:pStyle w:val="16"/>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spacing w:before="130" w:line="255" w:lineRule="exact"/>
              <w:ind w:left="74" w:right="69"/>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过程</w:t>
            </w:r>
          </w:p>
          <w:p>
            <w:pPr>
              <w:pStyle w:val="16"/>
              <w:spacing w:line="255" w:lineRule="exact"/>
              <w:ind w:left="77" w:right="69"/>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（15 分）</w:t>
            </w:r>
          </w:p>
        </w:tc>
        <w:tc>
          <w:tcPr>
            <w:tcW w:w="1361" w:type="dxa"/>
            <w:gridSpan w:val="2"/>
            <w:vMerge w:val="restart"/>
          </w:tcPr>
          <w:p>
            <w:pPr>
              <w:pStyle w:val="16"/>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spacing w:before="175"/>
              <w:ind w:left="259"/>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spacing w:before="175"/>
              <w:ind w:left="259"/>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spacing w:before="175"/>
              <w:ind w:left="259"/>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spacing w:before="175"/>
              <w:ind w:left="259"/>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资金管理</w:t>
            </w:r>
          </w:p>
        </w:tc>
        <w:tc>
          <w:tcPr>
            <w:tcW w:w="596" w:type="dxa"/>
            <w:vMerge w:val="restart"/>
          </w:tcPr>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10</w:t>
            </w:r>
          </w:p>
        </w:tc>
        <w:tc>
          <w:tcPr>
            <w:tcW w:w="1963" w:type="dxa"/>
          </w:tcPr>
          <w:p>
            <w:pPr>
              <w:pStyle w:val="16"/>
              <w:spacing w:before="38"/>
              <w:ind w:left="224" w:right="217"/>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spacing w:before="38"/>
              <w:ind w:left="224" w:right="217"/>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spacing w:before="38"/>
              <w:ind w:left="224" w:right="217"/>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spacing w:before="38"/>
              <w:ind w:left="224" w:right="217"/>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资金到位率</w:t>
            </w:r>
          </w:p>
        </w:tc>
        <w:tc>
          <w:tcPr>
            <w:tcW w:w="706" w:type="dxa"/>
          </w:tcPr>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5</w:t>
            </w:r>
          </w:p>
        </w:tc>
        <w:tc>
          <w:tcPr>
            <w:tcW w:w="3980" w:type="dxa"/>
          </w:tcPr>
          <w:p>
            <w:pPr>
              <w:widowControl/>
              <w:autoSpaceDE w:val="0"/>
              <w:autoSpaceDN w:val="0"/>
              <w:spacing w:line="240" w:lineRule="exact"/>
              <w:rPr>
                <w:rFonts w:hint="eastAsia" w:ascii="黑体" w:hAnsi="黑体" w:eastAsia="黑体" w:cs="黑体"/>
                <w:color w:val="000000" w:themeColor="text1"/>
                <w:sz w:val="21"/>
                <w:szCs w:val="21"/>
                <w:lang w:eastAsia="zh-CN"/>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①资金到位率=（实际到位资金/计划投入资金）×100%。资金到位率大于90%的得满分，每少5个百分点扣1分，扣完为止。实际到位资金：一定时期（本年度或项目期）内实际落实到项目实施单位的资金总额。计划投入资金：一定时期（本年度或项目期）内计划投入到项目实施单位的资金总额。②</w:t>
            </w:r>
            <w:r>
              <w:rPr>
                <w:rFonts w:hint="eastAsia" w:ascii="黑体" w:hAnsi="黑体" w:eastAsia="黑体" w:cs="黑体"/>
                <w:color w:val="000000" w:themeColor="text1"/>
                <w:kern w:val="0"/>
                <w:sz w:val="21"/>
                <w:szCs w:val="21"/>
                <w:lang w:val="en-US" w:eastAsia="zh-CN"/>
                <w14:textFill>
                  <w14:solidFill>
                    <w14:schemeClr w14:val="tx1"/>
                  </w14:solidFill>
                </w14:textFill>
              </w:rPr>
              <w:t>拨付及时。</w:t>
            </w:r>
          </w:p>
        </w:tc>
        <w:tc>
          <w:tcPr>
            <w:tcW w:w="675" w:type="dxa"/>
          </w:tcPr>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r>
              <w:rPr>
                <w:rFonts w:hint="eastAsia" w:ascii="黑体" w:hAnsi="黑体" w:eastAsia="黑体" w:cs="黑体"/>
                <w:color w:val="000000" w:themeColor="text1"/>
                <w:sz w:val="20"/>
                <w:lang w:val="en-US" w:eastAsia="zh-CN"/>
                <w14:textFill>
                  <w14:solidFill>
                    <w14:schemeClr w14:val="tx1"/>
                  </w14:solidFill>
                </w14:textFill>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9"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color w:val="000000" w:themeColor="text1"/>
                <w:sz w:val="21"/>
                <w:szCs w:val="21"/>
                <w:lang w:eastAsia="en-US"/>
                <w14:textFill>
                  <w14:solidFill>
                    <w14:schemeClr w14:val="tx1"/>
                  </w14:solidFill>
                </w14:textFill>
              </w:rPr>
            </w:pPr>
          </w:p>
        </w:tc>
        <w:tc>
          <w:tcPr>
            <w:tcW w:w="1361" w:type="dxa"/>
            <w:gridSpan w:val="2"/>
            <w:vMerge w:val="continue"/>
            <w:tcBorders>
              <w:top w:val="nil"/>
            </w:tcBorders>
          </w:tcPr>
          <w:p>
            <w:pPr>
              <w:widowControl w:val="0"/>
              <w:autoSpaceDE w:val="0"/>
              <w:autoSpaceDN w:val="0"/>
              <w:spacing w:after="0"/>
              <w:jc w:val="center"/>
              <w:rPr>
                <w:rFonts w:hint="eastAsia" w:ascii="黑体" w:hAnsi="黑体" w:eastAsia="黑体" w:cs="黑体"/>
                <w:color w:val="000000" w:themeColor="text1"/>
                <w:sz w:val="21"/>
                <w:szCs w:val="21"/>
                <w:lang w:eastAsia="en-US"/>
                <w14:textFill>
                  <w14:solidFill>
                    <w14:schemeClr w14:val="tx1"/>
                  </w14:solidFill>
                </w14:textFill>
              </w:rPr>
            </w:pPr>
          </w:p>
        </w:tc>
        <w:tc>
          <w:tcPr>
            <w:tcW w:w="596" w:type="dxa"/>
            <w:vMerge w:val="continue"/>
            <w:tcBorders>
              <w:top w:val="nil"/>
            </w:tcBorders>
          </w:tcPr>
          <w:p>
            <w:pPr>
              <w:widowControl w:val="0"/>
              <w:autoSpaceDE w:val="0"/>
              <w:autoSpaceDN w:val="0"/>
              <w:spacing w:after="0"/>
              <w:jc w:val="center"/>
              <w:rPr>
                <w:rFonts w:hint="eastAsia" w:ascii="黑体" w:hAnsi="黑体" w:eastAsia="黑体" w:cs="黑体"/>
                <w:color w:val="000000" w:themeColor="text1"/>
                <w:sz w:val="21"/>
                <w:szCs w:val="21"/>
                <w:lang w:eastAsia="en-US"/>
                <w14:textFill>
                  <w14:solidFill>
                    <w14:schemeClr w14:val="tx1"/>
                  </w14:solidFill>
                </w14:textFill>
              </w:rPr>
            </w:pPr>
          </w:p>
        </w:tc>
        <w:tc>
          <w:tcPr>
            <w:tcW w:w="1963" w:type="dxa"/>
          </w:tcPr>
          <w:p>
            <w:pPr>
              <w:pStyle w:val="16"/>
              <w:spacing w:before="37"/>
              <w:ind w:left="224" w:right="217"/>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spacing w:before="37"/>
              <w:ind w:left="224" w:right="217"/>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预算执行率</w:t>
            </w:r>
          </w:p>
          <w:p>
            <w:pPr>
              <w:pStyle w:val="16"/>
              <w:spacing w:before="37"/>
              <w:ind w:left="224" w:right="217"/>
              <w:jc w:val="center"/>
              <w:rPr>
                <w:rFonts w:hint="eastAsia" w:ascii="黑体" w:hAnsi="黑体" w:eastAsia="黑体" w:cs="黑体"/>
                <w:color w:val="000000" w:themeColor="text1"/>
                <w:sz w:val="21"/>
                <w:szCs w:val="21"/>
                <w:lang w:eastAsia="en-US"/>
                <w14:textFill>
                  <w14:solidFill>
                    <w14:schemeClr w14:val="tx1"/>
                  </w14:solidFill>
                </w14:textFill>
              </w:rPr>
            </w:pPr>
          </w:p>
        </w:tc>
        <w:tc>
          <w:tcPr>
            <w:tcW w:w="706" w:type="dxa"/>
          </w:tcPr>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3</w:t>
            </w:r>
          </w:p>
        </w:tc>
        <w:tc>
          <w:tcPr>
            <w:tcW w:w="3980" w:type="dxa"/>
          </w:tcPr>
          <w:p>
            <w:pPr>
              <w:pStyle w:val="16"/>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（实际下拨资金/应下拨资金）X100%。每降低10%扣1分，低于60%不得分。</w:t>
            </w:r>
          </w:p>
        </w:tc>
        <w:tc>
          <w:tcPr>
            <w:tcW w:w="675" w:type="dxa"/>
          </w:tcPr>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r>
              <w:rPr>
                <w:rFonts w:hint="eastAsia" w:ascii="黑体" w:hAnsi="黑体" w:eastAsia="黑体" w:cs="黑体"/>
                <w:color w:val="000000" w:themeColor="text1"/>
                <w:sz w:val="20"/>
                <w:lang w:val="en-US" w:eastAsia="zh-CN"/>
                <w14:textFill>
                  <w14:solidFill>
                    <w14:schemeClr w14:val="tx1"/>
                  </w14:solidFill>
                </w14:textFill>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8"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color w:val="000000" w:themeColor="text1"/>
                <w:sz w:val="21"/>
                <w:szCs w:val="21"/>
                <w:lang w:eastAsia="en-US"/>
                <w14:textFill>
                  <w14:solidFill>
                    <w14:schemeClr w14:val="tx1"/>
                  </w14:solidFill>
                </w14:textFill>
              </w:rPr>
            </w:pPr>
          </w:p>
        </w:tc>
        <w:tc>
          <w:tcPr>
            <w:tcW w:w="1361" w:type="dxa"/>
            <w:gridSpan w:val="2"/>
            <w:vMerge w:val="continue"/>
            <w:tcBorders>
              <w:top w:val="nil"/>
            </w:tcBorders>
          </w:tcPr>
          <w:p>
            <w:pPr>
              <w:widowControl w:val="0"/>
              <w:autoSpaceDE w:val="0"/>
              <w:autoSpaceDN w:val="0"/>
              <w:spacing w:after="0"/>
              <w:jc w:val="center"/>
              <w:rPr>
                <w:rFonts w:hint="eastAsia" w:ascii="黑体" w:hAnsi="黑体" w:eastAsia="黑体" w:cs="黑体"/>
                <w:color w:val="000000" w:themeColor="text1"/>
                <w:sz w:val="21"/>
                <w:szCs w:val="21"/>
                <w:lang w:eastAsia="en-US"/>
                <w14:textFill>
                  <w14:solidFill>
                    <w14:schemeClr w14:val="tx1"/>
                  </w14:solidFill>
                </w14:textFill>
              </w:rPr>
            </w:pPr>
          </w:p>
        </w:tc>
        <w:tc>
          <w:tcPr>
            <w:tcW w:w="596" w:type="dxa"/>
            <w:vMerge w:val="continue"/>
            <w:tcBorders>
              <w:top w:val="nil"/>
            </w:tcBorders>
          </w:tcPr>
          <w:p>
            <w:pPr>
              <w:widowControl w:val="0"/>
              <w:autoSpaceDE w:val="0"/>
              <w:autoSpaceDN w:val="0"/>
              <w:spacing w:after="0"/>
              <w:jc w:val="center"/>
              <w:rPr>
                <w:rFonts w:hint="eastAsia" w:ascii="黑体" w:hAnsi="黑体" w:eastAsia="黑体" w:cs="黑体"/>
                <w:color w:val="000000" w:themeColor="text1"/>
                <w:sz w:val="21"/>
                <w:szCs w:val="21"/>
                <w:lang w:eastAsia="en-US"/>
                <w14:textFill>
                  <w14:solidFill>
                    <w14:schemeClr w14:val="tx1"/>
                  </w14:solidFill>
                </w14:textFill>
              </w:rPr>
            </w:pPr>
          </w:p>
        </w:tc>
        <w:tc>
          <w:tcPr>
            <w:tcW w:w="1963" w:type="dxa"/>
          </w:tcPr>
          <w:p>
            <w:pPr>
              <w:pStyle w:val="16"/>
              <w:spacing w:before="71"/>
              <w:ind w:left="224" w:right="219"/>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spacing w:before="71"/>
              <w:ind w:left="224" w:right="219"/>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资金使用合规性</w:t>
            </w:r>
          </w:p>
        </w:tc>
        <w:tc>
          <w:tcPr>
            <w:tcW w:w="706" w:type="dxa"/>
          </w:tcPr>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2</w:t>
            </w:r>
          </w:p>
        </w:tc>
        <w:tc>
          <w:tcPr>
            <w:tcW w:w="3980" w:type="dxa"/>
          </w:tcPr>
          <w:p>
            <w:pPr>
              <w:pStyle w:val="16"/>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①是否符合项目预算批复或合同规定的用途；②是否存在截留、挤占、挪用等情况。一项不符合扣一分，严重的此项完全不得分。</w:t>
            </w:r>
          </w:p>
        </w:tc>
        <w:tc>
          <w:tcPr>
            <w:tcW w:w="675" w:type="dxa"/>
          </w:tcPr>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r>
              <w:rPr>
                <w:rFonts w:hint="eastAsia" w:ascii="黑体" w:hAnsi="黑体" w:eastAsia="黑体" w:cs="黑体"/>
                <w:color w:val="000000" w:themeColor="text1"/>
                <w:sz w:val="20"/>
                <w:lang w:val="en-US" w:eastAsia="zh-CN"/>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3"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color w:val="000000" w:themeColor="text1"/>
                <w:sz w:val="21"/>
                <w:szCs w:val="21"/>
                <w:lang w:eastAsia="en-US"/>
                <w14:textFill>
                  <w14:solidFill>
                    <w14:schemeClr w14:val="tx1"/>
                  </w14:solidFill>
                </w14:textFill>
              </w:rPr>
            </w:pPr>
          </w:p>
        </w:tc>
        <w:tc>
          <w:tcPr>
            <w:tcW w:w="1361" w:type="dxa"/>
            <w:gridSpan w:val="2"/>
            <w:vMerge w:val="restart"/>
          </w:tcPr>
          <w:p>
            <w:pPr>
              <w:pStyle w:val="16"/>
              <w:spacing w:before="12"/>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ind w:left="259"/>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ind w:left="259"/>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ind w:left="259"/>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组织实施</w:t>
            </w:r>
          </w:p>
        </w:tc>
        <w:tc>
          <w:tcPr>
            <w:tcW w:w="596" w:type="dxa"/>
            <w:vMerge w:val="restart"/>
          </w:tcPr>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5</w:t>
            </w:r>
          </w:p>
        </w:tc>
        <w:tc>
          <w:tcPr>
            <w:tcW w:w="1963" w:type="dxa"/>
          </w:tcPr>
          <w:p>
            <w:pPr>
              <w:pStyle w:val="16"/>
              <w:spacing w:before="93"/>
              <w:ind w:left="224" w:right="219"/>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管理制度健全性</w:t>
            </w:r>
          </w:p>
        </w:tc>
        <w:tc>
          <w:tcPr>
            <w:tcW w:w="706" w:type="dxa"/>
          </w:tcPr>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2</w:t>
            </w:r>
          </w:p>
        </w:tc>
        <w:tc>
          <w:tcPr>
            <w:tcW w:w="3980" w:type="dxa"/>
          </w:tcPr>
          <w:p>
            <w:pPr>
              <w:pStyle w:val="16"/>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制定专项资金管理办法的规定。</w:t>
            </w:r>
          </w:p>
        </w:tc>
        <w:tc>
          <w:tcPr>
            <w:tcW w:w="675" w:type="dxa"/>
          </w:tcPr>
          <w:p>
            <w:pPr>
              <w:pStyle w:val="16"/>
              <w:jc w:val="center"/>
              <w:rPr>
                <w:rFonts w:hint="eastAsia" w:ascii="黑体" w:hAnsi="黑体" w:eastAsia="黑体" w:cs="黑体"/>
                <w:color w:val="000000" w:themeColor="text1"/>
                <w:sz w:val="20"/>
                <w:lang w:val="en-US" w:eastAsia="zh-CN"/>
                <w14:textFill>
                  <w14:solidFill>
                    <w14:schemeClr w14:val="tx1"/>
                  </w14:solidFill>
                </w14:textFill>
              </w:rPr>
            </w:pPr>
            <w:r>
              <w:rPr>
                <w:rFonts w:hint="eastAsia" w:ascii="黑体" w:hAnsi="黑体" w:eastAsia="黑体" w:cs="黑体"/>
                <w:color w:val="000000" w:themeColor="text1"/>
                <w:sz w:val="20"/>
                <w:lang w:val="en-US" w:eastAsia="zh-CN"/>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8"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color w:val="000000" w:themeColor="text1"/>
                <w:sz w:val="21"/>
                <w:szCs w:val="21"/>
                <w:lang w:eastAsia="en-US"/>
                <w14:textFill>
                  <w14:solidFill>
                    <w14:schemeClr w14:val="tx1"/>
                  </w14:solidFill>
                </w14:textFill>
              </w:rPr>
            </w:pPr>
          </w:p>
        </w:tc>
        <w:tc>
          <w:tcPr>
            <w:tcW w:w="1361" w:type="dxa"/>
            <w:gridSpan w:val="2"/>
            <w:vMerge w:val="continue"/>
            <w:tcBorders>
              <w:top w:val="nil"/>
            </w:tcBorders>
          </w:tcPr>
          <w:p>
            <w:pPr>
              <w:widowControl w:val="0"/>
              <w:autoSpaceDE w:val="0"/>
              <w:autoSpaceDN w:val="0"/>
              <w:spacing w:after="0"/>
              <w:jc w:val="center"/>
              <w:rPr>
                <w:rFonts w:hint="eastAsia" w:ascii="黑体" w:hAnsi="黑体" w:eastAsia="黑体" w:cs="黑体"/>
                <w:color w:val="000000" w:themeColor="text1"/>
                <w:sz w:val="21"/>
                <w:szCs w:val="21"/>
                <w:lang w:eastAsia="en-US"/>
                <w14:textFill>
                  <w14:solidFill>
                    <w14:schemeClr w14:val="tx1"/>
                  </w14:solidFill>
                </w14:textFill>
              </w:rPr>
            </w:pPr>
          </w:p>
        </w:tc>
        <w:tc>
          <w:tcPr>
            <w:tcW w:w="596" w:type="dxa"/>
            <w:vMerge w:val="continue"/>
            <w:tcBorders>
              <w:top w:val="nil"/>
            </w:tcBorders>
          </w:tcPr>
          <w:p>
            <w:pPr>
              <w:widowControl w:val="0"/>
              <w:autoSpaceDE w:val="0"/>
              <w:autoSpaceDN w:val="0"/>
              <w:spacing w:after="0"/>
              <w:jc w:val="center"/>
              <w:rPr>
                <w:rFonts w:hint="eastAsia" w:ascii="黑体" w:hAnsi="黑体" w:eastAsia="黑体" w:cs="黑体"/>
                <w:color w:val="000000" w:themeColor="text1"/>
                <w:sz w:val="21"/>
                <w:szCs w:val="21"/>
                <w:lang w:eastAsia="en-US"/>
                <w14:textFill>
                  <w14:solidFill>
                    <w14:schemeClr w14:val="tx1"/>
                  </w14:solidFill>
                </w14:textFill>
              </w:rPr>
            </w:pPr>
          </w:p>
        </w:tc>
        <w:tc>
          <w:tcPr>
            <w:tcW w:w="1963" w:type="dxa"/>
          </w:tcPr>
          <w:p>
            <w:pPr>
              <w:pStyle w:val="16"/>
              <w:spacing w:before="70"/>
              <w:ind w:left="224" w:right="219"/>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spacing w:before="70"/>
              <w:ind w:left="224" w:right="219"/>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制度执行有效性</w:t>
            </w:r>
          </w:p>
        </w:tc>
        <w:tc>
          <w:tcPr>
            <w:tcW w:w="706" w:type="dxa"/>
          </w:tcPr>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3</w:t>
            </w:r>
          </w:p>
        </w:tc>
        <w:tc>
          <w:tcPr>
            <w:tcW w:w="3980" w:type="dxa"/>
          </w:tcPr>
          <w:p>
            <w:pPr>
              <w:pStyle w:val="16"/>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①是否遵守相关法律法规和业务管理规定；②项目合同书、验收报告、技术鉴定等资料是否齐全并及时归档；③项目实施的人员条件、场地设备、信息支撑等是否落实到位。一项不符合扣一分，严重的此项完全不得分。</w:t>
            </w:r>
          </w:p>
        </w:tc>
        <w:tc>
          <w:tcPr>
            <w:tcW w:w="675" w:type="dxa"/>
          </w:tcPr>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r>
              <w:rPr>
                <w:rFonts w:hint="eastAsia" w:ascii="黑体" w:hAnsi="黑体" w:eastAsia="黑体" w:cs="黑体"/>
                <w:color w:val="000000" w:themeColor="text1"/>
                <w:sz w:val="20"/>
                <w:lang w:val="en-US" w:eastAsia="zh-CN"/>
                <w14:textFill>
                  <w14:solidFill>
                    <w14:schemeClr w14:val="tx1"/>
                  </w14:solidFill>
                </w14:textFill>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8" w:hRule="atLeast"/>
        </w:trPr>
        <w:tc>
          <w:tcPr>
            <w:tcW w:w="1141" w:type="dxa"/>
            <w:vMerge w:val="restart"/>
          </w:tcPr>
          <w:p>
            <w:pPr>
              <w:pStyle w:val="16"/>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spacing w:before="1"/>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spacing w:before="1" w:line="255" w:lineRule="exact"/>
              <w:ind w:left="74" w:right="69"/>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产出</w:t>
            </w:r>
          </w:p>
          <w:p>
            <w:pPr>
              <w:pStyle w:val="16"/>
              <w:spacing w:line="255" w:lineRule="exact"/>
              <w:ind w:left="77" w:right="69"/>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（35 分）</w:t>
            </w:r>
          </w:p>
        </w:tc>
        <w:tc>
          <w:tcPr>
            <w:tcW w:w="1361" w:type="dxa"/>
            <w:gridSpan w:val="2"/>
          </w:tcPr>
          <w:p>
            <w:pPr>
              <w:pStyle w:val="16"/>
              <w:spacing w:before="121"/>
              <w:ind w:left="259"/>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产出数量</w:t>
            </w:r>
          </w:p>
        </w:tc>
        <w:tc>
          <w:tcPr>
            <w:tcW w:w="596" w:type="dxa"/>
          </w:tcPr>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10</w:t>
            </w:r>
          </w:p>
        </w:tc>
        <w:tc>
          <w:tcPr>
            <w:tcW w:w="1963" w:type="dxa"/>
            <w:tcBorders>
              <w:bottom w:val="single" w:color="auto" w:sz="4" w:space="0"/>
            </w:tcBorders>
            <w:vAlign w:val="center"/>
          </w:tcPr>
          <w:p>
            <w:pPr>
              <w:widowControl/>
              <w:autoSpaceDE w:val="0"/>
              <w:autoSpaceDN w:val="0"/>
              <w:spacing w:line="240" w:lineRule="exact"/>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产出数量是否达到绩效目标</w:t>
            </w:r>
          </w:p>
        </w:tc>
        <w:tc>
          <w:tcPr>
            <w:tcW w:w="706" w:type="dxa"/>
            <w:vAlign w:val="center"/>
          </w:tcPr>
          <w:p>
            <w:pPr>
              <w:widowControl/>
              <w:autoSpaceDE w:val="0"/>
              <w:autoSpaceDN w:val="0"/>
              <w:spacing w:line="240" w:lineRule="exact"/>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10</w:t>
            </w:r>
          </w:p>
        </w:tc>
        <w:tc>
          <w:tcPr>
            <w:tcW w:w="3980" w:type="dxa"/>
          </w:tcPr>
          <w:p>
            <w:pPr>
              <w:pStyle w:val="16"/>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根据实际</w:t>
            </w:r>
            <w:r>
              <w:rPr>
                <w:rFonts w:hint="eastAsia" w:ascii="黑体" w:hAnsi="黑体" w:eastAsia="黑体" w:cs="黑体"/>
                <w:color w:val="000000" w:themeColor="text1"/>
                <w:kern w:val="0"/>
                <w:sz w:val="21"/>
                <w:szCs w:val="21"/>
                <w:lang w:val="en-US" w:eastAsia="zh-CN"/>
                <w14:textFill>
                  <w14:solidFill>
                    <w14:schemeClr w14:val="tx1"/>
                  </w14:solidFill>
                </w14:textFill>
              </w:rPr>
              <w:t>工作</w:t>
            </w:r>
            <w:r>
              <w:rPr>
                <w:rFonts w:hint="eastAsia" w:ascii="黑体" w:hAnsi="黑体" w:eastAsia="黑体" w:cs="黑体"/>
                <w:color w:val="000000" w:themeColor="text1"/>
                <w:kern w:val="0"/>
                <w:sz w:val="21"/>
                <w:szCs w:val="21"/>
                <w14:textFill>
                  <w14:solidFill>
                    <w14:schemeClr w14:val="tx1"/>
                  </w14:solidFill>
                </w14:textFill>
              </w:rPr>
              <w:t>产出数量</w:t>
            </w:r>
            <w:r>
              <w:rPr>
                <w:rFonts w:hint="eastAsia" w:ascii="黑体" w:hAnsi="黑体" w:eastAsia="黑体" w:cs="黑体"/>
                <w:color w:val="000000" w:themeColor="text1"/>
                <w:kern w:val="0"/>
                <w:sz w:val="21"/>
                <w:szCs w:val="21"/>
                <w:lang w:eastAsia="zh-CN"/>
                <w14:textFill>
                  <w14:solidFill>
                    <w14:schemeClr w14:val="tx1"/>
                  </w14:solidFill>
                </w14:textFill>
              </w:rPr>
              <w:t>计算得分。</w:t>
            </w:r>
          </w:p>
        </w:tc>
        <w:tc>
          <w:tcPr>
            <w:tcW w:w="675" w:type="dxa"/>
          </w:tcPr>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r>
              <w:rPr>
                <w:rFonts w:hint="eastAsia" w:ascii="黑体" w:hAnsi="黑体" w:eastAsia="黑体" w:cs="黑体"/>
                <w:color w:val="000000" w:themeColor="text1"/>
                <w:sz w:val="20"/>
                <w:lang w:val="en-US" w:eastAsia="zh-CN"/>
                <w14:textFill>
                  <w14:solidFill>
                    <w14:schemeClr w14:val="tx1"/>
                  </w14:solidFill>
                </w14:textFill>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5"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color w:val="000000" w:themeColor="text1"/>
                <w:sz w:val="21"/>
                <w:szCs w:val="21"/>
                <w:lang w:eastAsia="en-US"/>
                <w14:textFill>
                  <w14:solidFill>
                    <w14:schemeClr w14:val="tx1"/>
                  </w14:solidFill>
                </w14:textFill>
              </w:rPr>
            </w:pPr>
          </w:p>
        </w:tc>
        <w:tc>
          <w:tcPr>
            <w:tcW w:w="1361" w:type="dxa"/>
            <w:gridSpan w:val="2"/>
          </w:tcPr>
          <w:p>
            <w:pPr>
              <w:pStyle w:val="16"/>
              <w:spacing w:before="121"/>
              <w:ind w:left="259"/>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产出质量</w:t>
            </w:r>
          </w:p>
        </w:tc>
        <w:tc>
          <w:tcPr>
            <w:tcW w:w="596" w:type="dxa"/>
          </w:tcPr>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10</w:t>
            </w:r>
          </w:p>
        </w:tc>
        <w:tc>
          <w:tcPr>
            <w:tcW w:w="1963" w:type="dxa"/>
            <w:tcBorders>
              <w:top w:val="single" w:color="auto" w:sz="4" w:space="0"/>
              <w:bottom w:val="single" w:color="auto" w:sz="4" w:space="0"/>
            </w:tcBorders>
            <w:vAlign w:val="center"/>
          </w:tcPr>
          <w:p>
            <w:pPr>
              <w:widowControl/>
              <w:autoSpaceDE w:val="0"/>
              <w:autoSpaceDN w:val="0"/>
              <w:spacing w:line="240" w:lineRule="exact"/>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产出质量是否达到绩效目标</w:t>
            </w:r>
          </w:p>
        </w:tc>
        <w:tc>
          <w:tcPr>
            <w:tcW w:w="706" w:type="dxa"/>
            <w:vAlign w:val="center"/>
          </w:tcPr>
          <w:p>
            <w:pPr>
              <w:widowControl/>
              <w:autoSpaceDE w:val="0"/>
              <w:autoSpaceDN w:val="0"/>
              <w:spacing w:line="240" w:lineRule="exact"/>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10</w:t>
            </w:r>
          </w:p>
        </w:tc>
        <w:tc>
          <w:tcPr>
            <w:tcW w:w="3980" w:type="dxa"/>
          </w:tcPr>
          <w:p>
            <w:pPr>
              <w:pStyle w:val="16"/>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根据实际</w:t>
            </w:r>
            <w:r>
              <w:rPr>
                <w:rFonts w:hint="eastAsia" w:ascii="黑体" w:hAnsi="黑体" w:eastAsia="黑体" w:cs="黑体"/>
                <w:color w:val="000000" w:themeColor="text1"/>
                <w:kern w:val="0"/>
                <w:sz w:val="21"/>
                <w:szCs w:val="21"/>
                <w:lang w:val="en-US" w:eastAsia="zh-CN"/>
                <w14:textFill>
                  <w14:solidFill>
                    <w14:schemeClr w14:val="tx1"/>
                  </w14:solidFill>
                </w14:textFill>
              </w:rPr>
              <w:t>工作</w:t>
            </w:r>
            <w:r>
              <w:rPr>
                <w:rFonts w:hint="eastAsia" w:ascii="黑体" w:hAnsi="黑体" w:eastAsia="黑体" w:cs="黑体"/>
                <w:color w:val="000000" w:themeColor="text1"/>
                <w:kern w:val="0"/>
                <w:sz w:val="21"/>
                <w:szCs w:val="21"/>
                <w14:textFill>
                  <w14:solidFill>
                    <w14:schemeClr w14:val="tx1"/>
                  </w14:solidFill>
                </w14:textFill>
              </w:rPr>
              <w:t>产出</w:t>
            </w:r>
            <w:r>
              <w:rPr>
                <w:rFonts w:hint="eastAsia" w:ascii="黑体" w:hAnsi="黑体" w:eastAsia="黑体" w:cs="黑体"/>
                <w:color w:val="000000" w:themeColor="text1"/>
                <w:kern w:val="0"/>
                <w:sz w:val="21"/>
                <w:szCs w:val="21"/>
                <w:lang w:eastAsia="zh-CN"/>
                <w14:textFill>
                  <w14:solidFill>
                    <w14:schemeClr w14:val="tx1"/>
                  </w14:solidFill>
                </w14:textFill>
              </w:rPr>
              <w:t>质量计算得分。</w:t>
            </w:r>
          </w:p>
        </w:tc>
        <w:tc>
          <w:tcPr>
            <w:tcW w:w="675" w:type="dxa"/>
          </w:tcPr>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r>
              <w:rPr>
                <w:rFonts w:hint="eastAsia" w:ascii="黑体" w:hAnsi="黑体" w:eastAsia="黑体" w:cs="黑体"/>
                <w:color w:val="000000" w:themeColor="text1"/>
                <w:sz w:val="20"/>
                <w:lang w:val="en-US" w:eastAsia="zh-CN"/>
                <w14:textFill>
                  <w14:solidFill>
                    <w14:schemeClr w14:val="tx1"/>
                  </w14:solidFill>
                </w14:textFill>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8"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color w:val="000000" w:themeColor="text1"/>
                <w:sz w:val="21"/>
                <w:szCs w:val="21"/>
                <w:lang w:eastAsia="en-US"/>
                <w14:textFill>
                  <w14:solidFill>
                    <w14:schemeClr w14:val="tx1"/>
                  </w14:solidFill>
                </w14:textFill>
              </w:rPr>
            </w:pPr>
          </w:p>
        </w:tc>
        <w:tc>
          <w:tcPr>
            <w:tcW w:w="1361" w:type="dxa"/>
            <w:gridSpan w:val="2"/>
          </w:tcPr>
          <w:p>
            <w:pPr>
              <w:pStyle w:val="16"/>
              <w:spacing w:before="122"/>
              <w:ind w:left="259"/>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产出时效</w:t>
            </w:r>
          </w:p>
        </w:tc>
        <w:tc>
          <w:tcPr>
            <w:tcW w:w="596" w:type="dxa"/>
            <w:tcBorders>
              <w:bottom w:val="single" w:color="auto" w:sz="4" w:space="0"/>
            </w:tcBorders>
          </w:tcPr>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5</w:t>
            </w:r>
          </w:p>
        </w:tc>
        <w:tc>
          <w:tcPr>
            <w:tcW w:w="1963" w:type="dxa"/>
            <w:tcBorders>
              <w:top w:val="single" w:color="auto" w:sz="4" w:space="0"/>
              <w:bottom w:val="single" w:color="auto" w:sz="4" w:space="0"/>
            </w:tcBorders>
            <w:vAlign w:val="center"/>
          </w:tcPr>
          <w:p>
            <w:pPr>
              <w:widowControl/>
              <w:autoSpaceDE w:val="0"/>
              <w:autoSpaceDN w:val="0"/>
              <w:spacing w:line="240" w:lineRule="exact"/>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产出时效是否达到绩效目标</w:t>
            </w:r>
          </w:p>
        </w:tc>
        <w:tc>
          <w:tcPr>
            <w:tcW w:w="706" w:type="dxa"/>
            <w:vAlign w:val="center"/>
          </w:tcPr>
          <w:p>
            <w:pPr>
              <w:widowControl/>
              <w:autoSpaceDE w:val="0"/>
              <w:autoSpaceDN w:val="0"/>
              <w:spacing w:line="240" w:lineRule="exact"/>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5</w:t>
            </w:r>
          </w:p>
        </w:tc>
        <w:tc>
          <w:tcPr>
            <w:tcW w:w="3980" w:type="dxa"/>
          </w:tcPr>
          <w:p>
            <w:pPr>
              <w:pStyle w:val="16"/>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根据实际完成各项工作时间计分</w:t>
            </w:r>
            <w:r>
              <w:rPr>
                <w:rFonts w:hint="eastAsia" w:ascii="黑体" w:hAnsi="黑体" w:eastAsia="黑体" w:cs="黑体"/>
                <w:color w:val="000000" w:themeColor="text1"/>
                <w:kern w:val="0"/>
                <w:sz w:val="21"/>
                <w:szCs w:val="21"/>
                <w:lang w:eastAsia="zh-CN"/>
                <w14:textFill>
                  <w14:solidFill>
                    <w14:schemeClr w14:val="tx1"/>
                  </w14:solidFill>
                </w14:textFill>
              </w:rPr>
              <w:t>。</w:t>
            </w:r>
          </w:p>
        </w:tc>
        <w:tc>
          <w:tcPr>
            <w:tcW w:w="675" w:type="dxa"/>
          </w:tcPr>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r>
              <w:rPr>
                <w:rFonts w:hint="eastAsia" w:ascii="黑体" w:hAnsi="黑体" w:eastAsia="黑体" w:cs="黑体"/>
                <w:color w:val="000000" w:themeColor="text1"/>
                <w:sz w:val="20"/>
                <w:lang w:val="en-US" w:eastAsia="zh-CN"/>
                <w14:textFill>
                  <w14:solidFill>
                    <w14:schemeClr w14:val="tx1"/>
                  </w14:solidFill>
                </w14:textFill>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8"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color w:val="000000" w:themeColor="text1"/>
                <w:sz w:val="21"/>
                <w:szCs w:val="21"/>
                <w:lang w:eastAsia="en-US"/>
                <w14:textFill>
                  <w14:solidFill>
                    <w14:schemeClr w14:val="tx1"/>
                  </w14:solidFill>
                </w14:textFill>
              </w:rPr>
            </w:pPr>
          </w:p>
        </w:tc>
        <w:tc>
          <w:tcPr>
            <w:tcW w:w="1361" w:type="dxa"/>
            <w:gridSpan w:val="2"/>
          </w:tcPr>
          <w:p>
            <w:pPr>
              <w:pStyle w:val="16"/>
              <w:spacing w:before="121"/>
              <w:ind w:left="259"/>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产出成本</w:t>
            </w:r>
          </w:p>
        </w:tc>
        <w:tc>
          <w:tcPr>
            <w:tcW w:w="596" w:type="dxa"/>
            <w:tcBorders>
              <w:top w:val="single" w:color="auto" w:sz="4" w:space="0"/>
            </w:tcBorders>
          </w:tcPr>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10</w:t>
            </w:r>
          </w:p>
        </w:tc>
        <w:tc>
          <w:tcPr>
            <w:tcW w:w="1963" w:type="dxa"/>
            <w:tcBorders>
              <w:top w:val="single" w:color="auto" w:sz="4" w:space="0"/>
              <w:bottom w:val="single" w:color="auto" w:sz="4" w:space="0"/>
            </w:tcBorders>
            <w:vAlign w:val="center"/>
          </w:tcPr>
          <w:p>
            <w:pPr>
              <w:widowControl/>
              <w:autoSpaceDE w:val="0"/>
              <w:autoSpaceDN w:val="0"/>
              <w:spacing w:line="240" w:lineRule="exact"/>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产出成本是否按绩效目标控制</w:t>
            </w:r>
          </w:p>
        </w:tc>
        <w:tc>
          <w:tcPr>
            <w:tcW w:w="706" w:type="dxa"/>
            <w:vAlign w:val="center"/>
          </w:tcPr>
          <w:p>
            <w:pPr>
              <w:widowControl/>
              <w:autoSpaceDE w:val="0"/>
              <w:autoSpaceDN w:val="0"/>
              <w:spacing w:line="240" w:lineRule="exact"/>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10</w:t>
            </w:r>
          </w:p>
        </w:tc>
        <w:tc>
          <w:tcPr>
            <w:tcW w:w="3980" w:type="dxa"/>
          </w:tcPr>
          <w:p>
            <w:pPr>
              <w:pStyle w:val="16"/>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kern w:val="0"/>
                <w:sz w:val="21"/>
                <w:szCs w:val="21"/>
                <w:lang w:eastAsia="zh-CN"/>
                <w14:textFill>
                  <w14:solidFill>
                    <w14:schemeClr w14:val="tx1"/>
                  </w14:solidFill>
                </w14:textFill>
              </w:rPr>
              <w:t>根据实际</w:t>
            </w:r>
            <w:r>
              <w:rPr>
                <w:rFonts w:hint="eastAsia" w:ascii="黑体" w:hAnsi="黑体" w:eastAsia="黑体" w:cs="黑体"/>
                <w:color w:val="000000" w:themeColor="text1"/>
                <w:kern w:val="0"/>
                <w:sz w:val="21"/>
                <w:szCs w:val="21"/>
                <w14:textFill>
                  <w14:solidFill>
                    <w14:schemeClr w14:val="tx1"/>
                  </w14:solidFill>
                </w14:textFill>
              </w:rPr>
              <w:t>产出成本</w:t>
            </w:r>
            <w:r>
              <w:rPr>
                <w:rFonts w:hint="eastAsia" w:ascii="黑体" w:hAnsi="黑体" w:eastAsia="黑体" w:cs="黑体"/>
                <w:color w:val="000000" w:themeColor="text1"/>
                <w:kern w:val="0"/>
                <w:sz w:val="21"/>
                <w:szCs w:val="21"/>
                <w:lang w:eastAsia="zh-CN"/>
                <w14:textFill>
                  <w14:solidFill>
                    <w14:schemeClr w14:val="tx1"/>
                  </w14:solidFill>
                </w14:textFill>
              </w:rPr>
              <w:t>是否控制在预算内计算得分。</w:t>
            </w:r>
          </w:p>
        </w:tc>
        <w:tc>
          <w:tcPr>
            <w:tcW w:w="675" w:type="dxa"/>
          </w:tcPr>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r>
              <w:rPr>
                <w:rFonts w:hint="eastAsia" w:ascii="黑体" w:hAnsi="黑体" w:eastAsia="黑体" w:cs="黑体"/>
                <w:color w:val="000000" w:themeColor="text1"/>
                <w:sz w:val="20"/>
                <w:lang w:val="en-US" w:eastAsia="zh-CN"/>
                <w14:textFill>
                  <w14:solidFill>
                    <w14:schemeClr w14:val="tx1"/>
                  </w14:solidFill>
                </w14:textFill>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8" w:hRule="atLeast"/>
        </w:trPr>
        <w:tc>
          <w:tcPr>
            <w:tcW w:w="1141" w:type="dxa"/>
            <w:vMerge w:val="restart"/>
          </w:tcPr>
          <w:p>
            <w:pPr>
              <w:pStyle w:val="16"/>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spacing w:line="255" w:lineRule="exact"/>
              <w:ind w:left="74" w:right="69"/>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效益</w:t>
            </w:r>
          </w:p>
          <w:p>
            <w:pPr>
              <w:pStyle w:val="16"/>
              <w:spacing w:line="255" w:lineRule="exact"/>
              <w:ind w:left="77" w:right="69"/>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（25 分）</w:t>
            </w:r>
          </w:p>
        </w:tc>
        <w:tc>
          <w:tcPr>
            <w:tcW w:w="1361" w:type="dxa"/>
            <w:gridSpan w:val="2"/>
          </w:tcPr>
          <w:p>
            <w:pPr>
              <w:pStyle w:val="16"/>
              <w:spacing w:before="120"/>
              <w:ind w:left="259"/>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经济效益</w:t>
            </w:r>
          </w:p>
        </w:tc>
        <w:tc>
          <w:tcPr>
            <w:tcW w:w="596" w:type="dxa"/>
            <w:tcBorders>
              <w:bottom w:val="single" w:color="auto" w:sz="4" w:space="0"/>
            </w:tcBorders>
          </w:tcPr>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5</w:t>
            </w:r>
          </w:p>
        </w:tc>
        <w:tc>
          <w:tcPr>
            <w:tcW w:w="1963" w:type="dxa"/>
            <w:tcBorders>
              <w:top w:val="single" w:color="auto" w:sz="4" w:space="0"/>
              <w:bottom w:val="single" w:color="auto" w:sz="4" w:space="0"/>
            </w:tcBorders>
            <w:vAlign w:val="center"/>
          </w:tcPr>
          <w:p>
            <w:pPr>
              <w:widowControl/>
              <w:autoSpaceDE w:val="0"/>
              <w:autoSpaceDN w:val="0"/>
              <w:spacing w:line="240" w:lineRule="exact"/>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项目实施是否产生</w:t>
            </w:r>
            <w:r>
              <w:rPr>
                <w:rFonts w:hint="eastAsia" w:ascii="黑体" w:hAnsi="黑体" w:eastAsia="黑体" w:cs="黑体"/>
                <w:color w:val="000000" w:themeColor="text1"/>
                <w:kern w:val="0"/>
                <w:sz w:val="21"/>
                <w:szCs w:val="21"/>
                <w:lang w:val="en-US" w:eastAsia="zh-CN"/>
                <w14:textFill>
                  <w14:solidFill>
                    <w14:schemeClr w14:val="tx1"/>
                  </w14:solidFill>
                </w14:textFill>
              </w:rPr>
              <w:t>经济</w:t>
            </w:r>
            <w:r>
              <w:rPr>
                <w:rFonts w:hint="eastAsia" w:ascii="黑体" w:hAnsi="黑体" w:eastAsia="黑体" w:cs="黑体"/>
                <w:color w:val="000000" w:themeColor="text1"/>
                <w:kern w:val="0"/>
                <w:sz w:val="21"/>
                <w:szCs w:val="21"/>
                <w14:textFill>
                  <w14:solidFill>
                    <w14:schemeClr w14:val="tx1"/>
                  </w14:solidFill>
                </w14:textFill>
              </w:rPr>
              <w:t>效益</w:t>
            </w:r>
          </w:p>
        </w:tc>
        <w:tc>
          <w:tcPr>
            <w:tcW w:w="706" w:type="dxa"/>
            <w:vAlign w:val="center"/>
          </w:tcPr>
          <w:p>
            <w:pPr>
              <w:widowControl/>
              <w:autoSpaceDE w:val="0"/>
              <w:autoSpaceDN w:val="0"/>
              <w:spacing w:line="240" w:lineRule="exact"/>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5</w:t>
            </w:r>
          </w:p>
        </w:tc>
        <w:tc>
          <w:tcPr>
            <w:tcW w:w="3980" w:type="dxa"/>
          </w:tcPr>
          <w:p>
            <w:pPr>
              <w:pStyle w:val="16"/>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①</w:t>
            </w:r>
            <w:r>
              <w:rPr>
                <w:rFonts w:hint="eastAsia" w:ascii="黑体" w:hAnsi="黑体" w:eastAsia="黑体" w:cs="黑体"/>
                <w:color w:val="000000" w:themeColor="text1"/>
                <w:sz w:val="21"/>
                <w:szCs w:val="21"/>
                <w:lang w:val="en-US" w:eastAsia="zh-CN"/>
                <w14:textFill>
                  <w14:solidFill>
                    <w14:schemeClr w14:val="tx1"/>
                  </w14:solidFill>
                </w14:textFill>
              </w:rPr>
              <w:t>是否产生了不正常的经济效益，或本不产生经济收入而违规收取费用。如有，就为0分。</w:t>
            </w:r>
            <w:r>
              <w:rPr>
                <w:rFonts w:hint="eastAsia" w:ascii="黑体" w:hAnsi="黑体" w:eastAsia="黑体" w:cs="黑体"/>
                <w:color w:val="000000" w:themeColor="text1"/>
                <w:kern w:val="0"/>
                <w:sz w:val="21"/>
                <w:szCs w:val="21"/>
                <w14:textFill>
                  <w14:solidFill>
                    <w14:schemeClr w14:val="tx1"/>
                  </w14:solidFill>
                </w14:textFill>
              </w:rPr>
              <w:t>②</w:t>
            </w:r>
            <w:r>
              <w:rPr>
                <w:rFonts w:hint="eastAsia" w:ascii="黑体" w:hAnsi="黑体" w:eastAsia="黑体" w:cs="黑体"/>
                <w:color w:val="000000" w:themeColor="text1"/>
                <w:sz w:val="21"/>
                <w:szCs w:val="21"/>
                <w:lang w:val="en-US" w:eastAsia="zh-CN"/>
                <w14:textFill>
                  <w14:solidFill>
                    <w14:schemeClr w14:val="tx1"/>
                  </w14:solidFill>
                </w14:textFill>
              </w:rPr>
              <w:t>对当地的经济发展起到一定作用。</w:t>
            </w:r>
          </w:p>
        </w:tc>
        <w:tc>
          <w:tcPr>
            <w:tcW w:w="675" w:type="dxa"/>
          </w:tcPr>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r>
              <w:rPr>
                <w:rFonts w:hint="eastAsia" w:ascii="黑体" w:hAnsi="黑体" w:eastAsia="黑体" w:cs="黑体"/>
                <w:color w:val="000000" w:themeColor="text1"/>
                <w:sz w:val="20"/>
                <w:lang w:val="en-US" w:eastAsia="zh-CN"/>
                <w14:textFill>
                  <w14:solidFill>
                    <w14:schemeClr w14:val="tx1"/>
                  </w14:solidFill>
                </w14:textFill>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9"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color w:val="000000" w:themeColor="text1"/>
                <w:sz w:val="21"/>
                <w:szCs w:val="21"/>
                <w:lang w:eastAsia="en-US"/>
                <w14:textFill>
                  <w14:solidFill>
                    <w14:schemeClr w14:val="tx1"/>
                  </w14:solidFill>
                </w14:textFill>
              </w:rPr>
            </w:pPr>
          </w:p>
        </w:tc>
        <w:tc>
          <w:tcPr>
            <w:tcW w:w="1361" w:type="dxa"/>
            <w:gridSpan w:val="2"/>
          </w:tcPr>
          <w:p>
            <w:pPr>
              <w:pStyle w:val="16"/>
              <w:spacing w:before="121"/>
              <w:ind w:left="259"/>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社会效益</w:t>
            </w:r>
          </w:p>
        </w:tc>
        <w:tc>
          <w:tcPr>
            <w:tcW w:w="596" w:type="dxa"/>
            <w:tcBorders>
              <w:top w:val="single" w:color="auto" w:sz="4" w:space="0"/>
            </w:tcBorders>
          </w:tcPr>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5</w:t>
            </w:r>
          </w:p>
        </w:tc>
        <w:tc>
          <w:tcPr>
            <w:tcW w:w="1963" w:type="dxa"/>
            <w:tcBorders>
              <w:top w:val="single" w:color="auto" w:sz="4" w:space="0"/>
              <w:bottom w:val="single" w:color="auto" w:sz="4" w:space="0"/>
            </w:tcBorders>
            <w:vAlign w:val="top"/>
          </w:tcPr>
          <w:p>
            <w:pPr>
              <w:pStyle w:val="16"/>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项目实施是否产生</w:t>
            </w:r>
            <w:r>
              <w:rPr>
                <w:rFonts w:hint="eastAsia" w:ascii="黑体" w:hAnsi="黑体" w:eastAsia="黑体" w:cs="黑体"/>
                <w:color w:val="000000" w:themeColor="text1"/>
                <w:kern w:val="0"/>
                <w:sz w:val="21"/>
                <w:szCs w:val="21"/>
                <w:lang w:val="en-US" w:eastAsia="zh-CN"/>
                <w14:textFill>
                  <w14:solidFill>
                    <w14:schemeClr w14:val="tx1"/>
                  </w14:solidFill>
                </w14:textFill>
              </w:rPr>
              <w:t>社会效益</w:t>
            </w:r>
          </w:p>
        </w:tc>
        <w:tc>
          <w:tcPr>
            <w:tcW w:w="706" w:type="dxa"/>
          </w:tcPr>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5</w:t>
            </w:r>
          </w:p>
        </w:tc>
        <w:tc>
          <w:tcPr>
            <w:tcW w:w="3980" w:type="dxa"/>
          </w:tcPr>
          <w:p>
            <w:pPr>
              <w:pStyle w:val="16"/>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对当地发展的稳定起到一定作用。</w:t>
            </w:r>
          </w:p>
        </w:tc>
        <w:tc>
          <w:tcPr>
            <w:tcW w:w="675" w:type="dxa"/>
          </w:tcPr>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r>
              <w:rPr>
                <w:rFonts w:hint="eastAsia" w:ascii="黑体" w:hAnsi="黑体" w:eastAsia="黑体" w:cs="黑体"/>
                <w:color w:val="000000" w:themeColor="text1"/>
                <w:sz w:val="20"/>
                <w:lang w:val="en-US" w:eastAsia="zh-CN"/>
                <w14:textFill>
                  <w14:solidFill>
                    <w14:schemeClr w14:val="tx1"/>
                  </w14:solidFill>
                </w14:textFill>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8"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color w:val="000000" w:themeColor="text1"/>
                <w:sz w:val="21"/>
                <w:szCs w:val="21"/>
                <w:lang w:eastAsia="en-US"/>
                <w14:textFill>
                  <w14:solidFill>
                    <w14:schemeClr w14:val="tx1"/>
                  </w14:solidFill>
                </w14:textFill>
              </w:rPr>
            </w:pPr>
          </w:p>
        </w:tc>
        <w:tc>
          <w:tcPr>
            <w:tcW w:w="1361" w:type="dxa"/>
            <w:gridSpan w:val="2"/>
          </w:tcPr>
          <w:p>
            <w:pPr>
              <w:pStyle w:val="16"/>
              <w:spacing w:before="120"/>
              <w:ind w:left="259"/>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生态效益</w:t>
            </w:r>
          </w:p>
        </w:tc>
        <w:tc>
          <w:tcPr>
            <w:tcW w:w="596" w:type="dxa"/>
            <w:tcBorders>
              <w:bottom w:val="single" w:color="auto" w:sz="4" w:space="0"/>
            </w:tcBorders>
          </w:tcPr>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5</w:t>
            </w:r>
          </w:p>
        </w:tc>
        <w:tc>
          <w:tcPr>
            <w:tcW w:w="1963" w:type="dxa"/>
            <w:tcBorders>
              <w:top w:val="single" w:color="auto" w:sz="4" w:space="0"/>
              <w:bottom w:val="single" w:color="auto" w:sz="4" w:space="0"/>
            </w:tcBorders>
            <w:vAlign w:val="top"/>
          </w:tcPr>
          <w:p>
            <w:pPr>
              <w:pStyle w:val="16"/>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项目实施是否</w:t>
            </w:r>
            <w:r>
              <w:rPr>
                <w:rFonts w:hint="eastAsia" w:ascii="黑体" w:hAnsi="黑体" w:eastAsia="黑体" w:cs="黑体"/>
                <w:color w:val="000000" w:themeColor="text1"/>
                <w:kern w:val="0"/>
                <w:sz w:val="21"/>
                <w:szCs w:val="21"/>
                <w:lang w:val="en-US" w:eastAsia="zh-CN"/>
                <w14:textFill>
                  <w14:solidFill>
                    <w14:schemeClr w14:val="tx1"/>
                  </w14:solidFill>
                </w14:textFill>
              </w:rPr>
              <w:t>产生生态效益</w:t>
            </w:r>
          </w:p>
        </w:tc>
        <w:tc>
          <w:tcPr>
            <w:tcW w:w="706" w:type="dxa"/>
          </w:tcPr>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5</w:t>
            </w:r>
          </w:p>
        </w:tc>
        <w:tc>
          <w:tcPr>
            <w:tcW w:w="3980" w:type="dxa"/>
          </w:tcPr>
          <w:p>
            <w:pPr>
              <w:pStyle w:val="16"/>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在组织活动中，是否对生态起到了破坏作用。如有，就为0分。</w:t>
            </w:r>
          </w:p>
        </w:tc>
        <w:tc>
          <w:tcPr>
            <w:tcW w:w="675" w:type="dxa"/>
          </w:tcPr>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r>
              <w:rPr>
                <w:rFonts w:hint="eastAsia" w:ascii="黑体" w:hAnsi="黑体" w:eastAsia="黑体" w:cs="黑体"/>
                <w:color w:val="000000" w:themeColor="text1"/>
                <w:sz w:val="20"/>
                <w:lang w:val="en-US" w:eastAsia="zh-CN"/>
                <w14:textFill>
                  <w14:solidFill>
                    <w14:schemeClr w14:val="tx1"/>
                  </w14:solidFill>
                </w14:textFill>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9"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color w:val="000000" w:themeColor="text1"/>
                <w:sz w:val="21"/>
                <w:szCs w:val="21"/>
                <w:lang w:eastAsia="en-US"/>
                <w14:textFill>
                  <w14:solidFill>
                    <w14:schemeClr w14:val="tx1"/>
                  </w14:solidFill>
                </w14:textFill>
              </w:rPr>
            </w:pPr>
          </w:p>
        </w:tc>
        <w:tc>
          <w:tcPr>
            <w:tcW w:w="1361" w:type="dxa"/>
            <w:gridSpan w:val="2"/>
          </w:tcPr>
          <w:p>
            <w:pPr>
              <w:pStyle w:val="16"/>
              <w:spacing w:before="122"/>
              <w:ind w:left="154"/>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可持续效益</w:t>
            </w:r>
          </w:p>
        </w:tc>
        <w:tc>
          <w:tcPr>
            <w:tcW w:w="596" w:type="dxa"/>
            <w:tcBorders>
              <w:top w:val="single" w:color="auto" w:sz="4" w:space="0"/>
            </w:tcBorders>
          </w:tcPr>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10</w:t>
            </w:r>
          </w:p>
        </w:tc>
        <w:tc>
          <w:tcPr>
            <w:tcW w:w="1963" w:type="dxa"/>
            <w:tcBorders>
              <w:top w:val="single" w:color="auto" w:sz="4" w:space="0"/>
            </w:tcBorders>
            <w:vAlign w:val="top"/>
          </w:tcPr>
          <w:p>
            <w:pPr>
              <w:pStyle w:val="16"/>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项目实施是否带来可持续影响</w:t>
            </w:r>
          </w:p>
        </w:tc>
        <w:tc>
          <w:tcPr>
            <w:tcW w:w="706" w:type="dxa"/>
          </w:tcPr>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10</w:t>
            </w:r>
          </w:p>
        </w:tc>
        <w:tc>
          <w:tcPr>
            <w:tcW w:w="3980" w:type="dxa"/>
          </w:tcPr>
          <w:p>
            <w:pPr>
              <w:pStyle w:val="16"/>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对本项目或其他活动的开展，起到可持续效益作用。</w:t>
            </w:r>
          </w:p>
        </w:tc>
        <w:tc>
          <w:tcPr>
            <w:tcW w:w="675" w:type="dxa"/>
          </w:tcPr>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r>
              <w:rPr>
                <w:rFonts w:hint="eastAsia" w:ascii="黑体" w:hAnsi="黑体" w:eastAsia="黑体" w:cs="黑体"/>
                <w:color w:val="000000" w:themeColor="text1"/>
                <w:sz w:val="20"/>
                <w:lang w:val="en-US" w:eastAsia="zh-CN"/>
                <w14:textFill>
                  <w14:solidFill>
                    <w14:schemeClr w14:val="tx1"/>
                  </w14:solidFill>
                </w14:textFill>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9" w:hRule="atLeast"/>
        </w:trPr>
        <w:tc>
          <w:tcPr>
            <w:tcW w:w="1141" w:type="dxa"/>
          </w:tcPr>
          <w:p>
            <w:pPr>
              <w:pStyle w:val="16"/>
              <w:spacing w:before="3"/>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spacing w:line="255" w:lineRule="exact"/>
              <w:ind w:left="74" w:right="69"/>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满意度</w:t>
            </w:r>
          </w:p>
          <w:p>
            <w:pPr>
              <w:pStyle w:val="16"/>
              <w:spacing w:line="255" w:lineRule="exact"/>
              <w:ind w:left="77" w:right="69"/>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（10 分）</w:t>
            </w:r>
          </w:p>
        </w:tc>
        <w:tc>
          <w:tcPr>
            <w:tcW w:w="1361" w:type="dxa"/>
            <w:gridSpan w:val="2"/>
          </w:tcPr>
          <w:p>
            <w:pPr>
              <w:pStyle w:val="16"/>
              <w:spacing w:before="98" w:line="213" w:lineRule="auto"/>
              <w:ind w:left="154" w:right="145"/>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社会公众或服务对象满意度</w:t>
            </w:r>
          </w:p>
        </w:tc>
        <w:tc>
          <w:tcPr>
            <w:tcW w:w="596" w:type="dxa"/>
          </w:tcPr>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10</w:t>
            </w:r>
          </w:p>
        </w:tc>
        <w:tc>
          <w:tcPr>
            <w:tcW w:w="1963" w:type="dxa"/>
            <w:vAlign w:val="top"/>
          </w:tcPr>
          <w:p>
            <w:pPr>
              <w:pStyle w:val="16"/>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项目预期服务对象对项目实施的满意程度</w:t>
            </w:r>
            <w:r>
              <w:rPr>
                <w:rFonts w:hint="eastAsia" w:ascii="黑体" w:hAnsi="黑体" w:eastAsia="黑体" w:cs="黑体"/>
                <w:color w:val="000000" w:themeColor="text1"/>
                <w:kern w:val="0"/>
                <w:sz w:val="21"/>
                <w:szCs w:val="21"/>
                <w:lang w:eastAsia="zh-CN"/>
                <w14:textFill>
                  <w14:solidFill>
                    <w14:schemeClr w14:val="tx1"/>
                  </w14:solidFill>
                </w14:textFill>
              </w:rPr>
              <w:t>。</w:t>
            </w:r>
          </w:p>
        </w:tc>
        <w:tc>
          <w:tcPr>
            <w:tcW w:w="706" w:type="dxa"/>
          </w:tcPr>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10</w:t>
            </w:r>
          </w:p>
        </w:tc>
        <w:tc>
          <w:tcPr>
            <w:tcW w:w="3980" w:type="dxa"/>
          </w:tcPr>
          <w:p>
            <w:pPr>
              <w:pStyle w:val="16"/>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社会公众或服务对象是指因该项目实施而受到影响的部门（单位）、群体或个人。社会公众或服务对象满意度</w:t>
            </w:r>
            <w:r>
              <w:rPr>
                <w:rFonts w:hint="eastAsia" w:ascii="黑体" w:hAnsi="黑体" w:eastAsia="黑体" w:cs="黑体"/>
                <w:color w:val="000000" w:themeColor="text1"/>
                <w:kern w:val="0"/>
                <w:sz w:val="21"/>
                <w:szCs w:val="21"/>
                <w:lang w:val="en-US" w:eastAsia="zh-CN"/>
                <w14:textFill>
                  <w14:solidFill>
                    <w14:schemeClr w14:val="tx1"/>
                  </w14:solidFill>
                </w14:textFill>
              </w:rPr>
              <w:t>按照实际情况给分。</w:t>
            </w:r>
          </w:p>
        </w:tc>
        <w:tc>
          <w:tcPr>
            <w:tcW w:w="675" w:type="dxa"/>
          </w:tcPr>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r>
              <w:rPr>
                <w:rFonts w:hint="eastAsia" w:ascii="黑体" w:hAnsi="黑体" w:eastAsia="黑体" w:cs="黑体"/>
                <w:color w:val="000000" w:themeColor="text1"/>
                <w:sz w:val="20"/>
                <w:lang w:val="en-US" w:eastAsia="zh-CN"/>
                <w14:textFill>
                  <w14:solidFill>
                    <w14:schemeClr w14:val="tx1"/>
                  </w14:solidFill>
                </w14:textFill>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8" w:hRule="atLeast"/>
        </w:trPr>
        <w:tc>
          <w:tcPr>
            <w:tcW w:w="9747" w:type="dxa"/>
            <w:gridSpan w:val="7"/>
          </w:tcPr>
          <w:p>
            <w:pPr>
              <w:pStyle w:val="16"/>
              <w:spacing w:before="121"/>
              <w:ind w:left="4641" w:right="4636"/>
              <w:jc w:val="center"/>
              <w:rPr>
                <w:rFonts w:ascii="黑体" w:eastAsia="黑体"/>
                <w:color w:val="000000" w:themeColor="text1"/>
                <w:sz w:val="21"/>
                <w:lang w:eastAsia="en-US"/>
                <w14:textFill>
                  <w14:solidFill>
                    <w14:schemeClr w14:val="tx1"/>
                  </w14:solidFill>
                </w14:textFill>
              </w:rPr>
            </w:pPr>
            <w:r>
              <w:rPr>
                <w:rFonts w:hint="eastAsia" w:ascii="黑体" w:eastAsia="黑体"/>
                <w:color w:val="000000" w:themeColor="text1"/>
                <w:sz w:val="21"/>
                <w:lang w:eastAsia="en-US"/>
                <w14:textFill>
                  <w14:solidFill>
                    <w14:schemeClr w14:val="tx1"/>
                  </w14:solidFill>
                </w14:textFill>
              </w:rPr>
              <w:t>总分</w:t>
            </w:r>
          </w:p>
        </w:tc>
        <w:tc>
          <w:tcPr>
            <w:tcW w:w="675" w:type="dxa"/>
          </w:tcPr>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r>
              <w:rPr>
                <w:rFonts w:hint="eastAsia" w:ascii="黑体" w:hAnsi="黑体" w:eastAsia="黑体" w:cs="黑体"/>
                <w:color w:val="000000" w:themeColor="text1"/>
                <w:sz w:val="20"/>
                <w:lang w:val="en-US" w:eastAsia="zh-CN"/>
                <w14:textFill>
                  <w14:solidFill>
                    <w14:schemeClr w14:val="tx1"/>
                  </w14:solidFill>
                </w14:textFill>
              </w:rPr>
              <w:t>91.00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9" w:hRule="atLeast"/>
        </w:trPr>
        <w:tc>
          <w:tcPr>
            <w:tcW w:w="1529" w:type="dxa"/>
            <w:gridSpan w:val="2"/>
            <w:vMerge w:val="restart"/>
          </w:tcPr>
          <w:p>
            <w:pPr>
              <w:pStyle w:val="16"/>
              <w:rPr>
                <w:color w:val="000000" w:themeColor="text1"/>
                <w:sz w:val="23"/>
                <w:lang w:eastAsia="en-US"/>
                <w14:textFill>
                  <w14:solidFill>
                    <w14:schemeClr w14:val="tx1"/>
                  </w14:solidFill>
                </w14:textFill>
              </w:rPr>
            </w:pPr>
          </w:p>
          <w:p>
            <w:pPr>
              <w:pStyle w:val="16"/>
              <w:ind w:left="342"/>
              <w:rPr>
                <w:rFonts w:ascii="黑体" w:eastAsia="黑体"/>
                <w:color w:val="000000" w:themeColor="text1"/>
                <w:sz w:val="21"/>
                <w:lang w:eastAsia="en-US"/>
                <w14:textFill>
                  <w14:solidFill>
                    <w14:schemeClr w14:val="tx1"/>
                  </w14:solidFill>
                </w14:textFill>
              </w:rPr>
            </w:pPr>
            <w:r>
              <w:rPr>
                <w:rFonts w:hint="eastAsia" w:ascii="黑体" w:eastAsia="黑体"/>
                <w:color w:val="000000" w:themeColor="text1"/>
                <w:sz w:val="21"/>
                <w:lang w:eastAsia="en-US"/>
                <w14:textFill>
                  <w14:solidFill>
                    <w14:schemeClr w14:val="tx1"/>
                  </w14:solidFill>
                </w14:textFill>
              </w:rPr>
              <w:t>评价等级</w:t>
            </w:r>
          </w:p>
        </w:tc>
        <w:tc>
          <w:tcPr>
            <w:tcW w:w="8893" w:type="dxa"/>
            <w:gridSpan w:val="6"/>
          </w:tcPr>
          <w:p>
            <w:pPr>
              <w:pStyle w:val="16"/>
              <w:numPr>
                <w:ilvl w:val="0"/>
                <w:numId w:val="0"/>
              </w:numPr>
              <w:tabs>
                <w:tab w:val="left" w:pos="2527"/>
                <w:tab w:val="left" w:pos="3577"/>
                <w:tab w:val="left" w:pos="4813"/>
                <w:tab w:val="left" w:pos="6155"/>
              </w:tabs>
              <w:spacing w:before="72"/>
              <w:ind w:left="2338" w:leftChars="0"/>
              <w:rPr>
                <w:rFonts w:ascii="黑体" w:hAnsi="黑体" w:eastAsia="黑体"/>
                <w:color w:val="000000" w:themeColor="text1"/>
                <w:sz w:val="21"/>
                <w:lang w:eastAsia="en-US"/>
                <w14:textFill>
                  <w14:solidFill>
                    <w14:schemeClr w14:val="tx1"/>
                  </w14:solidFill>
                </w14:textFill>
              </w:rPr>
            </w:pPr>
            <w:r>
              <w:rPr>
                <w:rFonts w:hint="eastAsia" w:ascii="黑体" w:hAnsi="黑体" w:eastAsia="黑体"/>
                <w:color w:val="000000" w:themeColor="text1"/>
                <w:sz w:val="21"/>
                <w:lang w:eastAsia="en-US"/>
                <w14:textFill>
                  <w14:solidFill>
                    <w14:schemeClr w14:val="tx1"/>
                  </w14:solidFill>
                </w14:textFill>
              </w:rPr>
              <w:sym w:font="Wingdings 2" w:char="0052"/>
            </w:r>
            <w:r>
              <w:rPr>
                <w:rFonts w:hint="eastAsia" w:ascii="黑体" w:hAnsi="黑体" w:eastAsia="黑体"/>
                <w:color w:val="000000" w:themeColor="text1"/>
                <w:sz w:val="21"/>
                <w:lang w:eastAsia="en-US"/>
                <w14:textFill>
                  <w14:solidFill>
                    <w14:schemeClr w14:val="tx1"/>
                  </w14:solidFill>
                </w14:textFill>
              </w:rPr>
              <w:t>优</w:t>
            </w:r>
            <w:r>
              <w:rPr>
                <w:rFonts w:hint="eastAsia" w:ascii="黑体" w:hAnsi="黑体" w:eastAsia="黑体"/>
                <w:color w:val="000000" w:themeColor="text1"/>
                <w:sz w:val="21"/>
                <w:lang w:eastAsia="en-US"/>
                <w14:textFill>
                  <w14:solidFill>
                    <w14:schemeClr w14:val="tx1"/>
                  </w14:solidFill>
                </w14:textFill>
              </w:rPr>
              <w:tab/>
            </w:r>
            <w:r>
              <w:rPr>
                <w:rFonts w:ascii="Wingdings 2" w:hAnsi="Wingdings 2" w:eastAsia="Wingdings 2"/>
                <w:color w:val="000000" w:themeColor="text1"/>
                <w:sz w:val="21"/>
                <w:lang w:eastAsia="en-US"/>
                <w14:textFill>
                  <w14:solidFill>
                    <w14:schemeClr w14:val="tx1"/>
                  </w14:solidFill>
                </w14:textFill>
              </w:rPr>
              <w:t></w:t>
            </w:r>
            <w:r>
              <w:rPr>
                <w:rFonts w:hint="eastAsia" w:ascii="黑体" w:hAnsi="黑体" w:eastAsia="黑体"/>
                <w:color w:val="000000" w:themeColor="text1"/>
                <w:sz w:val="21"/>
                <w:lang w:eastAsia="en-US"/>
                <w14:textFill>
                  <w14:solidFill>
                    <w14:schemeClr w14:val="tx1"/>
                  </w14:solidFill>
                </w14:textFill>
              </w:rPr>
              <w:t>良</w:t>
            </w:r>
            <w:r>
              <w:rPr>
                <w:rFonts w:hint="eastAsia" w:ascii="黑体" w:hAnsi="黑体" w:eastAsia="黑体"/>
                <w:color w:val="000000" w:themeColor="text1"/>
                <w:sz w:val="21"/>
                <w:lang w:eastAsia="en-US"/>
                <w14:textFill>
                  <w14:solidFill>
                    <w14:schemeClr w14:val="tx1"/>
                  </w14:solidFill>
                </w14:textFill>
              </w:rPr>
              <w:tab/>
            </w:r>
            <w:r>
              <w:rPr>
                <w:rFonts w:ascii="Wingdings 2" w:hAnsi="Wingdings 2" w:eastAsia="Wingdings 2"/>
                <w:color w:val="000000" w:themeColor="text1"/>
                <w:sz w:val="21"/>
                <w:lang w:eastAsia="en-US"/>
                <w14:textFill>
                  <w14:solidFill>
                    <w14:schemeClr w14:val="tx1"/>
                  </w14:solidFill>
                </w14:textFill>
              </w:rPr>
              <w:t></w:t>
            </w:r>
            <w:r>
              <w:rPr>
                <w:rFonts w:hint="eastAsia" w:ascii="黑体" w:hAnsi="黑体" w:eastAsia="黑体"/>
                <w:color w:val="000000" w:themeColor="text1"/>
                <w:sz w:val="21"/>
                <w:lang w:eastAsia="en-US"/>
                <w14:textFill>
                  <w14:solidFill>
                    <w14:schemeClr w14:val="tx1"/>
                  </w14:solidFill>
                </w14:textFill>
              </w:rPr>
              <w:t>中</w:t>
            </w:r>
            <w:r>
              <w:rPr>
                <w:rFonts w:hint="eastAsia" w:ascii="黑体" w:hAnsi="黑体" w:eastAsia="黑体"/>
                <w:color w:val="000000" w:themeColor="text1"/>
                <w:sz w:val="21"/>
                <w:lang w:eastAsia="en-US"/>
                <w14:textFill>
                  <w14:solidFill>
                    <w14:schemeClr w14:val="tx1"/>
                  </w14:solidFill>
                </w14:textFill>
              </w:rPr>
              <w:tab/>
            </w:r>
            <w:r>
              <w:rPr>
                <w:rFonts w:ascii="Wingdings 2" w:hAnsi="Wingdings 2" w:eastAsia="Wingdings 2"/>
                <w:color w:val="000000" w:themeColor="text1"/>
                <w:sz w:val="21"/>
                <w:lang w:eastAsia="en-US"/>
                <w14:textFill>
                  <w14:solidFill>
                    <w14:schemeClr w14:val="tx1"/>
                  </w14:solidFill>
                </w14:textFill>
              </w:rPr>
              <w:t></w:t>
            </w:r>
            <w:r>
              <w:rPr>
                <w:rFonts w:hint="eastAsia" w:ascii="黑体" w:hAnsi="黑体" w:eastAsia="黑体"/>
                <w:color w:val="000000" w:themeColor="text1"/>
                <w:sz w:val="21"/>
                <w:lang w:eastAsia="en-US"/>
                <w14:textFill>
                  <w14:solidFill>
                    <w14:schemeClr w14:val="tx1"/>
                  </w14:solidFill>
                </w14:textFill>
              </w:rPr>
              <w:t>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8" w:hRule="atLeast"/>
        </w:trPr>
        <w:tc>
          <w:tcPr>
            <w:tcW w:w="1529" w:type="dxa"/>
            <w:gridSpan w:val="2"/>
            <w:vMerge w:val="continue"/>
            <w:tcBorders>
              <w:top w:val="nil"/>
            </w:tcBorders>
          </w:tcPr>
          <w:p>
            <w:pPr>
              <w:widowControl w:val="0"/>
              <w:autoSpaceDE w:val="0"/>
              <w:autoSpaceDN w:val="0"/>
              <w:spacing w:after="0"/>
              <w:rPr>
                <w:rFonts w:eastAsiaTheme="minorEastAsia"/>
                <w:color w:val="000000" w:themeColor="text1"/>
                <w:sz w:val="2"/>
                <w:szCs w:val="2"/>
                <w:lang w:eastAsia="en-US"/>
                <w14:textFill>
                  <w14:solidFill>
                    <w14:schemeClr w14:val="tx1"/>
                  </w14:solidFill>
                </w14:textFill>
              </w:rPr>
            </w:pPr>
          </w:p>
        </w:tc>
        <w:tc>
          <w:tcPr>
            <w:tcW w:w="8893" w:type="dxa"/>
            <w:gridSpan w:val="6"/>
          </w:tcPr>
          <w:p>
            <w:pPr>
              <w:pStyle w:val="16"/>
              <w:spacing w:before="80"/>
              <w:ind w:left="107"/>
              <w:rPr>
                <w:rFonts w:ascii="黑体" w:eastAsia="黑体"/>
                <w:color w:val="000000" w:themeColor="text1"/>
                <w:sz w:val="21"/>
                <w:lang w:eastAsia="en-US"/>
                <w14:textFill>
                  <w14:solidFill>
                    <w14:schemeClr w14:val="tx1"/>
                  </w14:solidFill>
                </w14:textFill>
              </w:rPr>
            </w:pPr>
            <w:r>
              <w:rPr>
                <w:rFonts w:hint="eastAsia" w:ascii="黑体" w:eastAsia="黑体"/>
                <w:color w:val="000000" w:themeColor="text1"/>
                <w:sz w:val="21"/>
                <w:lang w:eastAsia="en-US"/>
                <w14:textFill>
                  <w14:solidFill>
                    <w14:schemeClr w14:val="tx1"/>
                  </w14:solidFill>
                </w14:textFill>
              </w:rPr>
              <w:t>90（含）-100 分为优、80（含）-90 分为良、60（含）-80 分为中、60 分以下为差</w:t>
            </w:r>
          </w:p>
        </w:tc>
      </w:tr>
    </w:tbl>
    <w:p>
      <w:pPr>
        <w:spacing w:before="282"/>
        <w:ind w:left="269"/>
        <w:rPr>
          <w:rFonts w:ascii="黑体" w:eastAsia="黑体"/>
          <w:color w:val="000000" w:themeColor="text1"/>
          <w:sz w:val="20"/>
          <w14:textFill>
            <w14:solidFill>
              <w14:schemeClr w14:val="tx1"/>
            </w14:solidFill>
          </w14:textFill>
        </w:rPr>
      </w:pPr>
      <w:r>
        <w:rPr>
          <w:rFonts w:hint="eastAsia" w:ascii="黑体" w:eastAsia="黑体"/>
          <w:color w:val="000000" w:themeColor="text1"/>
          <w:sz w:val="20"/>
          <w14:textFill>
            <w14:solidFill>
              <w14:schemeClr w14:val="tx1"/>
            </w14:solidFill>
          </w14:textFill>
        </w:rPr>
        <w:t>注：请参照《项目支出绩效评价指标体系框架》（财预〔2020〕10 号）设置相关指标。</w:t>
      </w:r>
    </w:p>
    <w:p>
      <w:pPr>
        <w:pStyle w:val="2"/>
        <w:rPr>
          <w:rFonts w:ascii="黑体"/>
          <w:color w:val="000000" w:themeColor="text1"/>
          <w:sz w:val="27"/>
          <w14:textFill>
            <w14:solidFill>
              <w14:schemeClr w14:val="tx1"/>
            </w14:solidFill>
          </w14:textFill>
        </w:rPr>
      </w:pPr>
    </w:p>
    <w:p>
      <w:pPr>
        <w:spacing w:line="220" w:lineRule="atLeast"/>
        <w:rPr>
          <w:color w:val="000000" w:themeColor="text1"/>
          <w14:textFill>
            <w14:solidFill>
              <w14:schemeClr w14:val="tx1"/>
            </w14:solidFill>
          </w14:textFill>
        </w:rPr>
      </w:pPr>
    </w:p>
    <w:p>
      <w:pPr>
        <w:spacing w:line="220" w:lineRule="atLeast"/>
        <w:rPr>
          <w:color w:val="000000" w:themeColor="text1"/>
          <w14:textFill>
            <w14:solidFill>
              <w14:schemeClr w14:val="tx1"/>
            </w14:solidFill>
          </w14:textFill>
        </w:rPr>
      </w:pPr>
    </w:p>
    <w:p>
      <w:pPr>
        <w:spacing w:line="220" w:lineRule="atLeast"/>
        <w:rPr>
          <w:color w:val="000000" w:themeColor="text1"/>
          <w14:textFill>
            <w14:solidFill>
              <w14:schemeClr w14:val="tx1"/>
            </w14:solidFill>
          </w14:textFill>
        </w:rPr>
      </w:pPr>
    </w:p>
    <w:p>
      <w:pPr>
        <w:spacing w:line="220" w:lineRule="atLeast"/>
        <w:rPr>
          <w:color w:val="000000" w:themeColor="text1"/>
          <w14:textFill>
            <w14:solidFill>
              <w14:schemeClr w14:val="tx1"/>
            </w14:solidFill>
          </w14:textFill>
        </w:rPr>
      </w:pPr>
    </w:p>
    <w:p>
      <w:pPr>
        <w:spacing w:line="220" w:lineRule="atLeast"/>
        <w:rPr>
          <w:color w:val="000000" w:themeColor="text1"/>
          <w14:textFill>
            <w14:solidFill>
              <w14:schemeClr w14:val="tx1"/>
            </w14:solidFill>
          </w14:textFill>
        </w:rPr>
      </w:pPr>
    </w:p>
    <w:p>
      <w:pPr>
        <w:spacing w:line="220" w:lineRule="atLeast"/>
      </w:pPr>
    </w:p>
    <w:p>
      <w:pPr>
        <w:spacing w:line="220" w:lineRule="atLeast"/>
      </w:pPr>
    </w:p>
    <w:sectPr>
      <w:headerReference r:id="rId5" w:type="default"/>
      <w:footerReference r:id="rId6" w:type="default"/>
      <w:pgSz w:w="11910" w:h="16840"/>
      <w:pgMar w:top="1200" w:right="340" w:bottom="280" w:left="580" w:header="0"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2"/>
    <w:family w:val="roman"/>
    <w:pitch w:val="default"/>
    <w:sig w:usb0="00000000" w:usb1="00000000" w:usb2="00000000" w:usb3="00000000" w:csb0="80000000" w:csb1="00000000"/>
  </w:font>
  <w:font w:name="Microsoft JhengHei">
    <w:panose1 w:val="020B0604030504040204"/>
    <w:charset w:val="88"/>
    <w:family w:val="swiss"/>
    <w:pitch w:val="default"/>
    <w:sig w:usb0="000002A7" w:usb1="28CF4400" w:usb2="00000016" w:usb3="00000000" w:csb0="00100009"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方正小标宋简体">
    <w:panose1 w:val="02010601030101010101"/>
    <w:charset w:val="86"/>
    <w:family w:val="auto"/>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简体">
    <w:altName w:val="宋体"/>
    <w:panose1 w:val="00000000000000000000"/>
    <w:charset w:val="86"/>
    <w:family w:val="script"/>
    <w:pitch w:val="default"/>
    <w:sig w:usb0="00000000" w:usb1="00000000" w:usb2="00000010" w:usb3="00000000" w:csb0="00040000" w:csb1="00000000"/>
  </w:font>
  <w:font w:name="Wingdings 2">
    <w:panose1 w:val="05020102010507070707"/>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07EA1A"/>
    <w:multiLevelType w:val="singleLevel"/>
    <w:tmpl w:val="6407EA1A"/>
    <w:lvl w:ilvl="0" w:tentative="0">
      <w:start w:val="3"/>
      <w:numFmt w:val="chineseCounting"/>
      <w:suff w:val="nothing"/>
      <w:lvlText w:val="%1、"/>
      <w:lvlJc w:val="left"/>
    </w:lvl>
  </w:abstractNum>
  <w:abstractNum w:abstractNumId="1">
    <w:nsid w:val="64093003"/>
    <w:multiLevelType w:val="singleLevel"/>
    <w:tmpl w:val="64093003"/>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21171"/>
    <w:rsid w:val="00251412"/>
    <w:rsid w:val="00323B43"/>
    <w:rsid w:val="003738F1"/>
    <w:rsid w:val="00393DD2"/>
    <w:rsid w:val="003D37D8"/>
    <w:rsid w:val="00425B56"/>
    <w:rsid w:val="00426133"/>
    <w:rsid w:val="004358AB"/>
    <w:rsid w:val="0047783A"/>
    <w:rsid w:val="004A50FF"/>
    <w:rsid w:val="005E3E79"/>
    <w:rsid w:val="008B7726"/>
    <w:rsid w:val="00991CA5"/>
    <w:rsid w:val="00A02761"/>
    <w:rsid w:val="00BD0F41"/>
    <w:rsid w:val="00BE2874"/>
    <w:rsid w:val="00D31D50"/>
    <w:rsid w:val="00DC6825"/>
    <w:rsid w:val="00DE428A"/>
    <w:rsid w:val="00E80D9E"/>
    <w:rsid w:val="01ED1CA3"/>
    <w:rsid w:val="045F02A4"/>
    <w:rsid w:val="05BF092B"/>
    <w:rsid w:val="05C876EA"/>
    <w:rsid w:val="067C3B50"/>
    <w:rsid w:val="06F8682B"/>
    <w:rsid w:val="075B0B4E"/>
    <w:rsid w:val="094F754E"/>
    <w:rsid w:val="0A0A5199"/>
    <w:rsid w:val="0AD11A88"/>
    <w:rsid w:val="0B4E244D"/>
    <w:rsid w:val="0C3038B1"/>
    <w:rsid w:val="0C93641E"/>
    <w:rsid w:val="0D6715E3"/>
    <w:rsid w:val="100C3EBA"/>
    <w:rsid w:val="104411A8"/>
    <w:rsid w:val="105B5ED6"/>
    <w:rsid w:val="108E28B2"/>
    <w:rsid w:val="112F424D"/>
    <w:rsid w:val="11C943BE"/>
    <w:rsid w:val="127D009E"/>
    <w:rsid w:val="18993D7D"/>
    <w:rsid w:val="1DBE33FD"/>
    <w:rsid w:val="1E9A078A"/>
    <w:rsid w:val="212C2F0B"/>
    <w:rsid w:val="23D37912"/>
    <w:rsid w:val="23E97D52"/>
    <w:rsid w:val="240B47DB"/>
    <w:rsid w:val="24991D70"/>
    <w:rsid w:val="270279D9"/>
    <w:rsid w:val="295949D7"/>
    <w:rsid w:val="29630003"/>
    <w:rsid w:val="2B907ED6"/>
    <w:rsid w:val="2C406F4A"/>
    <w:rsid w:val="2C8A4CF5"/>
    <w:rsid w:val="31DE3191"/>
    <w:rsid w:val="33663030"/>
    <w:rsid w:val="37C30077"/>
    <w:rsid w:val="3A012704"/>
    <w:rsid w:val="3CB47F83"/>
    <w:rsid w:val="3D94341F"/>
    <w:rsid w:val="3E225907"/>
    <w:rsid w:val="43652BAB"/>
    <w:rsid w:val="45A16EAF"/>
    <w:rsid w:val="4C29682E"/>
    <w:rsid w:val="4CA42F5B"/>
    <w:rsid w:val="4F094351"/>
    <w:rsid w:val="4F0D67A0"/>
    <w:rsid w:val="4FD26B15"/>
    <w:rsid w:val="50923E57"/>
    <w:rsid w:val="55CF7720"/>
    <w:rsid w:val="57CA2FB1"/>
    <w:rsid w:val="5A730F2C"/>
    <w:rsid w:val="60C22D45"/>
    <w:rsid w:val="62401BCF"/>
    <w:rsid w:val="670E2B66"/>
    <w:rsid w:val="691E3A86"/>
    <w:rsid w:val="691E7316"/>
    <w:rsid w:val="69715BF0"/>
    <w:rsid w:val="697D5465"/>
    <w:rsid w:val="6ACA5431"/>
    <w:rsid w:val="6E17490D"/>
    <w:rsid w:val="6E8925C6"/>
    <w:rsid w:val="70D32546"/>
    <w:rsid w:val="731D668A"/>
    <w:rsid w:val="7361063D"/>
    <w:rsid w:val="745F0445"/>
    <w:rsid w:val="75DC3F07"/>
    <w:rsid w:val="75E969F0"/>
    <w:rsid w:val="76757AC8"/>
    <w:rsid w:val="786F0C3E"/>
    <w:rsid w:val="789F322B"/>
    <w:rsid w:val="78EE3ED6"/>
    <w:rsid w:val="79092A58"/>
    <w:rsid w:val="7F84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12"/>
    <w:qFormat/>
    <w:uiPriority w:val="1"/>
    <w:pPr>
      <w:widowControl w:val="0"/>
      <w:autoSpaceDE w:val="0"/>
      <w:autoSpaceDN w:val="0"/>
      <w:adjustRightInd/>
      <w:snapToGrid/>
      <w:spacing w:after="0"/>
    </w:pPr>
    <w:rPr>
      <w:rFonts w:ascii="宋体" w:hAnsi="宋体" w:eastAsia="宋体" w:cs="宋体"/>
      <w:sz w:val="32"/>
      <w:szCs w:val="32"/>
      <w:lang w:val="zh-CN" w:bidi="zh-CN"/>
    </w:rPr>
  </w:style>
  <w:style w:type="paragraph" w:styleId="3">
    <w:name w:val="Balloon Text"/>
    <w:basedOn w:val="1"/>
    <w:link w:val="17"/>
    <w:unhideWhenUsed/>
    <w:uiPriority w:val="99"/>
    <w:pPr>
      <w:widowControl w:val="0"/>
      <w:autoSpaceDE w:val="0"/>
      <w:autoSpaceDN w:val="0"/>
      <w:adjustRightInd/>
      <w:snapToGrid/>
      <w:spacing w:after="0"/>
    </w:pPr>
    <w:rPr>
      <w:rFonts w:ascii="宋体" w:hAnsi="宋体" w:eastAsia="宋体" w:cs="宋体"/>
      <w:sz w:val="18"/>
      <w:szCs w:val="18"/>
      <w:lang w:val="zh-CN" w:bidi="zh-CN"/>
    </w:rPr>
  </w:style>
  <w:style w:type="paragraph" w:styleId="4">
    <w:name w:val="footer"/>
    <w:basedOn w:val="1"/>
    <w:link w:val="10"/>
    <w:unhideWhenUsed/>
    <w:uiPriority w:val="99"/>
    <w:pPr>
      <w:tabs>
        <w:tab w:val="center" w:pos="4153"/>
        <w:tab w:val="right" w:pos="8306"/>
      </w:tabs>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jc w:val="center"/>
    </w:pPr>
    <w:rPr>
      <w:sz w:val="18"/>
      <w:szCs w:val="18"/>
    </w:rPr>
  </w:style>
  <w:style w:type="paragraph" w:styleId="6">
    <w:name w:val="Normal (Web)"/>
    <w:basedOn w:val="1"/>
    <w:unhideWhenUsed/>
    <w:uiPriority w:val="99"/>
    <w:pPr>
      <w:spacing w:before="100" w:beforeAutospacing="1" w:after="100" w:afterAutospacing="1"/>
    </w:pPr>
    <w:rPr>
      <w:rFonts w:ascii="Times New Roman" w:hAnsi="Times New Roman"/>
      <w:sz w:val="24"/>
    </w:rPr>
  </w:style>
  <w:style w:type="character" w:customStyle="1" w:styleId="9">
    <w:name w:val="页眉 Char"/>
    <w:basedOn w:val="7"/>
    <w:link w:val="5"/>
    <w:semiHidden/>
    <w:uiPriority w:val="99"/>
    <w:rPr>
      <w:rFonts w:ascii="Tahoma" w:hAnsi="Tahoma"/>
      <w:sz w:val="18"/>
      <w:szCs w:val="18"/>
    </w:rPr>
  </w:style>
  <w:style w:type="character" w:customStyle="1" w:styleId="10">
    <w:name w:val="页脚 Char"/>
    <w:basedOn w:val="7"/>
    <w:link w:val="4"/>
    <w:semiHidden/>
    <w:uiPriority w:val="99"/>
    <w:rPr>
      <w:rFonts w:ascii="Tahoma" w:hAnsi="Tahoma"/>
      <w:sz w:val="18"/>
      <w:szCs w:val="18"/>
    </w:rPr>
  </w:style>
  <w:style w:type="table" w:customStyle="1" w:styleId="11">
    <w:name w:val="Table Normal"/>
    <w:unhideWhenUsed/>
    <w:qFormat/>
    <w:uiPriority w:val="2"/>
    <w:pPr>
      <w:widowControl w:val="0"/>
      <w:autoSpaceDE w:val="0"/>
      <w:autoSpaceDN w:val="0"/>
      <w:spacing w:after="0" w:line="240" w:lineRule="auto"/>
    </w:pPr>
    <w:rPr>
      <w:rFonts w:eastAsiaTheme="minorEastAsia"/>
      <w:lang w:eastAsia="en-US"/>
    </w:rPr>
    <w:tblPr>
      <w:tblLayout w:type="fixed"/>
      <w:tblCellMar>
        <w:top w:w="0" w:type="dxa"/>
        <w:left w:w="0" w:type="dxa"/>
        <w:bottom w:w="0" w:type="dxa"/>
        <w:right w:w="0" w:type="dxa"/>
      </w:tblCellMar>
    </w:tblPr>
  </w:style>
  <w:style w:type="character" w:customStyle="1" w:styleId="12">
    <w:name w:val="正文文本 Char"/>
    <w:basedOn w:val="7"/>
    <w:link w:val="2"/>
    <w:qFormat/>
    <w:uiPriority w:val="1"/>
    <w:rPr>
      <w:rFonts w:ascii="宋体" w:hAnsi="宋体" w:eastAsia="宋体" w:cs="宋体"/>
      <w:sz w:val="32"/>
      <w:szCs w:val="32"/>
      <w:lang w:val="zh-CN" w:bidi="zh-CN"/>
    </w:rPr>
  </w:style>
  <w:style w:type="paragraph" w:customStyle="1" w:styleId="13">
    <w:name w:val="Heading 1"/>
    <w:basedOn w:val="1"/>
    <w:qFormat/>
    <w:uiPriority w:val="1"/>
    <w:pPr>
      <w:widowControl w:val="0"/>
      <w:autoSpaceDE w:val="0"/>
      <w:autoSpaceDN w:val="0"/>
      <w:adjustRightInd/>
      <w:snapToGrid/>
      <w:spacing w:after="0"/>
      <w:ind w:right="1484"/>
      <w:jc w:val="center"/>
      <w:outlineLvl w:val="1"/>
    </w:pPr>
    <w:rPr>
      <w:rFonts w:ascii="宋体" w:hAnsi="宋体" w:eastAsia="宋体" w:cs="宋体"/>
      <w:sz w:val="44"/>
      <w:szCs w:val="44"/>
      <w:lang w:val="zh-CN" w:bidi="zh-CN"/>
    </w:rPr>
  </w:style>
  <w:style w:type="paragraph" w:customStyle="1" w:styleId="14">
    <w:name w:val="Heading 2"/>
    <w:basedOn w:val="1"/>
    <w:qFormat/>
    <w:uiPriority w:val="1"/>
    <w:pPr>
      <w:widowControl w:val="0"/>
      <w:autoSpaceDE w:val="0"/>
      <w:autoSpaceDN w:val="0"/>
      <w:adjustRightInd/>
      <w:snapToGrid/>
      <w:spacing w:after="0"/>
      <w:ind w:left="1476"/>
      <w:outlineLvl w:val="2"/>
    </w:pPr>
    <w:rPr>
      <w:rFonts w:ascii="Microsoft JhengHei" w:hAnsi="Microsoft JhengHei" w:eastAsia="Microsoft JhengHei" w:cs="Microsoft JhengHei"/>
      <w:b/>
      <w:bCs/>
      <w:sz w:val="32"/>
      <w:szCs w:val="32"/>
      <w:lang w:val="zh-CN" w:bidi="zh-CN"/>
    </w:rPr>
  </w:style>
  <w:style w:type="paragraph" w:customStyle="1" w:styleId="15">
    <w:name w:val="List Paragraph"/>
    <w:basedOn w:val="1"/>
    <w:qFormat/>
    <w:uiPriority w:val="1"/>
    <w:pPr>
      <w:widowControl w:val="0"/>
      <w:autoSpaceDE w:val="0"/>
      <w:autoSpaceDN w:val="0"/>
      <w:adjustRightInd/>
      <w:snapToGrid/>
      <w:spacing w:after="0"/>
      <w:ind w:left="2132" w:hanging="482"/>
    </w:pPr>
    <w:rPr>
      <w:rFonts w:ascii="宋体" w:hAnsi="宋体" w:eastAsia="宋体" w:cs="宋体"/>
      <w:lang w:val="zh-CN" w:bidi="zh-CN"/>
    </w:rPr>
  </w:style>
  <w:style w:type="paragraph" w:customStyle="1" w:styleId="16">
    <w:name w:val="Table Paragraph"/>
    <w:basedOn w:val="1"/>
    <w:qFormat/>
    <w:uiPriority w:val="1"/>
    <w:pPr>
      <w:widowControl w:val="0"/>
      <w:autoSpaceDE w:val="0"/>
      <w:autoSpaceDN w:val="0"/>
      <w:adjustRightInd/>
      <w:snapToGrid/>
      <w:spacing w:after="0"/>
    </w:pPr>
    <w:rPr>
      <w:rFonts w:ascii="宋体" w:hAnsi="宋体" w:eastAsia="宋体" w:cs="宋体"/>
      <w:lang w:val="zh-CN" w:bidi="zh-CN"/>
    </w:rPr>
  </w:style>
  <w:style w:type="character" w:customStyle="1" w:styleId="17">
    <w:name w:val="批注框文本 Char"/>
    <w:basedOn w:val="7"/>
    <w:link w:val="3"/>
    <w:semiHidden/>
    <w:qFormat/>
    <w:uiPriority w:val="99"/>
    <w:rPr>
      <w:rFonts w:ascii="宋体" w:hAnsi="宋体" w:eastAsia="宋体" w:cs="宋体"/>
      <w:sz w:val="18"/>
      <w:szCs w:val="18"/>
      <w:lang w:val="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144</Words>
  <Characters>821</Characters>
  <Lines>6</Lines>
  <Paragraphs>1</Paragraphs>
  <ScaleCrop>false</ScaleCrop>
  <LinksUpToDate>false</LinksUpToDate>
  <CharactersWithSpaces>964</CharactersWithSpaces>
  <Application>WPS Office_10.8.0.6294_F1E327BC-269C-435d-A152-05C5408002CA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48610</dc:creator>
  <cp:lastModifiedBy>48610</cp:lastModifiedBy>
  <dcterms:modified xsi:type="dcterms:W3CDTF">2023-03-13T06:46:50Z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2052-10.8.0.6294</vt:lpwstr>
  </property>
</Properties>
</file>