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附 件1：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Times New Roman" w:eastAsia="黑体" w:cs="Times New Roman"/>
          <w:snapToGrid/>
          <w:kern w:val="2"/>
          <w:sz w:val="44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南昌市青云谱区社会福利院</w:t>
      </w:r>
      <w:r>
        <w:rPr>
          <w:rFonts w:hint="eastAsia" w:ascii="黑体" w:hAnsi="Times New Roman" w:eastAsia="黑体" w:cs="Times New Roman"/>
          <w:snapToGrid/>
          <w:kern w:val="2"/>
          <w:sz w:val="44"/>
          <w:szCs w:val="36"/>
          <w:lang w:val="en-US" w:eastAsia="zh-CN" w:bidi="ar-SA"/>
        </w:rPr>
        <w:t>2021年度部门决算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Times New Roman" w:eastAsia="黑体" w:cs="Times New Roman"/>
          <w:snapToGrid/>
          <w:kern w:val="2"/>
          <w:sz w:val="40"/>
          <w:szCs w:val="36"/>
          <w:lang w:val="en-US" w:eastAsia="zh-CN" w:bidi="ar-SA"/>
        </w:rPr>
      </w:pPr>
      <w:r>
        <w:rPr>
          <w:rFonts w:hint="eastAsia" w:ascii="黑体" w:hAnsi="Times New Roman" w:eastAsia="黑体" w:cs="Times New Roman"/>
          <w:snapToGrid/>
          <w:kern w:val="2"/>
          <w:sz w:val="40"/>
          <w:szCs w:val="36"/>
          <w:lang w:val="en-US" w:eastAsia="zh-CN" w:bidi="ar-SA"/>
        </w:rPr>
        <w:t>目 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Times New Roman" w:eastAsia="黑体" w:cs="Times New Roman"/>
          <w:snapToGrid/>
          <w:kern w:val="2"/>
          <w:sz w:val="40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center"/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  <w:t>第一部分   南昌市青云谱区社会福利院概况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4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ascii="仿宋" w:hAnsi="仿宋" w:eastAsia="仿宋" w:cs="仿宋"/>
          <w:spacing w:val="11"/>
          <w:sz w:val="28"/>
          <w:szCs w:val="28"/>
        </w:rPr>
        <w:t>一、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部门主要职责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二、部门基本情况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center"/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  <w:t>第二部分  2021年度部门决算表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一、收入支出决算总表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二、收入决算表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三、支出决算表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四、财政拨款收入支出决算总表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五、一般公共预算财政拨款支出决算表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六、一般公共预算财政拨款基本支出决算表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七、一般公共预算财政拨款“三公”经费支出决算表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八、政府性基金预算财政拨款收入支出决算表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九、国有资本经营预算财政拨款收入支出决算表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十、国有资产占用情况表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638" w:leftChars="304" w:firstLine="331" w:firstLineChars="103"/>
        <w:jc w:val="left"/>
        <w:textAlignment w:val="center"/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  <w:t>第三部分  2021年度部门决算情况说明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638" w:leftChars="304" w:firstLine="329" w:firstLineChars="103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一、收入决算情况说明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二、支出决算情况说明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三、财政拨款支出决算情况说明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四、一般公共预算财政拨款基本支出决算情况说明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五、一般公共预算财政拨款“三公”经费支出决算 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六、机关运行经费支出情况说明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七、政府采购支出情况说明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八、国有资产占用情况说明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center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九、预算绩效情况说明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center"/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  <w:sectPr>
          <w:footerReference r:id="rId5" w:type="default"/>
          <w:pgSz w:w="11940" w:h="16870"/>
          <w:pgMar w:top="1433" w:right="1791" w:bottom="1507" w:left="1791" w:header="0" w:footer="1377" w:gutter="0"/>
          <w:cols w:space="720" w:num="1"/>
        </w:sectPr>
      </w:pPr>
      <w:r>
        <w:rPr>
          <w:rFonts w:hint="eastAsia" w:ascii="黑体" w:hAnsi="黑体" w:eastAsia="黑体" w:cs="Times New Roman"/>
          <w:b/>
          <w:snapToGrid/>
          <w:kern w:val="2"/>
          <w:sz w:val="32"/>
          <w:szCs w:val="32"/>
          <w:lang w:val="en-US" w:eastAsia="zh-CN" w:bidi="ar-SA"/>
        </w:rPr>
        <w:t>第四部分 名词解释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spacing w:before="289" w:line="224" w:lineRule="auto"/>
        <w:ind w:left="91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一部分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南昌市青云谱区社会福利院部门概况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95" w:line="391" w:lineRule="exact"/>
        <w:ind w:left="64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8"/>
          <w:position w:val="1"/>
          <w:sz w:val="29"/>
          <w:szCs w:val="29"/>
        </w:rPr>
        <w:t>一、部门主要职</w:t>
      </w:r>
      <w:r>
        <w:rPr>
          <w:rFonts w:ascii="黑体" w:hAnsi="黑体" w:eastAsia="黑体" w:cs="黑体"/>
          <w:spacing w:val="7"/>
          <w:position w:val="1"/>
          <w:sz w:val="29"/>
          <w:szCs w:val="29"/>
        </w:rPr>
        <w:t>能</w:t>
      </w:r>
    </w:p>
    <w:p>
      <w:pPr>
        <w:spacing w:before="1" w:line="246" w:lineRule="auto"/>
        <w:ind w:left="22" w:right="2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提供</w:t>
      </w:r>
      <w:r>
        <w:rPr>
          <w:rFonts w:ascii="仿宋" w:hAnsi="仿宋" w:eastAsia="仿宋" w:cs="仿宋"/>
          <w:spacing w:val="8"/>
          <w:sz w:val="31"/>
          <w:szCs w:val="31"/>
        </w:rPr>
        <w:t>收</w:t>
      </w:r>
      <w:r>
        <w:rPr>
          <w:rFonts w:ascii="仿宋" w:hAnsi="仿宋" w:eastAsia="仿宋" w:cs="仿宋"/>
          <w:spacing w:val="5"/>
          <w:sz w:val="31"/>
          <w:szCs w:val="31"/>
        </w:rPr>
        <w:t>养服务，弘扬救助精神，受青云谱区民政局委托负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责家庭无力照顾老人收养。</w:t>
      </w:r>
    </w:p>
    <w:p>
      <w:pPr>
        <w:spacing w:line="391" w:lineRule="exact"/>
        <w:ind w:left="64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8"/>
          <w:position w:val="2"/>
          <w:sz w:val="29"/>
          <w:szCs w:val="29"/>
        </w:rPr>
        <w:t>二、部门基本情</w:t>
      </w:r>
      <w:r>
        <w:rPr>
          <w:rFonts w:ascii="黑体" w:hAnsi="黑体" w:eastAsia="黑体" w:cs="黑体"/>
          <w:spacing w:val="7"/>
          <w:position w:val="2"/>
          <w:sz w:val="29"/>
          <w:szCs w:val="29"/>
        </w:rPr>
        <w:t>况</w:t>
      </w:r>
    </w:p>
    <w:p>
      <w:pPr>
        <w:spacing w:before="1" w:line="246" w:lineRule="auto"/>
        <w:ind w:left="29" w:right="146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纳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入本套部门决算汇编范围的单位共 1 个，包括 ∶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南昌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市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青云谱区社会福利院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257" w:lineRule="auto"/>
        <w:ind w:left="21" w:firstLine="630"/>
        <w:rPr>
          <w:rFonts w:hint="eastAsia" w:ascii="仿宋" w:hAnsi="仿宋" w:eastAsia="仿宋" w:cs="仿宋"/>
          <w:sz w:val="29"/>
          <w:szCs w:val="29"/>
          <w:lang w:eastAsia="zh-CN"/>
        </w:rPr>
      </w:pPr>
      <w:r>
        <w:rPr>
          <w:rFonts w:ascii="仿宋" w:hAnsi="仿宋" w:eastAsia="仿宋" w:cs="仿宋"/>
          <w:spacing w:val="12"/>
          <w:sz w:val="29"/>
          <w:szCs w:val="29"/>
        </w:rPr>
        <w:t>本部</w:t>
      </w:r>
      <w:r>
        <w:rPr>
          <w:rFonts w:ascii="仿宋" w:hAnsi="仿宋" w:eastAsia="仿宋" w:cs="仿宋"/>
          <w:spacing w:val="11"/>
          <w:sz w:val="29"/>
          <w:szCs w:val="29"/>
        </w:rPr>
        <w:t>门</w:t>
      </w:r>
      <w:r>
        <w:rPr>
          <w:rFonts w:ascii="仿宋" w:hAnsi="仿宋" w:eastAsia="仿宋" w:cs="仿宋"/>
          <w:spacing w:val="6"/>
          <w:sz w:val="29"/>
          <w:szCs w:val="29"/>
        </w:rPr>
        <w:t>202</w:t>
      </w:r>
      <w:r>
        <w:rPr>
          <w:rFonts w:hint="eastAsia" w:ascii="仿宋" w:hAnsi="仿宋" w:eastAsia="仿宋" w:cs="仿宋"/>
          <w:spacing w:val="6"/>
          <w:sz w:val="29"/>
          <w:szCs w:val="29"/>
          <w:lang w:val="en-US" w:eastAsia="zh-CN"/>
        </w:rPr>
        <w:t>1</w:t>
      </w:r>
      <w:r>
        <w:rPr>
          <w:rFonts w:ascii="仿宋" w:hAnsi="仿宋" w:eastAsia="仿宋" w:cs="仿宋"/>
          <w:spacing w:val="6"/>
          <w:sz w:val="29"/>
          <w:szCs w:val="29"/>
        </w:rPr>
        <w:t>年实有人数5人，其中在职人员5人，离</w:t>
      </w:r>
      <w:r>
        <w:rPr>
          <w:rFonts w:ascii="仿宋" w:hAnsi="仿宋" w:eastAsia="仿宋" w:cs="仿宋"/>
          <w:spacing w:val="8"/>
          <w:sz w:val="29"/>
          <w:szCs w:val="29"/>
        </w:rPr>
        <w:t>休人员0人，退休人员</w:t>
      </w:r>
      <w:r>
        <w:rPr>
          <w:rFonts w:hint="eastAsia" w:ascii="仿宋" w:hAnsi="仿宋" w:eastAsia="仿宋" w:cs="仿宋"/>
          <w:spacing w:val="8"/>
          <w:sz w:val="29"/>
          <w:szCs w:val="29"/>
          <w:lang w:val="en-US" w:eastAsia="zh-CN"/>
        </w:rPr>
        <w:t>7</w:t>
      </w:r>
      <w:r>
        <w:rPr>
          <w:rFonts w:ascii="仿宋" w:hAnsi="仿宋" w:eastAsia="仿宋" w:cs="仿宋"/>
          <w:spacing w:val="8"/>
          <w:sz w:val="29"/>
          <w:szCs w:val="29"/>
        </w:rPr>
        <w:t>人；年末其他人员0人；年末学</w:t>
      </w:r>
      <w:r>
        <w:rPr>
          <w:rFonts w:ascii="仿宋" w:hAnsi="仿宋" w:eastAsia="仿宋" w:cs="仿宋"/>
          <w:spacing w:val="1"/>
          <w:sz w:val="29"/>
          <w:szCs w:val="29"/>
        </w:rPr>
        <w:t>生</w:t>
      </w:r>
      <w:r>
        <w:rPr>
          <w:rFonts w:ascii="仿宋" w:hAnsi="仿宋" w:eastAsia="仿宋" w:cs="仿宋"/>
          <w:spacing w:val="6"/>
          <w:sz w:val="29"/>
          <w:szCs w:val="29"/>
        </w:rPr>
        <w:t>人</w:t>
      </w:r>
      <w:r>
        <w:rPr>
          <w:rFonts w:ascii="仿宋" w:hAnsi="仿宋" w:eastAsia="仿宋" w:cs="仿宋"/>
          <w:spacing w:val="3"/>
          <w:sz w:val="29"/>
          <w:szCs w:val="29"/>
        </w:rPr>
        <w:t>数0人。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240" w:lineRule="auto"/>
        <w:jc w:val="both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240" w:lineRule="auto"/>
        <w:jc w:val="center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4.5pt;margin-top:616.95pt;height:5.55pt;width:1pt;mso-position-horizontal-relative:page;mso-position-vertical-relative:page;z-index:-251656192;mso-width-relative:page;mso-height-relative:page;" filled="f" stroked="t" coordsize="20,111" o:allowincell="f" o:gfxdata="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/Ok831wAAAA0BAAAPAAAAAAAAAAEAIAAAACIAAABkcnMv&#10;ZG93bnJldi54bWxQSwECFAAUAAAACACHTuJAf+uqGz0CAACkBAAADgAAAAAAAAABACAAAAAmAQAA&#10;ZHJzL2Uyb0RvYy54bWxQSwUGAAAAAAYABgBZAQAA1QUAAAAA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22" name="任意多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24pt;margin-top:616.95pt;height:5.55pt;width:1pt;mso-position-horizontal-relative:page;mso-position-vertical-relative:page;z-index:251675648;mso-width-relative:page;mso-height-relative:page;" filled="f" stroked="t" coordsize="20,111" o:allowincell="f" o:gfxdata="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qvgMD2gAAAA0BAAAPAAAAAAAAAAEAIAAAACIAAABk&#10;cnMvZG93bnJldi54bWxQSwECFAAUAAAACACHTuJA5VYz9j0CAACmBAAADgAAAAAAAAABACAAAAAp&#10;AQAAZHJzL2Uyb0RvYy54bWxQSwUGAAAAAAYABgBZAQAA2AUAAAAA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21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24pt;margin-top:616.95pt;height:5.55pt;width:1pt;mso-position-horizontal-relative:page;mso-position-vertical-relative:page;z-index:251664384;mso-width-relative:page;mso-height-relative:page;" filled="f" stroked="t" coordsize="20,111" o:allowincell="f" o:gfxdata="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qvgMD2gAAAA0BAAAPAAAAAAAAAAEAIAAAACIAAABk&#10;cnMvZG93bnJldi54bWxQSwECFAAUAAAACACHTuJAsozAMD0CAACmBAAADgAAAAAAAAABACAAAAAp&#10;AQAAZHJzL2Uyb0RvYy54bWxQSwUGAAAAAAYABgBZAQAA2AUAAAAA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3.5pt;margin-top:616.95pt;height:5.55pt;width:1pt;mso-position-horizontal-relative:page;mso-position-vertical-relative:page;z-index:251673600;mso-width-relative:page;mso-height-relative:page;" filled="f" stroked="t" coordsize="20,111" o:allowincell="f" o:gfxdata="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6PCQtoAAAANAQAADwAAAAAAAAABACAAAAAiAAAA&#10;ZHJzL2Rvd25yZXYueG1sUEsBAhQAFAAAAAgAh07iQB1AztE+AgAApgQAAA4AAAAAAAAAAQAgAAAA&#10;KQEAAGRycy9lMm9Eb2MueG1sUEsFBgAAAAAGAAYAWQEAANkFAAAAAA=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3028315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15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38.45pt;margin-top:616.95pt;height:5.55pt;width:1pt;mso-position-horizontal-relative:page;mso-position-vertical-relative:page;z-index:251663360;mso-width-relative:page;mso-height-relative:page;" filled="f" stroked="t" coordsize="20,111" o:allowincell="f" o:gfxdata="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B6gxvaAAAADQEAAA8AAAAAAAAAAQAgAAAAIgAAAGRy&#10;cy9kb3ducmV2LnhtbFBLAQIUABQAAAAIAIdO4kBKmj0XPAIAAKYEAAAOAAAAAAAAAAEAIAAAACkB&#10;AABkcnMvZTJvRG9jLnhtbFBLBQYAAAAABgAGAFkBAADXBQAAAAA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3028315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18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38.45pt;margin-top:616.95pt;height:5.55pt;width:1pt;mso-position-horizontal-relative:page;mso-position-vertical-relative:page;z-index:251672576;mso-width-relative:page;mso-height-relative:page;" filled="f" stroked="t" coordsize="20,111" o:allowincell="f" o:gfxdata="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AeoMb2gAAAA0BAAAPAAAAAAAAAAEAIAAAACIAAABk&#10;cnMvZG93bnJldi54bWxQSwECFAAUAAAACACHTuJAWbZB+D0CAACmBAAADgAAAAAAAAABACAAAAAp&#10;AQAAZHJzL2Uyb0RvYy54bWxQSwUGAAAAAAYABgBZAQAA2AUAAAAA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3568065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10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0.95pt;margin-top:616.95pt;height:5.55pt;width:1pt;mso-position-horizontal-relative:page;mso-position-vertical-relative:page;z-index:251667456;mso-width-relative:page;mso-height-relative:page;" filled="f" stroked="t" coordsize="20,111" o:allowincell="f" o:gfxdata="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7hwzM2QAAAA0BAAAPAAAAAAAAAAEAIAAAACIAAABkcnMv&#10;ZG93bnJldi54bWxQSwECFAAUAAAACACHTuJA8vJYhzsCAACmBAAADgAAAAAAAAABACAAAAAoAQAA&#10;ZHJzL2Uyb0RvYy54bWxQSwUGAAAAAAYABgBZAQAA1QUAAAAA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3568065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17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0.95pt;margin-top:616.95pt;height:5.55pt;width:1pt;mso-position-horizontal-relative:page;mso-position-vertical-relative:page;z-index:251671552;mso-width-relative:page;mso-height-relative:page;" filled="f" stroked="t" coordsize="20,111" o:allowincell="f" o:gfxdata="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7hwzM2QAAAA0BAAAPAAAAAAAAAAEAIAAAACIAAABk&#10;cnMvZG93bnJldi54bWxQSwECFAAUAAAACACHTuJA0Amfkz4CAACmBAAADgAAAAAAAAABACAAAAAo&#10;AQAAZHJzL2Uyb0RvYy54bWxQSwUGAAAAAAYABgBZAQAA2AUAAAAA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9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4.5pt;margin-top:616.95pt;height:5.55pt;width:1pt;mso-position-horizontal-relative:page;mso-position-vertical-relative:page;z-index:251662336;mso-width-relative:page;mso-height-relative:page;" filled="f" stroked="t" coordsize="20,111" o:allowincell="f" o:gfxdata="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WqqF/ZAAAADQEAAA8AAAAAAAAAAQAgAAAAIgAAAGRy&#10;cy9kb3ducmV2LnhtbFBLAQIUABQAAAAIAIdO4kDGdlxYPQIAAKQEAAAOAAAAAAAAAAEAIAAAACgB&#10;AABkcnMvZTJvRG9jLnhtbFBLBQYAAAAABgAGAFkBAADXBQAAAAA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4.5pt;margin-top:616.95pt;height:5.55pt;width:1pt;mso-position-horizontal-relative:page;mso-position-vertical-relative:page;z-index:251676672;mso-width-relative:page;mso-height-relative:page;" filled="f" stroked="t" coordsize="20,111" o:allowincell="f" o:gfxdata="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WqqF/ZAAAADQEAAA8AAAAAAAAAAQAgAAAAIgAAAGRy&#10;cy9kb3ducmV2LnhtbFBLAQIUABQAAAAIAIdO4kCjR8s6PQIAAKQEAAAOAAAAAAAAAAEAIAAAACgB&#10;AABkcnMvZTJvRG9jLnhtbFBLBQYAAAAABgAGAFkBAADXBQAAAAA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4641850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5.5pt;margin-top:616.95pt;height:5.55pt;width:1pt;mso-position-horizontal-relative:page;mso-position-vertical-relative:page;z-index:251668480;mso-width-relative:page;mso-height-relative:page;" filled="f" stroked="t" coordsize="20,111" o:allowincell="f" o:gfxdata="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HET7HZAAAADQEAAA8AAAAAAAAAAQAgAAAAIgAAAGRy&#10;cy9kb3ducmV2LnhtbFBLAQIUABQAAAAIAIdO4kDRfCa9PQIAAKQEAAAOAAAAAAAAAAEAIAAAACgB&#10;AABkcnMvZTJvRG9jLnhtbFBLBQYAAAAABgAGAFkBAADXBQAAAAA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4641850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28" name="任意多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5.5pt;margin-top:616.95pt;height:5.55pt;width:1pt;mso-position-horizontal-relative:page;mso-position-vertical-relative:page;z-index:251670528;mso-width-relative:page;mso-height-relative:page;" filled="f" stroked="t" coordsize="20,111" o:allowincell="f" o:gfxdata="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HET7HZAAAADQEAAA8AAAAAAAAAAQAgAAAAIgAAAGRy&#10;cy9kb3ducmV2LnhtbFBLAQIUABQAAAAIAIdO4kDUgYgNPQIAAKYEAAAOAAAAAAAAAAEAIAAAACgB&#10;AABkcnMvZTJvRG9jLnhtbFBLBQYAAAAABgAGAFkBAADXBQAAAAA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19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06pt;margin-top:616.95pt;height:5.55pt;width:1pt;mso-position-horizontal-relative:page;mso-position-vertical-relative:page;z-index:251661312;mso-width-relative:page;mso-height-relative:page;" filled="f" stroked="t" coordsize="20,111" o:allowincell="f" o:gfxdata="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ovAJ9oAAAANAQAADwAAAAAAAAABACAAAAAiAAAA&#10;ZHJzL2Rvd25yZXYueG1sUEsBAhQAFAAAAAgAh07iQJT/ELo+AgAApgQAAA4AAAAAAAAAAQAgAAAA&#10;KQEAAGRycy9lMm9Eb2MueG1sUEsFBgAAAAAGAAYAWQEAANkFAAAAAA=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06pt;margin-top:616.95pt;height:5.55pt;width:1pt;mso-position-horizontal-relative:page;mso-position-vertical-relative:page;z-index:251674624;mso-width-relative:page;mso-height-relative:page;" filled="f" stroked="t" coordsize="20,111" o:allowincell="f" o:gfxdata="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ovAJ9oAAAANAQAADwAAAAAAAAABACAAAAAiAAAAZHJz&#10;L2Rvd25yZXYueG1sUEsBAhQAFAAAAAgAh07iQGjh0P47AgAApAQAAA4AAAAAAAAAAQAgAAAAKQEA&#10;AGRycy9lMm9Eb2MueG1sUEsFBgAAAAAGAAYAWQEAANYFAAAAAA=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5657850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23" name="任意多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45.5pt;margin-top:616.95pt;height:5.55pt;width:1pt;mso-position-horizontal-relative:page;mso-position-vertical-relative:page;z-index:251666432;mso-width-relative:page;mso-height-relative:page;" filled="f" stroked="t" coordsize="20,111" o:allowincell="f" o:gfxdata="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DJ6lXZAAAADQEAAA8AAAAAAAAAAQAgAAAAIgAAAGRy&#10;cy9kb3ducmV2LnhtbFBLAQIUABQAAAAIAIdO4kAoH2K0PQIAAKYEAAAOAAAAAAAAAAEAIAAAACgB&#10;AABkcnMvZTJvRG9jLnhtbFBLBQYAAAAABgAGAFkBAADXBQAAAAA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5657850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45.5pt;margin-top:616.95pt;height:5.55pt;width:1pt;mso-position-horizontal-relative:page;mso-position-vertical-relative:page;z-index:251669504;mso-width-relative:page;mso-height-relative:page;" filled="f" stroked="t" coordsize="20,111" o:allowincell="f" o:gfxdata="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MnqVdkAAAANAQAADwAAAAAAAAABACAAAAAiAAAAZHJz&#10;L2Rvd25yZXYueG1sUEsBAhQAFAAAAAgAh07iQMet9OI8AgAApgQAAA4AAAAAAAAAAQAgAAAAKAEA&#10;AGRycy9lMm9Eb2MueG1sUEsFBgAAAAAGAAYAWQEAANYFAAAAAA==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6216650</wp:posOffset>
                </wp:positionH>
                <wp:positionV relativeFrom="page">
                  <wp:posOffset>7835265</wp:posOffset>
                </wp:positionV>
                <wp:extent cx="12700" cy="70485"/>
                <wp:effectExtent l="0" t="0" r="6350" b="5715"/>
                <wp:wrapNone/>
                <wp:docPr id="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04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111">
                              <a:moveTo>
                                <a:pt x="10" y="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89.5pt;margin-top:616.95pt;height:5.55pt;width:1pt;mso-position-horizontal-relative:page;mso-position-vertical-relative:page;z-index:251665408;mso-width-relative:page;mso-height-relative:page;" filled="f" stroked="t" coordsize="20,111" o:allowincell="f" o:gfxdata="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8/iXt2gAAAA0BAAAPAAAAAAAAAAEAIAAAACIAAABk&#10;cnMvZG93bnJldi54bWxQSwECFAAUAAAACACHTuJAGto9eT0CAACkBAAADgAAAAAAAAABACAAAAAp&#10;AQAAZHJzL2Uyb0RvYy54bWxQSwUGAAAAAAYABgBZAQAA2AUAAAAA&#10;" path="m10,0l10,110e">
                <v:fill on="f" focussize="0,0"/>
                <v:stroke weight="1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t>第二部分  2021年度部门决算表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pacing w:line="580" w:lineRule="exact"/>
        <w:ind w:firstLine="64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仿宋_GB2312" w:eastAsia="仿宋_GB2312"/>
          <w:sz w:val="32"/>
          <w:szCs w:val="30"/>
          <w:lang w:eastAsia="zh-CN"/>
        </w:rPr>
        <w:t>十张表（详见附表，若其中某张表为空表或表中数据为0，即为没有相关收支预算安排。）</w:t>
      </w:r>
    </w:p>
    <w:p>
      <w:pPr>
        <w:pStyle w:val="2"/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t xml:space="preserve">   2021年度部门决算情况说明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收入决算情况说明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本部门 2021年度收入总计77.61 万元（其中年初结转和结余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0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万元），较 2020年减少48.03万元，减少38.22%; 本年收入合计77.61万元，较 2020年减少48.03万元，下降38.22 %，主要原因是: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机构改革，单位撤销。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本年收入的具体构成为∶ 财政拨款收入77.61 万元，占100 %;事业收入0 万元，占0 %;经营收入0万元，占0%;其他收入0 万 元，占0%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二、支出决算情况说明</w:t>
      </w:r>
    </w:p>
    <w:p>
      <w:pPr>
        <w:spacing w:before="6" w:line="252" w:lineRule="auto"/>
        <w:ind w:left="9" w:right="616" w:firstLine="653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本部门 2021年度支出总计77.61万元，其中本年支出合计77.61万元，较 2020年减少48.03万元，减少38.22%;主要原因是∶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机构改革，单位撤销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 xml:space="preserve">;年末结转和结余0万元，较 2020年减少17万元，减少100 %，主要原因是∶ </w:t>
      </w:r>
      <w:r>
        <w:rPr>
          <w:rFonts w:ascii="仿宋" w:hAnsi="仿宋" w:eastAsia="仿宋" w:cs="仿宋"/>
          <w:spacing w:val="-15"/>
          <w:sz w:val="31"/>
          <w:szCs w:val="31"/>
        </w:rPr>
        <w:t>单</w:t>
      </w:r>
      <w:r>
        <w:rPr>
          <w:rFonts w:ascii="仿宋" w:hAnsi="仿宋" w:eastAsia="仿宋" w:cs="仿宋"/>
          <w:spacing w:val="8"/>
          <w:sz w:val="31"/>
          <w:szCs w:val="31"/>
        </w:rPr>
        <w:t>位</w:t>
      </w:r>
      <w:r>
        <w:rPr>
          <w:rFonts w:ascii="仿宋" w:hAnsi="仿宋" w:eastAsia="仿宋" w:cs="仿宋"/>
          <w:spacing w:val="6"/>
          <w:sz w:val="31"/>
          <w:szCs w:val="31"/>
        </w:rPr>
        <w:t>厉行节约。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本年支出的具体构成为∶ 基本支出53.94万元，占69.5%; 项目支 出23.67 万元，占30.5%; 经营支出0万元，占0%; 其他支出（对附属单位补助支出、上缴上级支出）0万元，占0 %。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三、财政拨款支出决算情况说明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本部门2021年度财政拨款本年支出年初预算数为77.61万元， 决算数为77.61万元，完成年初预算的100 %。其中∶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（一）一般公共服务支出年初预算数为0万元，决算数为0万元，完成年初预算的0%，主要原因是∶无</w:t>
      </w:r>
      <w:r>
        <w:rPr>
          <w:rFonts w:ascii="仿宋" w:hAnsi="仿宋" w:eastAsia="仿宋" w:cs="仿宋"/>
          <w:spacing w:val="7"/>
          <w:sz w:val="31"/>
          <w:szCs w:val="31"/>
        </w:rPr>
        <w:t>此类经费支出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（二）公共安全支出年初预算数为0 万元，决算数为0 万元，完成年初预算的0%，主要原因是∶本单位无公共安全支出。</w:t>
      </w:r>
    </w:p>
    <w:p>
      <w:pPr>
        <w:spacing w:before="1" w:line="247" w:lineRule="auto"/>
        <w:ind w:left="21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三</w:t>
      </w:r>
      <w:r>
        <w:rPr>
          <w:rFonts w:ascii="仿宋" w:hAnsi="仿宋" w:eastAsia="仿宋" w:cs="仿宋"/>
          <w:spacing w:val="2"/>
          <w:sz w:val="31"/>
          <w:szCs w:val="31"/>
        </w:rPr>
        <w:t>) 社会保障和就业支出年初预算数为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61.65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决算数为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73.79</w:t>
      </w:r>
      <w:r>
        <w:rPr>
          <w:rFonts w:ascii="仿宋" w:hAnsi="仿宋" w:eastAsia="仿宋" w:cs="仿宋"/>
          <w:spacing w:val="4"/>
          <w:sz w:val="31"/>
          <w:szCs w:val="31"/>
        </w:rPr>
        <w:t>万元，完成年初预算的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100</w:t>
      </w:r>
      <w:r>
        <w:rPr>
          <w:rFonts w:ascii="仿宋" w:hAnsi="仿宋" w:eastAsia="仿宋" w:cs="仿宋"/>
          <w:spacing w:val="4"/>
          <w:sz w:val="31"/>
          <w:szCs w:val="31"/>
        </w:rPr>
        <w:t>%，主要原</w:t>
      </w:r>
      <w:r>
        <w:rPr>
          <w:rFonts w:ascii="仿宋" w:hAnsi="仿宋" w:eastAsia="仿宋" w:cs="仿宋"/>
          <w:spacing w:val="-25"/>
          <w:sz w:val="31"/>
          <w:szCs w:val="31"/>
        </w:rPr>
        <w:t>因</w:t>
      </w:r>
      <w:r>
        <w:rPr>
          <w:rFonts w:ascii="仿宋" w:hAnsi="仿宋" w:eastAsia="仿宋" w:cs="仿宋"/>
          <w:spacing w:val="-23"/>
          <w:sz w:val="31"/>
          <w:szCs w:val="31"/>
        </w:rPr>
        <w:t>是 ∶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工作需</w:t>
      </w:r>
      <w:r>
        <w:rPr>
          <w:rFonts w:ascii="仿宋" w:hAnsi="仿宋" w:eastAsia="仿宋" w:cs="仿宋"/>
          <w:sz w:val="31"/>
          <w:szCs w:val="31"/>
        </w:rPr>
        <w:t>要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增</w:t>
      </w:r>
      <w:r>
        <w:rPr>
          <w:rFonts w:ascii="仿宋" w:hAnsi="仿宋" w:eastAsia="仿宋" w:cs="仿宋"/>
          <w:spacing w:val="7"/>
          <w:sz w:val="31"/>
          <w:szCs w:val="31"/>
        </w:rPr>
        <w:t>加此类经费支出</w:t>
      </w:r>
      <w:r>
        <w:rPr>
          <w:rFonts w:ascii="仿宋" w:hAnsi="仿宋" w:eastAsia="仿宋" w:cs="仿宋"/>
          <w:spacing w:val="-23"/>
          <w:sz w:val="31"/>
          <w:szCs w:val="31"/>
        </w:rPr>
        <w:t>。</w:t>
      </w:r>
    </w:p>
    <w:p>
      <w:pPr>
        <w:spacing w:before="1" w:line="247" w:lineRule="auto"/>
        <w:ind w:left="11" w:right="145" w:firstLine="653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四</w:t>
      </w:r>
      <w:r>
        <w:rPr>
          <w:rFonts w:ascii="仿宋" w:hAnsi="仿宋" w:eastAsia="仿宋" w:cs="仿宋"/>
          <w:spacing w:val="13"/>
          <w:sz w:val="31"/>
          <w:szCs w:val="31"/>
        </w:rPr>
        <w:t>)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卫生健康支出年初预算数为 0 万元，决算数为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万元，完成年初预算的 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3"/>
          <w:sz w:val="31"/>
          <w:szCs w:val="31"/>
        </w:rPr>
        <w:t>%，主要原因是：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无</w:t>
      </w:r>
      <w:r>
        <w:rPr>
          <w:rFonts w:ascii="仿宋" w:hAnsi="仿宋" w:eastAsia="仿宋" w:cs="仿宋"/>
          <w:spacing w:val="7"/>
          <w:sz w:val="31"/>
          <w:szCs w:val="31"/>
        </w:rPr>
        <w:t>此类经费支出。</w:t>
      </w:r>
    </w:p>
    <w:p>
      <w:pPr>
        <w:spacing w:before="1" w:line="247" w:lineRule="auto"/>
        <w:ind w:left="11" w:right="145" w:firstLine="653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（五）</w:t>
      </w:r>
      <w:r>
        <w:rPr>
          <w:rFonts w:hint="eastAsia" w:ascii="仿宋" w:hAnsi="仿宋" w:eastAsia="仿宋" w:cs="仿宋"/>
          <w:spacing w:val="7"/>
          <w:sz w:val="31"/>
          <w:szCs w:val="31"/>
        </w:rPr>
        <w:t>节能环保支出</w:t>
      </w:r>
      <w:r>
        <w:rPr>
          <w:rFonts w:ascii="仿宋" w:hAnsi="仿宋" w:eastAsia="仿宋" w:cs="仿宋"/>
          <w:spacing w:val="7"/>
          <w:sz w:val="31"/>
          <w:szCs w:val="31"/>
        </w:rPr>
        <w:t>年初预算数为 0 万元，决算数为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3"/>
          <w:sz w:val="31"/>
          <w:szCs w:val="31"/>
        </w:rPr>
        <w:t>万元，完成年初预算的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3"/>
          <w:sz w:val="31"/>
          <w:szCs w:val="31"/>
        </w:rPr>
        <w:t>，主要原因是：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无</w:t>
      </w:r>
      <w:r>
        <w:rPr>
          <w:rFonts w:ascii="仿宋" w:hAnsi="仿宋" w:eastAsia="仿宋" w:cs="仿宋"/>
          <w:spacing w:val="7"/>
          <w:sz w:val="31"/>
          <w:szCs w:val="31"/>
        </w:rPr>
        <w:t>此类经费支出。</w:t>
      </w:r>
    </w:p>
    <w:p>
      <w:pPr>
        <w:spacing w:before="4" w:line="246" w:lineRule="auto"/>
        <w:ind w:left="23" w:right="90" w:firstLine="641"/>
        <w:rPr>
          <w:rFonts w:ascii="仿宋" w:hAnsi="仿宋" w:eastAsia="仿宋" w:cs="仿宋"/>
          <w:spacing w:val="2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(</w:t>
      </w:r>
      <w:r>
        <w:rPr>
          <w:rFonts w:hint="eastAsia" w:ascii="仿宋" w:hAnsi="仿宋" w:eastAsia="仿宋" w:cs="仿宋"/>
          <w:spacing w:val="-6"/>
          <w:sz w:val="31"/>
          <w:szCs w:val="31"/>
          <w:lang w:eastAsia="zh-CN"/>
        </w:rPr>
        <w:t>六</w:t>
      </w:r>
      <w:r>
        <w:rPr>
          <w:rFonts w:ascii="仿宋" w:hAnsi="仿宋" w:eastAsia="仿宋" w:cs="仿宋"/>
          <w:spacing w:val="-6"/>
          <w:sz w:val="31"/>
          <w:szCs w:val="31"/>
        </w:rPr>
        <w:t>) 城乡社区支出年初预算为 0 万元，决算数为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2315.27</w:t>
      </w:r>
      <w:r>
        <w:rPr>
          <w:rFonts w:ascii="仿宋" w:hAnsi="仿宋" w:eastAsia="仿宋" w:cs="仿宋"/>
          <w:spacing w:val="-6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元，</w:t>
      </w:r>
      <w:r>
        <w:rPr>
          <w:rFonts w:ascii="仿宋" w:hAnsi="仿宋" w:eastAsia="仿宋" w:cs="仿宋"/>
          <w:spacing w:val="9"/>
          <w:sz w:val="31"/>
          <w:szCs w:val="31"/>
        </w:rPr>
        <w:t>完</w:t>
      </w:r>
      <w:r>
        <w:rPr>
          <w:rFonts w:ascii="仿宋" w:hAnsi="仿宋" w:eastAsia="仿宋" w:cs="仿宋"/>
          <w:spacing w:val="5"/>
          <w:sz w:val="31"/>
          <w:szCs w:val="31"/>
        </w:rPr>
        <w:t>成年初预算的 100%，主要原因是工作需要，增加社区</w:t>
      </w:r>
      <w:r>
        <w:rPr>
          <w:rFonts w:ascii="仿宋" w:hAnsi="仿宋" w:eastAsia="仿宋" w:cs="仿宋"/>
          <w:spacing w:val="3"/>
          <w:sz w:val="31"/>
          <w:szCs w:val="31"/>
        </w:rPr>
        <w:t>专项支出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pStyle w:val="2"/>
        <w:ind w:firstLine="672" w:firstLineChars="200"/>
      </w:pPr>
      <w:r>
        <w:rPr>
          <w:rFonts w:ascii="仿宋" w:hAnsi="仿宋" w:eastAsia="仿宋" w:cs="仿宋"/>
          <w:spacing w:val="13"/>
          <w:sz w:val="31"/>
          <w:szCs w:val="31"/>
        </w:rPr>
        <w:t>(</w:t>
      </w:r>
      <w:r>
        <w:rPr>
          <w:rFonts w:hint="eastAsia" w:ascii="仿宋" w:hAnsi="仿宋" w:eastAsia="仿宋" w:cs="仿宋"/>
          <w:spacing w:val="10"/>
          <w:sz w:val="31"/>
          <w:szCs w:val="31"/>
          <w:lang w:eastAsia="zh-CN"/>
        </w:rPr>
        <w:t>七</w:t>
      </w:r>
      <w:r>
        <w:rPr>
          <w:rFonts w:ascii="仿宋" w:hAnsi="仿宋" w:eastAsia="仿宋" w:cs="仿宋"/>
          <w:spacing w:val="10"/>
          <w:sz w:val="31"/>
          <w:szCs w:val="31"/>
        </w:rPr>
        <w:t>) 住房保障支出年初预算数为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3.82</w:t>
      </w:r>
      <w:r>
        <w:rPr>
          <w:rFonts w:ascii="仿宋" w:hAnsi="仿宋" w:eastAsia="仿宋" w:cs="仿宋"/>
          <w:spacing w:val="10"/>
          <w:sz w:val="31"/>
          <w:szCs w:val="31"/>
        </w:rPr>
        <w:t>万元，决算数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为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3.82</w:t>
      </w:r>
      <w:r>
        <w:rPr>
          <w:rFonts w:ascii="仿宋" w:hAnsi="仿宋" w:eastAsia="仿宋" w:cs="仿宋"/>
          <w:spacing w:val="-2"/>
          <w:sz w:val="31"/>
          <w:szCs w:val="31"/>
        </w:rPr>
        <w:t>万元，完成年初预算的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100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%，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四、一般公共预算财政拨款基本支出决算情况说明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本部门 2021年度一般公共预算财政拨款基本支出53.94 万元，其中∶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（一）工资福利支出53.82万元，较 2020年增加61.9万元，增长73.44%，主要原因是∶人员增加。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（二）商品和服务支出0万元，较2020年减少0.87万元，减少100%，主要原因是∶无其他商品和服务支出。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（三）对个人和家庭补助支出0.12 万元，较2020年减少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22.9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万元，下降99.47%，主要原因是∶单位撤销，个人和家庭补助支出减少。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（四）资本性支出0万元，较2020年减少0.98万元，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下降100 %，主要原因是∶</w:t>
      </w:r>
      <w:r>
        <w:rPr>
          <w:rFonts w:ascii="仿宋" w:hAnsi="仿宋" w:eastAsia="仿宋" w:cs="仿宋"/>
          <w:spacing w:val="-9"/>
          <w:sz w:val="31"/>
          <w:szCs w:val="31"/>
        </w:rPr>
        <w:t>单位例行节约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五、一般公共预算财政拨款“三公”经费支出决算情况说明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本部门2021年度一般公共预算财政拨款“三公”经费支出年初预算数为0万元，决算数为0万元，完成预算的0 %，决算数较2020年增加0万元，增长0 %，其中∶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 xml:space="preserve">（一）因公出国（境）支出年初预算数为 0万元，决算数 为 0万元，完成预算的0 %，决算数较 2020年增加（减少）0 万元，增长（下降）0 %。决算数较年初预算数增加（减少）的主要原因是∶ </w:t>
      </w:r>
      <w:r>
        <w:rPr>
          <w:rFonts w:ascii="仿宋" w:hAnsi="仿宋" w:eastAsia="仿宋" w:cs="仿宋"/>
          <w:sz w:val="31"/>
          <w:szCs w:val="31"/>
        </w:rPr>
        <w:t xml:space="preserve"> 未因公</w:t>
      </w:r>
      <w:r>
        <w:rPr>
          <w:rFonts w:ascii="仿宋" w:hAnsi="仿宋" w:eastAsia="仿宋" w:cs="仿宋"/>
          <w:spacing w:val="4"/>
          <w:sz w:val="31"/>
          <w:szCs w:val="31"/>
        </w:rPr>
        <w:t>出国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。全年安排因公出国（境）团组0 个，累计0 人 0次，主要为∶</w:t>
      </w:r>
      <w:r>
        <w:rPr>
          <w:rFonts w:ascii="仿宋" w:hAnsi="仿宋" w:eastAsia="仿宋" w:cs="仿宋"/>
          <w:sz w:val="31"/>
          <w:szCs w:val="31"/>
        </w:rPr>
        <w:t xml:space="preserve"> 未因公</w:t>
      </w:r>
      <w:r>
        <w:rPr>
          <w:rFonts w:ascii="仿宋" w:hAnsi="仿宋" w:eastAsia="仿宋" w:cs="仿宋"/>
          <w:spacing w:val="4"/>
          <w:sz w:val="31"/>
          <w:szCs w:val="31"/>
        </w:rPr>
        <w:t>出国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 xml:space="preserve">（二）公务接待费支出年初预算数为0 万元，决算数为 0万元，完成预算的0%，决算数较2020年增加0万元，增长0%。决算数较年初预算数增加的主要原因0是∶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单位无公务接</w:t>
      </w:r>
      <w:r>
        <w:rPr>
          <w:rFonts w:ascii="仿宋" w:hAnsi="仿宋" w:eastAsia="仿宋" w:cs="仿宋"/>
          <w:spacing w:val="6"/>
          <w:sz w:val="31"/>
          <w:szCs w:val="31"/>
        </w:rPr>
        <w:t>待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。全年国内公务接待0批，累计接待0人次，其中外事接待0批，累计接待0人次，主要为∶</w:t>
      </w:r>
      <w:r>
        <w:rPr>
          <w:rFonts w:ascii="仿宋" w:hAnsi="仿宋" w:eastAsia="仿宋" w:cs="仿宋"/>
          <w:spacing w:val="8"/>
          <w:sz w:val="31"/>
          <w:szCs w:val="31"/>
        </w:rPr>
        <w:t>单</w:t>
      </w:r>
      <w:r>
        <w:rPr>
          <w:rFonts w:ascii="仿宋" w:hAnsi="仿宋" w:eastAsia="仿宋" w:cs="仿宋"/>
          <w:spacing w:val="4"/>
          <w:sz w:val="31"/>
          <w:szCs w:val="31"/>
        </w:rPr>
        <w:t>位厉行节约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（三）公务用车购置及运行维护费支出 0万元，其中公务用车购置年初预算数为0万元，决算数为0万元，完成预算的0%， 决算数较2020年增加（减少）0万元，增长（下降）0 %，主要原因是</w:t>
      </w:r>
      <w:r>
        <w:rPr>
          <w:rFonts w:ascii="仿宋" w:hAnsi="仿宋" w:eastAsia="仿宋" w:cs="仿宋"/>
          <w:sz w:val="31"/>
          <w:szCs w:val="31"/>
        </w:rPr>
        <w:t xml:space="preserve">单位 </w:t>
      </w:r>
      <w:r>
        <w:rPr>
          <w:rFonts w:ascii="仿宋" w:hAnsi="仿宋" w:eastAsia="仿宋" w:cs="仿宋"/>
          <w:spacing w:val="10"/>
          <w:sz w:val="31"/>
          <w:szCs w:val="31"/>
        </w:rPr>
        <w:t>无公务用</w:t>
      </w:r>
      <w:r>
        <w:rPr>
          <w:rFonts w:ascii="仿宋" w:hAnsi="仿宋" w:eastAsia="仿宋" w:cs="仿宋"/>
          <w:spacing w:val="6"/>
          <w:sz w:val="31"/>
          <w:szCs w:val="31"/>
        </w:rPr>
        <w:t>车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，全年购置公务用车0 辆。决算数较年初预算数增加（减少）的主要原因是∶</w:t>
      </w:r>
      <w:r>
        <w:rPr>
          <w:rFonts w:ascii="仿宋" w:hAnsi="仿宋" w:eastAsia="仿宋" w:cs="仿宋"/>
          <w:sz w:val="31"/>
          <w:szCs w:val="31"/>
        </w:rPr>
        <w:t>单位</w:t>
      </w:r>
      <w:r>
        <w:rPr>
          <w:rFonts w:ascii="仿宋" w:hAnsi="仿宋" w:eastAsia="仿宋" w:cs="仿宋"/>
          <w:spacing w:val="10"/>
          <w:sz w:val="31"/>
          <w:szCs w:val="31"/>
        </w:rPr>
        <w:t>无公务用</w:t>
      </w:r>
      <w:r>
        <w:rPr>
          <w:rFonts w:ascii="仿宋" w:hAnsi="仿宋" w:eastAsia="仿宋" w:cs="仿宋"/>
          <w:spacing w:val="6"/>
          <w:sz w:val="31"/>
          <w:szCs w:val="31"/>
        </w:rPr>
        <w:t>车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;公务用车运行维护费支出年初预算数为0万元，决算数为0万元，完成预算的0%，决算数较 2020年增加（减少）0万元，增长（下降）0 %，主要原因是</w:t>
      </w:r>
      <w:r>
        <w:rPr>
          <w:rFonts w:ascii="仿宋" w:hAnsi="仿宋" w:eastAsia="仿宋" w:cs="仿宋"/>
          <w:sz w:val="31"/>
          <w:szCs w:val="31"/>
        </w:rPr>
        <w:t>单位</w:t>
      </w:r>
      <w:r>
        <w:rPr>
          <w:rFonts w:ascii="仿宋" w:hAnsi="仿宋" w:eastAsia="仿宋" w:cs="仿宋"/>
          <w:spacing w:val="10"/>
          <w:sz w:val="31"/>
          <w:szCs w:val="31"/>
        </w:rPr>
        <w:t>无公务用</w:t>
      </w:r>
      <w:r>
        <w:rPr>
          <w:rFonts w:ascii="仿宋" w:hAnsi="仿宋" w:eastAsia="仿宋" w:cs="仿宋"/>
          <w:spacing w:val="6"/>
          <w:sz w:val="31"/>
          <w:szCs w:val="31"/>
        </w:rPr>
        <w:t>车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，年末公务用车保有0辆。决算数较年初预算数增加（减少）的主要原因是∶</w:t>
      </w:r>
      <w:r>
        <w:rPr>
          <w:rFonts w:ascii="仿宋" w:hAnsi="仿宋" w:eastAsia="仿宋" w:cs="仿宋"/>
          <w:sz w:val="31"/>
          <w:szCs w:val="31"/>
        </w:rPr>
        <w:t>单位</w:t>
      </w:r>
      <w:r>
        <w:rPr>
          <w:rFonts w:ascii="仿宋" w:hAnsi="仿宋" w:eastAsia="仿宋" w:cs="仿宋"/>
          <w:spacing w:val="10"/>
          <w:sz w:val="31"/>
          <w:szCs w:val="31"/>
        </w:rPr>
        <w:t>无公务用</w:t>
      </w:r>
      <w:r>
        <w:rPr>
          <w:rFonts w:ascii="仿宋" w:hAnsi="仿宋" w:eastAsia="仿宋" w:cs="仿宋"/>
          <w:spacing w:val="6"/>
          <w:sz w:val="31"/>
          <w:szCs w:val="31"/>
        </w:rPr>
        <w:t>车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六、机关运行经费支出情况说明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本部门 2020 年度机关运行经费支出 0 万元 (与部门决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算 中行政单位和参照公务员法管理事业单位一般公共预</w:t>
      </w:r>
      <w:r>
        <w:rPr>
          <w:rFonts w:ascii="仿宋" w:hAnsi="仿宋" w:eastAsia="仿宋" w:cs="仿宋"/>
          <w:spacing w:val="8"/>
          <w:sz w:val="31"/>
          <w:szCs w:val="31"/>
        </w:rPr>
        <w:t>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财政拨款基本</w:t>
      </w:r>
      <w:r>
        <w:rPr>
          <w:rFonts w:ascii="仿宋" w:hAnsi="仿宋" w:eastAsia="仿宋" w:cs="仿宋"/>
          <w:spacing w:val="5"/>
          <w:sz w:val="31"/>
          <w:szCs w:val="31"/>
        </w:rPr>
        <w:t>支</w:t>
      </w:r>
      <w:r>
        <w:rPr>
          <w:rFonts w:ascii="仿宋" w:hAnsi="仿宋" w:eastAsia="仿宋" w:cs="仿宋"/>
          <w:spacing w:val="3"/>
          <w:sz w:val="31"/>
          <w:szCs w:val="31"/>
        </w:rPr>
        <w:t>出中公用经费之和保持一致)，较年初预算数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增加 </w:t>
      </w:r>
      <w:r>
        <w:rPr>
          <w:rFonts w:ascii="仿宋" w:hAnsi="仿宋" w:eastAsia="仿宋" w:cs="仿宋"/>
          <w:spacing w:val="6"/>
          <w:sz w:val="31"/>
          <w:szCs w:val="31"/>
        </w:rPr>
        <w:t>0 万元，增长0%，主要原因是 ∶本单位是事业单位，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没有机关运行费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七、政府采购支出情况说明</w:t>
      </w:r>
    </w:p>
    <w:p>
      <w:pPr>
        <w:spacing w:before="20" w:line="247" w:lineRule="auto"/>
        <w:ind w:left="19" w:right="7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本部</w:t>
      </w:r>
      <w:r>
        <w:rPr>
          <w:rFonts w:ascii="仿宋" w:hAnsi="仿宋" w:eastAsia="仿宋" w:cs="仿宋"/>
          <w:spacing w:val="-7"/>
          <w:sz w:val="31"/>
          <w:szCs w:val="31"/>
        </w:rPr>
        <w:t>门 2020 年度政府采购支出总额 0 万元，其中 ∶ 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府采 </w:t>
      </w:r>
      <w:r>
        <w:rPr>
          <w:rFonts w:ascii="仿宋" w:hAnsi="仿宋" w:eastAsia="仿宋" w:cs="仿宋"/>
          <w:sz w:val="31"/>
          <w:szCs w:val="31"/>
        </w:rPr>
        <w:t xml:space="preserve">购货物支出 0 万元、政府采购工程支出 0 万元、政府 </w:t>
      </w:r>
      <w:r>
        <w:rPr>
          <w:rFonts w:ascii="仿宋" w:hAnsi="仿宋" w:eastAsia="仿宋" w:cs="仿宋"/>
          <w:spacing w:val="1"/>
          <w:sz w:val="31"/>
          <w:szCs w:val="31"/>
        </w:rPr>
        <w:t>采购服</w:t>
      </w:r>
      <w:r>
        <w:rPr>
          <w:rFonts w:ascii="仿宋" w:hAnsi="仿宋" w:eastAsia="仿宋" w:cs="仿宋"/>
          <w:sz w:val="31"/>
          <w:szCs w:val="31"/>
        </w:rPr>
        <w:t xml:space="preserve">务支出 0 万元。授予中小企业合同金额 万元， 占政 </w:t>
      </w:r>
      <w:r>
        <w:rPr>
          <w:rFonts w:ascii="仿宋" w:hAnsi="仿宋" w:eastAsia="仿宋" w:cs="仿宋"/>
          <w:spacing w:val="-16"/>
          <w:sz w:val="31"/>
          <w:szCs w:val="31"/>
        </w:rPr>
        <w:t>府采购</w:t>
      </w:r>
      <w:r>
        <w:rPr>
          <w:rFonts w:ascii="仿宋" w:hAnsi="仿宋" w:eastAsia="仿宋" w:cs="仿宋"/>
          <w:spacing w:val="-9"/>
          <w:sz w:val="31"/>
          <w:szCs w:val="31"/>
        </w:rPr>
        <w:t>支</w:t>
      </w:r>
      <w:r>
        <w:rPr>
          <w:rFonts w:ascii="仿宋" w:hAnsi="仿宋" w:eastAsia="仿宋" w:cs="仿宋"/>
          <w:spacing w:val="-8"/>
          <w:sz w:val="31"/>
          <w:szCs w:val="31"/>
        </w:rPr>
        <w:t>出总额的 0 %，其中 ∶授予小微企业合同金额 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占政</w:t>
      </w:r>
      <w:r>
        <w:rPr>
          <w:rFonts w:ascii="仿宋" w:hAnsi="仿宋" w:eastAsia="仿宋" w:cs="仿宋"/>
          <w:spacing w:val="8"/>
          <w:sz w:val="31"/>
          <w:szCs w:val="31"/>
        </w:rPr>
        <w:t>府</w:t>
      </w:r>
      <w:r>
        <w:rPr>
          <w:rFonts w:ascii="仿宋" w:hAnsi="仿宋" w:eastAsia="仿宋" w:cs="仿宋"/>
          <w:spacing w:val="5"/>
          <w:sz w:val="31"/>
          <w:szCs w:val="31"/>
        </w:rPr>
        <w:t>采购支出 总额的 0 %。(市级部门公开的政府采购金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额的计</w:t>
      </w:r>
      <w:r>
        <w:rPr>
          <w:rFonts w:ascii="仿宋" w:hAnsi="仿宋" w:eastAsia="仿宋" w:cs="仿宋"/>
          <w:spacing w:val="-10"/>
          <w:sz w:val="31"/>
          <w:szCs w:val="31"/>
        </w:rPr>
        <w:t>算</w:t>
      </w:r>
      <w:r>
        <w:rPr>
          <w:rFonts w:ascii="仿宋" w:hAnsi="仿宋" w:eastAsia="仿宋" w:cs="仿宋"/>
          <w:spacing w:val="-6"/>
          <w:sz w:val="31"/>
          <w:szCs w:val="31"/>
        </w:rPr>
        <w:t>口径为 ∶本部门纳入 2020 年部门预算范围的各项政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府采购支出金额</w:t>
      </w:r>
      <w:r>
        <w:rPr>
          <w:rFonts w:ascii="仿宋" w:hAnsi="仿宋" w:eastAsia="仿宋" w:cs="仿宋"/>
          <w:spacing w:val="-1"/>
          <w:sz w:val="31"/>
          <w:szCs w:val="31"/>
        </w:rPr>
        <w:t>之和，  不包括涉密采购项目的支出金额。)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napToGrid/>
          <w:kern w:val="2"/>
          <w:sz w:val="30"/>
          <w:szCs w:val="30"/>
          <w:lang w:val="en-US" w:eastAsia="zh-CN" w:bidi="ar-SA"/>
        </w:rPr>
        <w:t>八、国有资产占用情况说明。</w:t>
      </w:r>
    </w:p>
    <w:p>
      <w:pPr>
        <w:kinsoku/>
        <w:autoSpaceDE/>
        <w:autoSpaceDN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30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截止2021年12月31日，本部门国有资产占用情况见公开10 表《国有资产占用情况表》。其中车辆中的其他用车主要是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</w:rPr>
        <w:t>副部(省)级及以上领导用车0辆、主要领导干部用车0辆、机要通信用车0辆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eastAsia="zh-CN"/>
        </w:rPr>
        <w:t>、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</w:rPr>
        <w:t>保障用车0辆、执法执勤用车0辆、特种专业技术用车0辆、其他用车0辆，单位价值50万元以上通用设备0台(套);单位价值100万元以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eastAsia="zh-CN"/>
        </w:rPr>
        <w:t>上</w:t>
      </w:r>
      <w:r>
        <w:rPr>
          <w:rFonts w:hint="eastAsia" w:ascii="仿宋" w:hAnsi="仿宋" w:eastAsia="仿宋" w:cs="Times New Roman"/>
          <w:snapToGrid/>
          <w:kern w:val="2"/>
          <w:sz w:val="32"/>
          <w:szCs w:val="30"/>
        </w:rPr>
        <w:t>设备0台(套)。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hint="eastAsia" w:ascii="仿宋_GB2312" w:hAnsi="仿宋_GB2312" w:eastAsia="仿宋_GB2312" w:cs="仿宋_GB2312"/>
          <w:b/>
          <w:bCs/>
          <w:snapToGrid/>
          <w:kern w:val="2"/>
          <w:sz w:val="32"/>
          <w:szCs w:val="32"/>
          <w:lang w:val="en-US" w:eastAsia="zh-CN" w:bidi="ar-SA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4937760</wp:posOffset>
                </wp:positionH>
                <wp:positionV relativeFrom="page">
                  <wp:posOffset>6992620</wp:posOffset>
                </wp:positionV>
                <wp:extent cx="32385" cy="277495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4938030" y="6992828"/>
                          <a:ext cx="32384" cy="2774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225" w:lineRule="auto"/>
                              <w:ind w:firstLine="20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1"/>
                                <w:w w:val="4"/>
                                <w:sz w:val="28"/>
                                <w:szCs w:val="28"/>
                              </w:rPr>
                              <w:t>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6" o:spt="202" type="#_x0000_t202" style="position:absolute;left:0pt;margin-left:388.8pt;margin-top:550.6pt;height:21.85pt;width:2.55pt;mso-position-horizontal-relative:page;mso-position-vertical-relative:page;rotation:11796480f;z-index:251659264;mso-width-relative:page;mso-height-relative:page;" filled="f" stroked="f" coordsize="21600,21600" o:allowincell="f" o:gfxdata="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Cgjtj2QAAAA0BAAAPAAAAAAAAAAEAIAAAACIAAABkcnMvZG93bnJldi54&#10;bWxQSwECFAAUAAAACACHTuJAVbSIIjICAABqBAAADgAAAAAAAAABACAAAAAoAQAAZHJzL2Uyb0Rv&#10;Yy54bWxQSwUGAAAAAAYABgBZAQAAzA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5" w:lineRule="auto"/>
                        <w:ind w:firstLine="20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eastAsia="仿宋" w:cs="仿宋"/>
                          <w:spacing w:val="-1"/>
                          <w:w w:val="4"/>
                          <w:sz w:val="28"/>
                          <w:szCs w:val="28"/>
                        </w:rPr>
                        <w:t>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5090160</wp:posOffset>
                </wp:positionH>
                <wp:positionV relativeFrom="page">
                  <wp:posOffset>7145020</wp:posOffset>
                </wp:positionV>
                <wp:extent cx="32385" cy="277495"/>
                <wp:effectExtent l="0" t="0" r="0" b="0"/>
                <wp:wrapNone/>
                <wp:docPr id="2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4938030" y="6992828"/>
                          <a:ext cx="32384" cy="2774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225" w:lineRule="auto"/>
                              <w:ind w:firstLine="20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1"/>
                                <w:w w:val="4"/>
                                <w:sz w:val="28"/>
                                <w:szCs w:val="28"/>
                              </w:rPr>
                              <w:t>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6" o:spt="202" type="#_x0000_t202" style="position:absolute;left:0pt;margin-left:400.8pt;margin-top:562.6pt;height:21.85pt;width:2.55pt;mso-position-horizontal-relative:page;mso-position-vertical-relative:page;rotation:11796480f;z-index:251679744;mso-width-relative:page;mso-height-relative:page;" filled="f" stroked="f" coordsize="21600,21600" o:allowincell="f" o:gfxdata="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2kd67YAAAADQEAAA8AAAAAAAAAAQAgAAAAIgAAAGRycy9kb3ducmV2Lnht&#10;bFBLAQIUABQAAAAIAIdO4kDM8SONMgIAAGsEAAAOAAAAAAAAAAEAIAAAACcBAABkcnMvZTJvRG9j&#10;LnhtbFBLBQYAAAAABgAGAFkBAADL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5" w:lineRule="auto"/>
                        <w:ind w:firstLine="20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eastAsia="仿宋" w:cs="仿宋"/>
                          <w:spacing w:val="-1"/>
                          <w:w w:val="4"/>
                          <w:sz w:val="28"/>
                          <w:szCs w:val="28"/>
                        </w:rPr>
                        <w:t>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napToGrid/>
          <w:kern w:val="2"/>
          <w:sz w:val="32"/>
          <w:szCs w:val="32"/>
          <w:lang w:val="en-US" w:eastAsia="zh-CN" w:bidi="ar-SA"/>
        </w:rPr>
        <w:t>九、预算绩效情况说明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（一）绩效管理工作开展情况。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根据预算绩效管理要求，我部门组织对2021 年度一般公共预算项目支出所有二级项目16个全面开展绩效自评，共涉及资金4319.05万元，占一般公共预算项目支出总额的41%。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00" w:lineRule="exact"/>
        <w:ind w:left="0" w:right="0" w:firstLine="616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对“低保金” 、“特困人员救助供养资金”等 1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个项目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开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展了部门评价，涉及一般公共预算支出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4319.05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组织对南昌市青云谱区民政局开展了整体支出绩效评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价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152400</wp:posOffset>
            </wp:positionV>
            <wp:extent cx="70485" cy="315595"/>
            <wp:effectExtent l="0" t="0" r="5715" b="8255"/>
            <wp:wrapNone/>
            <wp:docPr id="24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 xml:space="preserve">试点，涉及一般公共预算支出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10516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万元。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项目绩效自评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总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体综述 ∶ 根据年初设定的绩效目标，财政供养老人护理费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项目绩效自评得分为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分。项目全年预算数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万元，执行数为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万元，完成预算的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%。</w:t>
      </w:r>
    </w:p>
    <w:p>
      <w:pPr>
        <w:pStyle w:val="2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2"/>
      </w:pPr>
      <w:r>
        <w:drawing>
          <wp:inline distT="0" distB="0" distL="114300" distR="114300">
            <wp:extent cx="5472430" cy="6038850"/>
            <wp:effectExtent l="0" t="0" r="1397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048250" cy="7086600"/>
            <wp:effectExtent l="0" t="0" r="0" b="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010150" cy="6877050"/>
            <wp:effectExtent l="0" t="0" r="0" b="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391150" cy="6610985"/>
            <wp:effectExtent l="0" t="0" r="0" b="1841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61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458460" cy="7195185"/>
            <wp:effectExtent l="0" t="0" r="8890" b="5715"/>
            <wp:docPr id="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8460" cy="719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  <w:t>部门评价项目绩效评价结果</w:t>
      </w:r>
    </w:p>
    <w:p>
      <w:pPr>
        <w:pStyle w:val="2"/>
        <w:numPr>
          <w:numId w:val="0"/>
        </w:numPr>
        <w:ind w:leftChars="200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</w:p>
    <w:p>
      <w:pPr>
        <w:pStyle w:val="2"/>
        <w:numPr>
          <w:numId w:val="0"/>
        </w:numPr>
        <w:ind w:leftChars="200"/>
        <w:rPr>
          <w:rFonts w:hint="eastAsia" w:ascii="仿宋" w:hAnsi="仿宋" w:eastAsia="仿宋" w:cs="Times New Roman"/>
          <w:snapToGrid/>
          <w:kern w:val="2"/>
          <w:sz w:val="32"/>
          <w:szCs w:val="30"/>
          <w:lang w:val="en-US" w:eastAsia="zh-CN" w:bidi="ar-SA"/>
        </w:rPr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471160" cy="7736205"/>
            <wp:effectExtent l="0" t="0" r="15240" b="17145"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773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  <w:r>
        <w:drawing>
          <wp:inline distT="0" distB="0" distL="114300" distR="114300">
            <wp:extent cx="5469255" cy="6647815"/>
            <wp:effectExtent l="0" t="0" r="17145" b="635"/>
            <wp:docPr id="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69255" cy="66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hAnsi="仿宋_GB2312" w:cs="仿宋_GB2312"/>
          <w:spacing w:val="-4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t>第四部分 名词解释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、一般公共服务支出反映政府提供一般公共服务的支出。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175260</wp:posOffset>
                </wp:positionV>
                <wp:extent cx="328930" cy="1153795"/>
                <wp:effectExtent l="0" t="41275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32893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28" w:lineRule="auto"/>
                              <w:ind w:left="20"/>
                              <w:rPr>
                                <w:rFonts w:hint="eastAsia" w:ascii="仿宋" w:hAnsi="仿宋" w:eastAsia="仿宋" w:cs="仿宋"/>
                                <w:sz w:val="31"/>
                                <w:szCs w:val="3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160.1pt;margin-top:13.8pt;height:90.85pt;width:25.9pt;rotation:-5898240f;z-index:251677696;mso-width-relative:page;mso-height-relative:page;" filled="f" stroked="f" coordsize="21600,21600" o:gfxdata="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0zmwnaAAAACgEAAA8AAAAAAAAAAQAgAAAAIgAAAGRy&#10;cy9kb3ducmV2LnhtbFBLAQIUABQAAAAIAIdO4kAvcYoNygEAAIoDAAAOAAAAAAAAAAEAIAAAACkB&#10;AABkcnMvZTJvRG9jLnhtbFBLBQYAAAAABgAGAFkBAABl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28" w:lineRule="auto"/>
                        <w:ind w:left="20"/>
                        <w:rPr>
                          <w:rFonts w:hint="eastAsia" w:ascii="仿宋" w:hAnsi="仿宋" w:eastAsia="仿宋" w:cs="仿宋"/>
                          <w:sz w:val="31"/>
                          <w:szCs w:val="3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2、社会保障和就业支出反映政府在社会保障与就业方面的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支</w:t>
      </w:r>
      <w:r>
        <w:rPr>
          <w:rFonts w:hint="eastAsia" w:ascii="仿宋" w:hAnsi="仿宋" w:eastAsia="仿宋" w:cs="仿宋"/>
          <w:spacing w:val="4"/>
          <w:position w:val="2"/>
          <w:sz w:val="31"/>
          <w:szCs w:val="31"/>
          <w:lang w:eastAsia="zh-CN"/>
        </w:rPr>
        <w:t>出</w:t>
      </w:r>
      <w:r>
        <w:rPr>
          <w:rFonts w:ascii="仿宋" w:hAnsi="仿宋" w:eastAsia="仿宋" w:cs="仿宋"/>
          <w:position w:val="2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3、住房保障支出集中反映政府用于住房方面的支出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13"/>
          <w:position w:val="2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卫生健康支出反映政府用于卫生健康事业方面的支出。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6"/>
          <w:sz w:val="31"/>
          <w:szCs w:val="31"/>
        </w:rPr>
        <w:t>5、</w:t>
      </w:r>
      <w:r>
        <w:rPr>
          <w:rFonts w:ascii="仿宋" w:hAnsi="仿宋" w:eastAsia="仿宋" w:cs="仿宋"/>
          <w:spacing w:val="11"/>
          <w:sz w:val="31"/>
          <w:szCs w:val="31"/>
        </w:rPr>
        <w:t>资</w:t>
      </w:r>
      <w:r>
        <w:rPr>
          <w:rFonts w:ascii="仿宋" w:hAnsi="仿宋" w:eastAsia="仿宋" w:cs="仿宋"/>
          <w:spacing w:val="8"/>
          <w:sz w:val="31"/>
          <w:szCs w:val="31"/>
        </w:rPr>
        <w:t>源勘探信息等支出反映用于资源勘探、制造业、建筑业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工业信息等方面支出。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6、</w:t>
      </w:r>
      <w:r>
        <w:rPr>
          <w:rFonts w:ascii="仿宋" w:hAnsi="仿宋" w:eastAsia="仿宋" w:cs="仿宋"/>
          <w:spacing w:val="12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资福利支出反映单位开支的在职职工和编制外长期聘用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人员</w:t>
      </w:r>
      <w:r>
        <w:rPr>
          <w:rFonts w:ascii="仿宋" w:hAnsi="仿宋" w:eastAsia="仿宋" w:cs="仿宋"/>
          <w:spacing w:val="9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各类劳动报酬，以及为上述人员缴纳的各项社会保险费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7、商品和服务支出反映单位购买商品和服务支出。  (不</w:t>
      </w:r>
      <w:r>
        <w:rPr>
          <w:rFonts w:ascii="仿宋" w:hAnsi="仿宋" w:eastAsia="仿宋" w:cs="仿宋"/>
          <w:sz w:val="31"/>
          <w:szCs w:val="31"/>
        </w:rPr>
        <w:t xml:space="preserve">包括 </w:t>
      </w:r>
      <w:r>
        <w:rPr>
          <w:rFonts w:ascii="仿宋" w:hAnsi="仿宋" w:eastAsia="仿宋" w:cs="仿宋"/>
          <w:spacing w:val="10"/>
          <w:sz w:val="31"/>
          <w:szCs w:val="31"/>
        </w:rPr>
        <w:t>用于购</w:t>
      </w:r>
      <w:r>
        <w:rPr>
          <w:rFonts w:ascii="仿宋" w:hAnsi="仿宋" w:eastAsia="仿宋" w:cs="仿宋"/>
          <w:spacing w:val="6"/>
          <w:sz w:val="31"/>
          <w:szCs w:val="31"/>
        </w:rPr>
        <w:t>置</w:t>
      </w:r>
      <w:r>
        <w:rPr>
          <w:rFonts w:ascii="仿宋" w:hAnsi="仿宋" w:eastAsia="仿宋" w:cs="仿宋"/>
          <w:spacing w:val="5"/>
          <w:sz w:val="31"/>
          <w:szCs w:val="31"/>
        </w:rPr>
        <w:t>固定资产的支出、战略性和应急储备支出，但军事方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面的耐</w:t>
      </w:r>
      <w:r>
        <w:rPr>
          <w:rFonts w:ascii="仿宋" w:hAnsi="仿宋" w:eastAsia="仿宋" w:cs="仿宋"/>
          <w:spacing w:val="6"/>
          <w:sz w:val="31"/>
          <w:szCs w:val="31"/>
        </w:rPr>
        <w:t>用</w:t>
      </w:r>
      <w:r>
        <w:rPr>
          <w:rFonts w:ascii="仿宋" w:hAnsi="仿宋" w:eastAsia="仿宋" w:cs="仿宋"/>
          <w:spacing w:val="5"/>
          <w:sz w:val="31"/>
          <w:szCs w:val="31"/>
        </w:rPr>
        <w:t>消费品和设备的购置费、军事性建设费以及军事建筑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物</w:t>
      </w:r>
      <w:r>
        <w:rPr>
          <w:rFonts w:ascii="仿宋" w:hAnsi="仿宋" w:eastAsia="仿宋" w:cs="仿宋"/>
          <w:spacing w:val="7"/>
          <w:sz w:val="31"/>
          <w:szCs w:val="31"/>
        </w:rPr>
        <w:t>的购置费等在本科目中反映)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8、</w:t>
      </w:r>
      <w:r>
        <w:rPr>
          <w:rFonts w:ascii="仿宋" w:hAnsi="仿宋" w:eastAsia="仿宋" w:cs="仿宋"/>
          <w:spacing w:val="12"/>
          <w:sz w:val="31"/>
          <w:szCs w:val="31"/>
        </w:rPr>
        <w:t>对</w:t>
      </w:r>
      <w:r>
        <w:rPr>
          <w:rFonts w:ascii="仿宋" w:hAnsi="仿宋" w:eastAsia="仿宋" w:cs="仿宋"/>
          <w:spacing w:val="8"/>
          <w:sz w:val="31"/>
          <w:szCs w:val="31"/>
        </w:rPr>
        <w:t>个人和家庭的补助反映政府用于对个人和家庭的补助支</w:t>
      </w:r>
      <w:r>
        <w:rPr>
          <w:rFonts w:ascii="仿宋" w:hAnsi="仿宋" w:eastAsia="仿宋" w:cs="仿宋"/>
          <w:sz w:val="31"/>
          <w:szCs w:val="31"/>
        </w:rPr>
        <w:t xml:space="preserve"> 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9、  “三公”</w:t>
      </w:r>
      <w:r>
        <w:rPr>
          <w:rFonts w:ascii="仿宋" w:hAnsi="仿宋" w:eastAsia="仿宋" w:cs="仿宋"/>
          <w:spacing w:val="-2"/>
          <w:sz w:val="31"/>
          <w:szCs w:val="31"/>
        </w:rPr>
        <w:t>经费：指使用一般公共预算财政拨款安排的因公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出国</w:t>
      </w:r>
      <w:r>
        <w:rPr>
          <w:rFonts w:ascii="仿宋" w:hAnsi="仿宋" w:eastAsia="仿宋" w:cs="仿宋"/>
          <w:spacing w:val="9"/>
          <w:sz w:val="31"/>
          <w:szCs w:val="31"/>
        </w:rPr>
        <w:t>(</w:t>
      </w:r>
      <w:r>
        <w:rPr>
          <w:rFonts w:ascii="仿宋" w:hAnsi="仿宋" w:eastAsia="仿宋" w:cs="仿宋"/>
          <w:spacing w:val="5"/>
          <w:sz w:val="31"/>
          <w:szCs w:val="31"/>
        </w:rPr>
        <w:t>境)费、公务用车购置及运行维护费和公务接待费。其中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因</w:t>
      </w:r>
      <w:r>
        <w:rPr>
          <w:rFonts w:ascii="仿宋" w:hAnsi="仿宋" w:eastAsia="仿宋" w:cs="仿宋"/>
          <w:spacing w:val="5"/>
          <w:sz w:val="31"/>
          <w:szCs w:val="31"/>
        </w:rPr>
        <w:t>公出国(境)费用反映单位公务出国(境)的国际旅费、国外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城市间</w:t>
      </w:r>
      <w:r>
        <w:rPr>
          <w:rFonts w:ascii="仿宋" w:hAnsi="仿宋" w:eastAsia="仿宋" w:cs="仿宋"/>
          <w:spacing w:val="9"/>
          <w:sz w:val="31"/>
          <w:szCs w:val="31"/>
        </w:rPr>
        <w:t>交</w:t>
      </w:r>
      <w:r>
        <w:rPr>
          <w:rFonts w:ascii="仿宋" w:hAnsi="仿宋" w:eastAsia="仿宋" w:cs="仿宋"/>
          <w:spacing w:val="5"/>
          <w:sz w:val="31"/>
          <w:szCs w:val="31"/>
        </w:rPr>
        <w:t>通费、住宿费、伙食费、培训费、公杂费等支出；公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务</w:t>
      </w:r>
      <w:r>
        <w:rPr>
          <w:rFonts w:ascii="仿宋" w:hAnsi="仿宋" w:eastAsia="仿宋" w:cs="仿宋"/>
          <w:spacing w:val="11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车购置及运行维护费反映单位公务用车车辆购置支出(含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车</w:t>
      </w:r>
      <w:r>
        <w:rPr>
          <w:rFonts w:ascii="仿宋" w:hAnsi="仿宋" w:eastAsia="仿宋" w:cs="仿宋"/>
          <w:spacing w:val="10"/>
          <w:sz w:val="31"/>
          <w:szCs w:val="31"/>
        </w:rPr>
        <w:t>辆</w:t>
      </w:r>
      <w:r>
        <w:rPr>
          <w:rFonts w:ascii="仿宋" w:hAnsi="仿宋" w:eastAsia="仿宋" w:cs="仿宋"/>
          <w:spacing w:val="9"/>
          <w:sz w:val="31"/>
          <w:szCs w:val="31"/>
        </w:rPr>
        <w:t>购置税)及租用费、燃料费、维修费、过桥过路费、保险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费、安</w:t>
      </w:r>
      <w:r>
        <w:rPr>
          <w:rFonts w:ascii="仿宋" w:hAnsi="仿宋" w:eastAsia="仿宋" w:cs="仿宋"/>
          <w:spacing w:val="9"/>
          <w:sz w:val="31"/>
          <w:szCs w:val="31"/>
        </w:rPr>
        <w:t>全</w:t>
      </w:r>
      <w:r>
        <w:rPr>
          <w:rFonts w:ascii="仿宋" w:hAnsi="仿宋" w:eastAsia="仿宋" w:cs="仿宋"/>
          <w:spacing w:val="5"/>
          <w:sz w:val="31"/>
          <w:szCs w:val="31"/>
        </w:rPr>
        <w:t>奖励费用等支出；公务接待费反映单位按规定开支的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各类公务接待(含外宾接待)费用。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eastAsia" w:ascii="宋体" w:hAnsi="宋体"/>
          <w:sz w:val="32"/>
          <w:szCs w:val="32"/>
        </w:rPr>
      </w:pPr>
      <w:r>
        <w:rPr>
          <w:rFonts w:ascii="仿宋" w:hAnsi="仿宋" w:eastAsia="仿宋" w:cs="仿宋"/>
          <w:spacing w:val="8"/>
          <w:sz w:val="31"/>
          <w:szCs w:val="31"/>
        </w:rPr>
        <w:t>10、机</w:t>
      </w:r>
      <w:r>
        <w:rPr>
          <w:rFonts w:ascii="仿宋" w:hAnsi="仿宋" w:eastAsia="仿宋" w:cs="仿宋"/>
          <w:spacing w:val="7"/>
          <w:sz w:val="31"/>
          <w:szCs w:val="31"/>
        </w:rPr>
        <w:t>关</w:t>
      </w:r>
      <w:r>
        <w:rPr>
          <w:rFonts w:ascii="仿宋" w:hAnsi="仿宋" w:eastAsia="仿宋" w:cs="仿宋"/>
          <w:spacing w:val="4"/>
          <w:sz w:val="31"/>
          <w:szCs w:val="31"/>
        </w:rPr>
        <w:t>运行经费：行政单位和参照公务员法管理的事业单位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为</w:t>
      </w:r>
      <w:r>
        <w:rPr>
          <w:rFonts w:ascii="仿宋" w:hAnsi="仿宋" w:eastAsia="仿宋" w:cs="仿宋"/>
          <w:spacing w:val="9"/>
          <w:sz w:val="31"/>
          <w:szCs w:val="31"/>
        </w:rPr>
        <w:t>保障单位运行使用一般公共预算财政拨款安排的基本支出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中</w:t>
      </w:r>
      <w:r>
        <w:rPr>
          <w:rFonts w:ascii="仿宋" w:hAnsi="仿宋" w:eastAsia="仿宋" w:cs="仿宋"/>
          <w:spacing w:val="6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日常公用经费支出。包括办公及印刷费、邮电费、差旅费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会</w:t>
      </w:r>
      <w:r>
        <w:rPr>
          <w:rFonts w:ascii="仿宋" w:hAnsi="仿宋" w:eastAsia="仿宋" w:cs="仿宋"/>
          <w:spacing w:val="5"/>
          <w:sz w:val="31"/>
          <w:szCs w:val="31"/>
        </w:rPr>
        <w:t>议费、福利费、日常维修费、专用材料及一般设备购置费</w:t>
      </w:r>
      <w: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1186815</wp:posOffset>
                </wp:positionH>
                <wp:positionV relativeFrom="page">
                  <wp:posOffset>2153285</wp:posOffset>
                </wp:positionV>
                <wp:extent cx="2242185" cy="127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45pt;margin-top:169.55pt;height:1pt;width:176.55pt;mso-position-horizontal-relative:page;mso-position-vertical-relative:page;z-index:251678720;mso-width-relative:page;mso-height-relative:page;" filled="f" stroked="f" coordsize="21600,21600" o:allowincell="f" o:gfxdata="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MS/+XbAAAACwEAAA8AAAAAAAAAAQAg&#10;AAAAIgAAAGRycy9kb3ducmV2LnhtbFBLAQIUABQAAAAIAIdO4kDWWTwzmQEAADUDAAAOAAAAAAAA&#10;AAEAIAAAACoBAABkcnMvZTJvRG9jLnhtbFBLBQYAAAAABgAGAFkBAAA1BQAAAAA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 w:cs="仿宋"/>
          <w:spacing w:val="6"/>
          <w:sz w:val="31"/>
          <w:szCs w:val="31"/>
        </w:rPr>
        <w:t>、办公用房水电费、办公用房取暖费、办公用房物业管理费、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公</w:t>
      </w:r>
      <w:r>
        <w:rPr>
          <w:rFonts w:ascii="仿宋" w:hAnsi="仿宋" w:eastAsia="仿宋" w:cs="仿宋"/>
          <w:spacing w:val="10"/>
          <w:sz w:val="31"/>
          <w:szCs w:val="31"/>
        </w:rPr>
        <w:t>务</w:t>
      </w:r>
      <w:r>
        <w:rPr>
          <w:rFonts w:ascii="仿宋" w:hAnsi="仿宋" w:eastAsia="仿宋" w:cs="仿宋"/>
          <w:spacing w:val="8"/>
          <w:sz w:val="31"/>
          <w:szCs w:val="31"/>
        </w:rPr>
        <w:t>用车运行维护费以及其他费用。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</w:pPr>
    </w:p>
    <w:sectPr>
      <w:footerReference r:id="rId6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syuSousyo_kk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9" w:lineRule="exact"/>
      <w:ind w:firstLine="229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2"/>
        <w:position w:val="-3"/>
        <w:sz w:val="18"/>
        <w:szCs w:val="18"/>
      </w:rPr>
      <w:t>—</w:t>
    </w:r>
    <w:r>
      <w:rPr>
        <w:rFonts w:ascii="Arial" w:hAnsi="Arial" w:eastAsia="Arial" w:cs="Arial"/>
        <w:spacing w:val="-7"/>
        <w:position w:val="-3"/>
        <w:sz w:val="18"/>
        <w:szCs w:val="18"/>
      </w:rPr>
      <w:t xml:space="preserve"> </w:t>
    </w:r>
    <w:r>
      <w:rPr>
        <w:rFonts w:ascii="Arial" w:hAnsi="Arial" w:eastAsia="Arial" w:cs="Arial"/>
        <w:spacing w:val="-2"/>
        <w:position w:val="-3"/>
        <w:sz w:val="18"/>
        <w:szCs w:val="18"/>
      </w:rPr>
      <w:t>2</w:t>
    </w:r>
    <w:r>
      <w:rPr>
        <w:rFonts w:ascii="Arial" w:hAnsi="Arial" w:eastAsia="Arial" w:cs="Arial"/>
        <w:spacing w:val="-18"/>
        <w:position w:val="-3"/>
        <w:sz w:val="18"/>
        <w:szCs w:val="18"/>
      </w:rPr>
      <w:t xml:space="preserve"> </w:t>
    </w:r>
    <w:r>
      <w:rPr>
        <w:rFonts w:ascii="Arial" w:hAnsi="Arial" w:eastAsia="Arial" w:cs="Arial"/>
        <w:spacing w:val="-2"/>
        <w:position w:val="-3"/>
        <w:sz w:val="18"/>
        <w:szCs w:val="1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7950"/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pacing w:val="-5"/>
        <w:position w:val="-2"/>
        <w:sz w:val="16"/>
        <w:szCs w:val="16"/>
      </w:rPr>
      <w:t>—</w:t>
    </w:r>
    <w:r>
      <w:rPr>
        <w:rFonts w:ascii="Arial" w:hAnsi="Arial" w:eastAsia="Arial" w:cs="Arial"/>
        <w:spacing w:val="20"/>
        <w:position w:val="-2"/>
        <w:sz w:val="16"/>
        <w:szCs w:val="16"/>
      </w:rPr>
      <w:t xml:space="preserve"> </w:t>
    </w:r>
    <w:r>
      <w:rPr>
        <w:rFonts w:ascii="Arial" w:hAnsi="Arial" w:eastAsia="Arial" w:cs="Arial"/>
        <w:spacing w:val="-5"/>
        <w:position w:val="-2"/>
        <w:sz w:val="16"/>
        <w:szCs w:val="16"/>
      </w:rPr>
      <w:t>13</w:t>
    </w:r>
    <w:r>
      <w:rPr>
        <w:rFonts w:ascii="Arial" w:hAnsi="Arial" w:eastAsia="Arial" w:cs="Arial"/>
        <w:spacing w:val="14"/>
        <w:position w:val="-2"/>
        <w:sz w:val="16"/>
        <w:szCs w:val="16"/>
      </w:rPr>
      <w:t xml:space="preserve">  </w:t>
    </w:r>
    <w:r>
      <w:rPr>
        <w:rFonts w:ascii="Arial" w:hAnsi="Arial" w:eastAsia="Arial" w:cs="Arial"/>
        <w:spacing w:val="-5"/>
        <w:position w:val="-2"/>
        <w:sz w:val="16"/>
        <w:szCs w:val="16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2C5481"/>
    <w:multiLevelType w:val="singleLevel"/>
    <w:tmpl w:val="992C5481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33FB3B93"/>
    <w:multiLevelType w:val="singleLevel"/>
    <w:tmpl w:val="33FB3B9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37B941F"/>
    <w:multiLevelType w:val="singleLevel"/>
    <w:tmpl w:val="637B94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zBjZDRmZTQyOGM2MThmM2E3YWMwMzE1Y2UxNzAifQ=="/>
  </w:docVars>
  <w:rsids>
    <w:rsidRoot w:val="39096735"/>
    <w:rsid w:val="0028606D"/>
    <w:rsid w:val="00E67BB2"/>
    <w:rsid w:val="00F85E69"/>
    <w:rsid w:val="015C48BA"/>
    <w:rsid w:val="02037A0D"/>
    <w:rsid w:val="021A27AB"/>
    <w:rsid w:val="023C4E17"/>
    <w:rsid w:val="02EF18DF"/>
    <w:rsid w:val="02F96864"/>
    <w:rsid w:val="03004097"/>
    <w:rsid w:val="033E071B"/>
    <w:rsid w:val="03701E50"/>
    <w:rsid w:val="03E94E31"/>
    <w:rsid w:val="043F474B"/>
    <w:rsid w:val="0467100A"/>
    <w:rsid w:val="04706127"/>
    <w:rsid w:val="049E6FCB"/>
    <w:rsid w:val="04B073F7"/>
    <w:rsid w:val="04D70369"/>
    <w:rsid w:val="051304EF"/>
    <w:rsid w:val="054364BD"/>
    <w:rsid w:val="05E03D0C"/>
    <w:rsid w:val="062033A8"/>
    <w:rsid w:val="068F0D1F"/>
    <w:rsid w:val="06BC02D5"/>
    <w:rsid w:val="06D373CC"/>
    <w:rsid w:val="071A18FD"/>
    <w:rsid w:val="0735686D"/>
    <w:rsid w:val="08365E65"/>
    <w:rsid w:val="08395955"/>
    <w:rsid w:val="0881091A"/>
    <w:rsid w:val="08A51783"/>
    <w:rsid w:val="08BD0334"/>
    <w:rsid w:val="08D65032"/>
    <w:rsid w:val="08ED0B29"/>
    <w:rsid w:val="091B3DB2"/>
    <w:rsid w:val="092B7994"/>
    <w:rsid w:val="09344556"/>
    <w:rsid w:val="0976251B"/>
    <w:rsid w:val="0A3665F0"/>
    <w:rsid w:val="0A4C7BC2"/>
    <w:rsid w:val="0A6F75BD"/>
    <w:rsid w:val="0AC43BFC"/>
    <w:rsid w:val="0AC90D5C"/>
    <w:rsid w:val="0B464611"/>
    <w:rsid w:val="0B867103"/>
    <w:rsid w:val="0BB377CC"/>
    <w:rsid w:val="0BF218F4"/>
    <w:rsid w:val="0CD10852"/>
    <w:rsid w:val="0CFA3905"/>
    <w:rsid w:val="0D7F205C"/>
    <w:rsid w:val="0DB979B0"/>
    <w:rsid w:val="0E11223B"/>
    <w:rsid w:val="0E76345F"/>
    <w:rsid w:val="0EA3253A"/>
    <w:rsid w:val="0EDB39C9"/>
    <w:rsid w:val="0EF97BEC"/>
    <w:rsid w:val="0F4B669A"/>
    <w:rsid w:val="0F5825D7"/>
    <w:rsid w:val="0FEF456D"/>
    <w:rsid w:val="104B26BB"/>
    <w:rsid w:val="107E65FB"/>
    <w:rsid w:val="108B0D18"/>
    <w:rsid w:val="108D683E"/>
    <w:rsid w:val="10B1077E"/>
    <w:rsid w:val="10CC380A"/>
    <w:rsid w:val="10E723F2"/>
    <w:rsid w:val="111D4066"/>
    <w:rsid w:val="114C494B"/>
    <w:rsid w:val="11A46535"/>
    <w:rsid w:val="11C759C3"/>
    <w:rsid w:val="11F50E4A"/>
    <w:rsid w:val="11F76665"/>
    <w:rsid w:val="123258EF"/>
    <w:rsid w:val="123D6042"/>
    <w:rsid w:val="13315BA7"/>
    <w:rsid w:val="13A7657E"/>
    <w:rsid w:val="13B3480E"/>
    <w:rsid w:val="13FA243C"/>
    <w:rsid w:val="140F2C07"/>
    <w:rsid w:val="1424570B"/>
    <w:rsid w:val="14BC4E24"/>
    <w:rsid w:val="14CD5DA3"/>
    <w:rsid w:val="14F52C04"/>
    <w:rsid w:val="14FA29CF"/>
    <w:rsid w:val="15453B8B"/>
    <w:rsid w:val="158521DA"/>
    <w:rsid w:val="15BF43EC"/>
    <w:rsid w:val="161C777A"/>
    <w:rsid w:val="16287735"/>
    <w:rsid w:val="16FA09A5"/>
    <w:rsid w:val="178956C9"/>
    <w:rsid w:val="17940775"/>
    <w:rsid w:val="17942BA8"/>
    <w:rsid w:val="17A85769"/>
    <w:rsid w:val="17DE75CF"/>
    <w:rsid w:val="17F35B20"/>
    <w:rsid w:val="17F43647"/>
    <w:rsid w:val="18123D4F"/>
    <w:rsid w:val="1882370F"/>
    <w:rsid w:val="18E45469"/>
    <w:rsid w:val="18F03E0E"/>
    <w:rsid w:val="19B80DD0"/>
    <w:rsid w:val="19BE3F0C"/>
    <w:rsid w:val="19C71013"/>
    <w:rsid w:val="19F303B6"/>
    <w:rsid w:val="1A073B05"/>
    <w:rsid w:val="1A136F0E"/>
    <w:rsid w:val="1A1862C4"/>
    <w:rsid w:val="1A6C71E2"/>
    <w:rsid w:val="1AA2382E"/>
    <w:rsid w:val="1B4D1E8A"/>
    <w:rsid w:val="1B8D3B96"/>
    <w:rsid w:val="1B947CD7"/>
    <w:rsid w:val="1B982B75"/>
    <w:rsid w:val="1BBF12D4"/>
    <w:rsid w:val="1BF9122C"/>
    <w:rsid w:val="1C7A6810"/>
    <w:rsid w:val="1D064A72"/>
    <w:rsid w:val="1D181B85"/>
    <w:rsid w:val="1D8F0099"/>
    <w:rsid w:val="1DAD40FD"/>
    <w:rsid w:val="1E0019ED"/>
    <w:rsid w:val="1E537319"/>
    <w:rsid w:val="1E663337"/>
    <w:rsid w:val="1EC1126F"/>
    <w:rsid w:val="1ECE7234"/>
    <w:rsid w:val="1EFF2FFD"/>
    <w:rsid w:val="1F070103"/>
    <w:rsid w:val="1F536EA5"/>
    <w:rsid w:val="1F543C4C"/>
    <w:rsid w:val="1FB75686"/>
    <w:rsid w:val="201B3E66"/>
    <w:rsid w:val="208C266E"/>
    <w:rsid w:val="20F12DDB"/>
    <w:rsid w:val="213D1BBA"/>
    <w:rsid w:val="21780E44"/>
    <w:rsid w:val="21932A3C"/>
    <w:rsid w:val="21AC520B"/>
    <w:rsid w:val="21C1459A"/>
    <w:rsid w:val="21E71F53"/>
    <w:rsid w:val="222A65E3"/>
    <w:rsid w:val="22356D36"/>
    <w:rsid w:val="223700F7"/>
    <w:rsid w:val="22460F43"/>
    <w:rsid w:val="228E0CA3"/>
    <w:rsid w:val="22C94716"/>
    <w:rsid w:val="23272B22"/>
    <w:rsid w:val="235D02F2"/>
    <w:rsid w:val="237613B4"/>
    <w:rsid w:val="237C4C1C"/>
    <w:rsid w:val="23AD03F1"/>
    <w:rsid w:val="23CA12E5"/>
    <w:rsid w:val="23F76998"/>
    <w:rsid w:val="242D5F16"/>
    <w:rsid w:val="244A6AC8"/>
    <w:rsid w:val="246A107E"/>
    <w:rsid w:val="246F1446"/>
    <w:rsid w:val="24A109C3"/>
    <w:rsid w:val="24A8655D"/>
    <w:rsid w:val="24AD7057"/>
    <w:rsid w:val="24CC3981"/>
    <w:rsid w:val="24E30677"/>
    <w:rsid w:val="250749B9"/>
    <w:rsid w:val="255B3BD6"/>
    <w:rsid w:val="25A14E0E"/>
    <w:rsid w:val="25DA49E2"/>
    <w:rsid w:val="25E76599"/>
    <w:rsid w:val="261507AE"/>
    <w:rsid w:val="26735EB5"/>
    <w:rsid w:val="268B161A"/>
    <w:rsid w:val="26C32B62"/>
    <w:rsid w:val="274C0DA9"/>
    <w:rsid w:val="277F2B0E"/>
    <w:rsid w:val="27EC3450"/>
    <w:rsid w:val="28187332"/>
    <w:rsid w:val="28A736BD"/>
    <w:rsid w:val="28FD67FF"/>
    <w:rsid w:val="293D52A8"/>
    <w:rsid w:val="296543A4"/>
    <w:rsid w:val="299B2C5B"/>
    <w:rsid w:val="29DD027C"/>
    <w:rsid w:val="2A325A8B"/>
    <w:rsid w:val="2A6734AD"/>
    <w:rsid w:val="2A740DBF"/>
    <w:rsid w:val="2AA1140C"/>
    <w:rsid w:val="2ACD2201"/>
    <w:rsid w:val="2B165956"/>
    <w:rsid w:val="2B1B11BE"/>
    <w:rsid w:val="2B2F4C6A"/>
    <w:rsid w:val="2B3260A2"/>
    <w:rsid w:val="2B6568DD"/>
    <w:rsid w:val="2BC16ED1"/>
    <w:rsid w:val="2BF17832"/>
    <w:rsid w:val="2C002162"/>
    <w:rsid w:val="2C147790"/>
    <w:rsid w:val="2C3047F6"/>
    <w:rsid w:val="2C6426F1"/>
    <w:rsid w:val="2C6E531E"/>
    <w:rsid w:val="2C7F51A8"/>
    <w:rsid w:val="2CA54BAA"/>
    <w:rsid w:val="2D285E15"/>
    <w:rsid w:val="2DCF0BED"/>
    <w:rsid w:val="2E8109DF"/>
    <w:rsid w:val="2FB26BA9"/>
    <w:rsid w:val="301D7787"/>
    <w:rsid w:val="309F019C"/>
    <w:rsid w:val="30B33C47"/>
    <w:rsid w:val="30E20834"/>
    <w:rsid w:val="313C4B76"/>
    <w:rsid w:val="31755D3D"/>
    <w:rsid w:val="31B9703B"/>
    <w:rsid w:val="31E23DD4"/>
    <w:rsid w:val="325B2B58"/>
    <w:rsid w:val="325F4087"/>
    <w:rsid w:val="32737B32"/>
    <w:rsid w:val="327B69E7"/>
    <w:rsid w:val="32870EE7"/>
    <w:rsid w:val="32943604"/>
    <w:rsid w:val="32E75442"/>
    <w:rsid w:val="33154745"/>
    <w:rsid w:val="33835B53"/>
    <w:rsid w:val="33B26438"/>
    <w:rsid w:val="348D5AB2"/>
    <w:rsid w:val="34B65AB4"/>
    <w:rsid w:val="35104158"/>
    <w:rsid w:val="3540620C"/>
    <w:rsid w:val="35496928"/>
    <w:rsid w:val="35F875DA"/>
    <w:rsid w:val="361A2073"/>
    <w:rsid w:val="36484E32"/>
    <w:rsid w:val="3710594F"/>
    <w:rsid w:val="37702892"/>
    <w:rsid w:val="37865C12"/>
    <w:rsid w:val="37B162A1"/>
    <w:rsid w:val="37CB3669"/>
    <w:rsid w:val="38141B18"/>
    <w:rsid w:val="3814321D"/>
    <w:rsid w:val="386A108F"/>
    <w:rsid w:val="386C12AB"/>
    <w:rsid w:val="38747ED7"/>
    <w:rsid w:val="38900AA3"/>
    <w:rsid w:val="38983E4E"/>
    <w:rsid w:val="38B6678A"/>
    <w:rsid w:val="38D97FC3"/>
    <w:rsid w:val="3902751A"/>
    <w:rsid w:val="39096735"/>
    <w:rsid w:val="390A7F86"/>
    <w:rsid w:val="390D69F6"/>
    <w:rsid w:val="39DC420F"/>
    <w:rsid w:val="39FA6443"/>
    <w:rsid w:val="39FB0729"/>
    <w:rsid w:val="3A443B62"/>
    <w:rsid w:val="3A791A5E"/>
    <w:rsid w:val="3B143534"/>
    <w:rsid w:val="3B460C72"/>
    <w:rsid w:val="3B677B08"/>
    <w:rsid w:val="3B9823B7"/>
    <w:rsid w:val="3BFD221A"/>
    <w:rsid w:val="3C276420"/>
    <w:rsid w:val="3CE93009"/>
    <w:rsid w:val="3D080C3E"/>
    <w:rsid w:val="3D3A30E3"/>
    <w:rsid w:val="3D6075C2"/>
    <w:rsid w:val="3D915310"/>
    <w:rsid w:val="3E0755D2"/>
    <w:rsid w:val="3E1F5331"/>
    <w:rsid w:val="3E3A7756"/>
    <w:rsid w:val="3E734A16"/>
    <w:rsid w:val="3F0A537A"/>
    <w:rsid w:val="3F591570"/>
    <w:rsid w:val="3F9335C1"/>
    <w:rsid w:val="3FA147E2"/>
    <w:rsid w:val="3FF83425"/>
    <w:rsid w:val="400302FE"/>
    <w:rsid w:val="408B24EB"/>
    <w:rsid w:val="40E51BFB"/>
    <w:rsid w:val="421E1575"/>
    <w:rsid w:val="421E26A4"/>
    <w:rsid w:val="427C7278"/>
    <w:rsid w:val="42AD648E"/>
    <w:rsid w:val="43177A73"/>
    <w:rsid w:val="433A6E2C"/>
    <w:rsid w:val="43655275"/>
    <w:rsid w:val="43A92C87"/>
    <w:rsid w:val="43E318C2"/>
    <w:rsid w:val="43E62FF2"/>
    <w:rsid w:val="44162F68"/>
    <w:rsid w:val="441B5933"/>
    <w:rsid w:val="44C05EE7"/>
    <w:rsid w:val="44C85ABB"/>
    <w:rsid w:val="44DC3315"/>
    <w:rsid w:val="45246649"/>
    <w:rsid w:val="453D2F4C"/>
    <w:rsid w:val="457412D9"/>
    <w:rsid w:val="45CC6904"/>
    <w:rsid w:val="46BA1434"/>
    <w:rsid w:val="46C32C67"/>
    <w:rsid w:val="474156B1"/>
    <w:rsid w:val="4766426E"/>
    <w:rsid w:val="47ED7A56"/>
    <w:rsid w:val="480768FB"/>
    <w:rsid w:val="481728B6"/>
    <w:rsid w:val="48A4239B"/>
    <w:rsid w:val="48F609CD"/>
    <w:rsid w:val="48FD2076"/>
    <w:rsid w:val="49437E06"/>
    <w:rsid w:val="49AC538B"/>
    <w:rsid w:val="49B00F56"/>
    <w:rsid w:val="49C66944"/>
    <w:rsid w:val="4A963F66"/>
    <w:rsid w:val="4AA93421"/>
    <w:rsid w:val="4AD472AA"/>
    <w:rsid w:val="4AF15640"/>
    <w:rsid w:val="4AF76EE1"/>
    <w:rsid w:val="4B191794"/>
    <w:rsid w:val="4B1A06F3"/>
    <w:rsid w:val="4B223A4B"/>
    <w:rsid w:val="4B306168"/>
    <w:rsid w:val="4B8901D4"/>
    <w:rsid w:val="4B9F509C"/>
    <w:rsid w:val="4BA95531"/>
    <w:rsid w:val="4BBB27D1"/>
    <w:rsid w:val="4BD47F36"/>
    <w:rsid w:val="4C2537F3"/>
    <w:rsid w:val="4CBD2CA9"/>
    <w:rsid w:val="4CD566AA"/>
    <w:rsid w:val="4D525CFF"/>
    <w:rsid w:val="4D7F0CE1"/>
    <w:rsid w:val="4E3470F7"/>
    <w:rsid w:val="4E347D1E"/>
    <w:rsid w:val="4E48180D"/>
    <w:rsid w:val="4E8D7459"/>
    <w:rsid w:val="4E996733"/>
    <w:rsid w:val="4F4A531F"/>
    <w:rsid w:val="4F846A83"/>
    <w:rsid w:val="4F8479D4"/>
    <w:rsid w:val="4FD77722"/>
    <w:rsid w:val="4FF44517"/>
    <w:rsid w:val="4FFC2ABD"/>
    <w:rsid w:val="50722D7F"/>
    <w:rsid w:val="50B52C6C"/>
    <w:rsid w:val="51202749"/>
    <w:rsid w:val="514E7348"/>
    <w:rsid w:val="52120376"/>
    <w:rsid w:val="52B21B59"/>
    <w:rsid w:val="5335364E"/>
    <w:rsid w:val="534D3630"/>
    <w:rsid w:val="5383294F"/>
    <w:rsid w:val="538D6FE6"/>
    <w:rsid w:val="53CC6C4A"/>
    <w:rsid w:val="53F6612A"/>
    <w:rsid w:val="541E2156"/>
    <w:rsid w:val="543C5B7E"/>
    <w:rsid w:val="54AA0D3A"/>
    <w:rsid w:val="54CA7E8F"/>
    <w:rsid w:val="54E160CC"/>
    <w:rsid w:val="55390C99"/>
    <w:rsid w:val="553B5262"/>
    <w:rsid w:val="553E3A34"/>
    <w:rsid w:val="553F7AAA"/>
    <w:rsid w:val="554D393A"/>
    <w:rsid w:val="556E7CCF"/>
    <w:rsid w:val="55706BBF"/>
    <w:rsid w:val="55AF2380"/>
    <w:rsid w:val="55B47996"/>
    <w:rsid w:val="55E33966"/>
    <w:rsid w:val="564E49CD"/>
    <w:rsid w:val="566B62A7"/>
    <w:rsid w:val="567F7FA4"/>
    <w:rsid w:val="56B45743"/>
    <w:rsid w:val="56EB4540"/>
    <w:rsid w:val="572F3778"/>
    <w:rsid w:val="57AF2B0B"/>
    <w:rsid w:val="58260CF8"/>
    <w:rsid w:val="583848AE"/>
    <w:rsid w:val="58535244"/>
    <w:rsid w:val="58647451"/>
    <w:rsid w:val="58AB32D2"/>
    <w:rsid w:val="58BC103B"/>
    <w:rsid w:val="58C919AA"/>
    <w:rsid w:val="58FA7DB6"/>
    <w:rsid w:val="59011144"/>
    <w:rsid w:val="5902026F"/>
    <w:rsid w:val="5915074C"/>
    <w:rsid w:val="591C1ADA"/>
    <w:rsid w:val="5920316E"/>
    <w:rsid w:val="59745DBA"/>
    <w:rsid w:val="5A1B6236"/>
    <w:rsid w:val="5A627366"/>
    <w:rsid w:val="5A751DEA"/>
    <w:rsid w:val="5A7F0572"/>
    <w:rsid w:val="5AE00343"/>
    <w:rsid w:val="5AE825BC"/>
    <w:rsid w:val="5B3F5F54"/>
    <w:rsid w:val="5B970CB9"/>
    <w:rsid w:val="5BBC1352"/>
    <w:rsid w:val="5BC8419B"/>
    <w:rsid w:val="5C166E64"/>
    <w:rsid w:val="5C4831AB"/>
    <w:rsid w:val="5C49708A"/>
    <w:rsid w:val="5C59540D"/>
    <w:rsid w:val="5C5D0D87"/>
    <w:rsid w:val="5C606182"/>
    <w:rsid w:val="5C6A7000"/>
    <w:rsid w:val="5C981DBF"/>
    <w:rsid w:val="5D5F6546"/>
    <w:rsid w:val="5D813CD8"/>
    <w:rsid w:val="5D845EA0"/>
    <w:rsid w:val="5DA41C62"/>
    <w:rsid w:val="5E624433"/>
    <w:rsid w:val="5E714948"/>
    <w:rsid w:val="5E892B2C"/>
    <w:rsid w:val="5F21609C"/>
    <w:rsid w:val="5F220C7C"/>
    <w:rsid w:val="5F4233BB"/>
    <w:rsid w:val="5F68495B"/>
    <w:rsid w:val="5FE16283"/>
    <w:rsid w:val="5FE67202"/>
    <w:rsid w:val="601E16E1"/>
    <w:rsid w:val="60237BF2"/>
    <w:rsid w:val="605165DA"/>
    <w:rsid w:val="60FF41BB"/>
    <w:rsid w:val="61045C75"/>
    <w:rsid w:val="614222FA"/>
    <w:rsid w:val="61776447"/>
    <w:rsid w:val="617C580C"/>
    <w:rsid w:val="62114B05"/>
    <w:rsid w:val="62662D44"/>
    <w:rsid w:val="62740BD9"/>
    <w:rsid w:val="62744F52"/>
    <w:rsid w:val="62AB34C6"/>
    <w:rsid w:val="6388493C"/>
    <w:rsid w:val="63CB65D6"/>
    <w:rsid w:val="643E0A05"/>
    <w:rsid w:val="645667E8"/>
    <w:rsid w:val="64947D16"/>
    <w:rsid w:val="649966D5"/>
    <w:rsid w:val="64D63485"/>
    <w:rsid w:val="65200BA4"/>
    <w:rsid w:val="653A1C66"/>
    <w:rsid w:val="66862C89"/>
    <w:rsid w:val="66874BA6"/>
    <w:rsid w:val="66903B07"/>
    <w:rsid w:val="66B5711E"/>
    <w:rsid w:val="66F4382B"/>
    <w:rsid w:val="67665232"/>
    <w:rsid w:val="676A3F0F"/>
    <w:rsid w:val="6772146D"/>
    <w:rsid w:val="67956467"/>
    <w:rsid w:val="67A60950"/>
    <w:rsid w:val="67A82870"/>
    <w:rsid w:val="67AC2BC3"/>
    <w:rsid w:val="68156944"/>
    <w:rsid w:val="68242759"/>
    <w:rsid w:val="683B0E8E"/>
    <w:rsid w:val="6852376A"/>
    <w:rsid w:val="68643E18"/>
    <w:rsid w:val="68660FC4"/>
    <w:rsid w:val="689204FD"/>
    <w:rsid w:val="68B735CD"/>
    <w:rsid w:val="68CC52CB"/>
    <w:rsid w:val="69146C72"/>
    <w:rsid w:val="69A15E28"/>
    <w:rsid w:val="69AD2AAC"/>
    <w:rsid w:val="6A246A40"/>
    <w:rsid w:val="6A445335"/>
    <w:rsid w:val="6AA87672"/>
    <w:rsid w:val="6B166CD1"/>
    <w:rsid w:val="6B1C5A99"/>
    <w:rsid w:val="6BA8039E"/>
    <w:rsid w:val="6BAC3191"/>
    <w:rsid w:val="6BF2585C"/>
    <w:rsid w:val="6C21592D"/>
    <w:rsid w:val="6C517895"/>
    <w:rsid w:val="6C627752"/>
    <w:rsid w:val="6CA34594"/>
    <w:rsid w:val="6CC8224D"/>
    <w:rsid w:val="6CDC3602"/>
    <w:rsid w:val="6CF21078"/>
    <w:rsid w:val="6D052E6E"/>
    <w:rsid w:val="6D116537"/>
    <w:rsid w:val="6D2154B9"/>
    <w:rsid w:val="6D67095C"/>
    <w:rsid w:val="6D994FED"/>
    <w:rsid w:val="6DC742B3"/>
    <w:rsid w:val="6E6B2E90"/>
    <w:rsid w:val="6E6C19DD"/>
    <w:rsid w:val="6E934195"/>
    <w:rsid w:val="6F164DCC"/>
    <w:rsid w:val="6F19624E"/>
    <w:rsid w:val="6F2A334D"/>
    <w:rsid w:val="6FF0114B"/>
    <w:rsid w:val="6FF375E1"/>
    <w:rsid w:val="70076BE8"/>
    <w:rsid w:val="700C682E"/>
    <w:rsid w:val="70231548"/>
    <w:rsid w:val="702A0B29"/>
    <w:rsid w:val="70391221"/>
    <w:rsid w:val="70862203"/>
    <w:rsid w:val="70AF7CB9"/>
    <w:rsid w:val="70C525FF"/>
    <w:rsid w:val="711C4915"/>
    <w:rsid w:val="71453E6C"/>
    <w:rsid w:val="71635844"/>
    <w:rsid w:val="71BB5EDC"/>
    <w:rsid w:val="71C034F3"/>
    <w:rsid w:val="71F80EDE"/>
    <w:rsid w:val="72F571CC"/>
    <w:rsid w:val="731D42F0"/>
    <w:rsid w:val="73320420"/>
    <w:rsid w:val="738022BD"/>
    <w:rsid w:val="73A34E7A"/>
    <w:rsid w:val="748B3BD7"/>
    <w:rsid w:val="749843AA"/>
    <w:rsid w:val="74A013B9"/>
    <w:rsid w:val="752D5343"/>
    <w:rsid w:val="753A35BC"/>
    <w:rsid w:val="75907680"/>
    <w:rsid w:val="75952EE8"/>
    <w:rsid w:val="75B275F6"/>
    <w:rsid w:val="75E1029D"/>
    <w:rsid w:val="76562F12"/>
    <w:rsid w:val="76C35971"/>
    <w:rsid w:val="77955421"/>
    <w:rsid w:val="77BE04D4"/>
    <w:rsid w:val="77CD6969"/>
    <w:rsid w:val="77EE5508"/>
    <w:rsid w:val="78364721"/>
    <w:rsid w:val="7A563655"/>
    <w:rsid w:val="7A6F1F5A"/>
    <w:rsid w:val="7AA65250"/>
    <w:rsid w:val="7ACD0A2E"/>
    <w:rsid w:val="7ACF47A6"/>
    <w:rsid w:val="7AD349F4"/>
    <w:rsid w:val="7AD63D87"/>
    <w:rsid w:val="7AF97A75"/>
    <w:rsid w:val="7B2A40D3"/>
    <w:rsid w:val="7B3960C4"/>
    <w:rsid w:val="7B4056A4"/>
    <w:rsid w:val="7B7517F2"/>
    <w:rsid w:val="7BFB4F84"/>
    <w:rsid w:val="7C9932BE"/>
    <w:rsid w:val="7CC876FF"/>
    <w:rsid w:val="7D0A5F6A"/>
    <w:rsid w:val="7D1D6718"/>
    <w:rsid w:val="7D342FE7"/>
    <w:rsid w:val="7DBE4D80"/>
    <w:rsid w:val="7DCF4ABD"/>
    <w:rsid w:val="7E335196"/>
    <w:rsid w:val="7E3A462D"/>
    <w:rsid w:val="7E9401E1"/>
    <w:rsid w:val="7E9C0454"/>
    <w:rsid w:val="7EA85A3A"/>
    <w:rsid w:val="7EAF501B"/>
    <w:rsid w:val="7F044B7B"/>
    <w:rsid w:val="7F1255AA"/>
    <w:rsid w:val="7F1605FF"/>
    <w:rsid w:val="7FDD14B8"/>
    <w:rsid w:val="7F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rPr>
      <w:rFonts w:ascii="仿宋_GB2312" w:eastAsia="仿宋_GB2312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035292"/>
      <w:u w:val="none"/>
    </w:rPr>
  </w:style>
  <w:style w:type="character" w:styleId="11">
    <w:name w:val="Emphasis"/>
    <w:basedOn w:val="7"/>
    <w:qFormat/>
    <w:uiPriority w:val="0"/>
    <w:rPr>
      <w:i/>
      <w:iCs/>
    </w:rPr>
  </w:style>
  <w:style w:type="character" w:styleId="12">
    <w:name w:val="HTML Definition"/>
    <w:basedOn w:val="7"/>
    <w:qFormat/>
    <w:uiPriority w:val="0"/>
    <w:rPr>
      <w:b/>
      <w:bCs/>
      <w:i/>
      <w:iCs/>
    </w:rPr>
  </w:style>
  <w:style w:type="character" w:styleId="13">
    <w:name w:val="HTML Typewriter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Acronym"/>
    <w:basedOn w:val="7"/>
    <w:qFormat/>
    <w:uiPriority w:val="0"/>
  </w:style>
  <w:style w:type="character" w:styleId="15">
    <w:name w:val="Hyperlink"/>
    <w:basedOn w:val="7"/>
    <w:qFormat/>
    <w:uiPriority w:val="0"/>
    <w:rPr>
      <w:color w:val="035292"/>
      <w:u w:val="none"/>
    </w:rPr>
  </w:style>
  <w:style w:type="character" w:styleId="16">
    <w:name w:val="HTML Cod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paginate_active"/>
    <w:basedOn w:val="7"/>
    <w:qFormat/>
    <w:uiPriority w:val="0"/>
    <w:rPr>
      <w:shd w:val="clear" w:fill="99B3FF"/>
    </w:rPr>
  </w:style>
  <w:style w:type="character" w:customStyle="1" w:styleId="19">
    <w:name w:val="paginate_butt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3578</Words>
  <Characters>3867</Characters>
  <Lines>0</Lines>
  <Paragraphs>0</Paragraphs>
  <TotalTime>1</TotalTime>
  <ScaleCrop>false</ScaleCrop>
  <LinksUpToDate>false</LinksUpToDate>
  <CharactersWithSpaces>4071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2021-10-14T01:41:00Z</dcterms:created>
  <dc:creator>慎独</dc:creator>
  <cp:lastModifiedBy>Administrator</cp:lastModifiedBy>
  <dcterms:modified xsi:type="dcterms:W3CDTF">2022-11-03T03:33:17Z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AEA32FA263BF4B289728E75BB416D713</vt:lpwstr>
  </property>
</Properties>
</file>