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南昌市青云谱区京山街办人社所2021年</w:t>
      </w:r>
    </w:p>
    <w:p>
      <w:pPr>
        <w:ind w:firstLine="440" w:firstLineChars="100"/>
        <w:jc w:val="center"/>
        <w:rPr>
          <w:rFonts w:hint="eastAsia" w:ascii="黑体" w:hAnsi="黑体" w:eastAsia="黑体" w:cs="黑体"/>
          <w:b w:val="0"/>
          <w:bCs/>
          <w:sz w:val="44"/>
          <w:szCs w:val="44"/>
        </w:rPr>
      </w:pPr>
      <w:r>
        <w:rPr>
          <w:rFonts w:hint="eastAsia" w:ascii="黑体" w:hAnsi="黑体" w:eastAsia="黑体" w:cs="黑体"/>
          <w:b w:val="0"/>
          <w:bCs/>
          <w:sz w:val="44"/>
          <w:szCs w:val="44"/>
        </w:rPr>
        <w:t>部门预算编制说明</w:t>
      </w:r>
    </w:p>
    <w:p>
      <w:pPr>
        <w:ind w:firstLine="440" w:firstLineChars="100"/>
        <w:jc w:val="center"/>
        <w:rPr>
          <w:rFonts w:hint="eastAsia" w:ascii="黑体" w:hAnsi="黑体" w:eastAsia="黑体" w:cs="黑体"/>
          <w:b w:val="0"/>
          <w:bCs/>
          <w:sz w:val="44"/>
          <w:szCs w:val="44"/>
        </w:rPr>
      </w:pPr>
    </w:p>
    <w:p>
      <w:pPr>
        <w:spacing w:line="600" w:lineRule="exact"/>
        <w:jc w:val="center"/>
        <w:rPr>
          <w:rFonts w:hint="eastAsia" w:ascii="黑体" w:eastAsia="黑体"/>
          <w:sz w:val="44"/>
          <w:szCs w:val="44"/>
        </w:rPr>
      </w:pPr>
      <w:r>
        <w:rPr>
          <w:rFonts w:hint="eastAsia" w:ascii="黑体" w:eastAsia="黑体"/>
          <w:sz w:val="44"/>
          <w:szCs w:val="44"/>
        </w:rPr>
        <w:t>目    录</w:t>
      </w:r>
    </w:p>
    <w:p>
      <w:pPr>
        <w:rPr>
          <w:rFonts w:hint="eastAsia"/>
        </w:rPr>
      </w:pPr>
    </w:p>
    <w:p>
      <w:pPr>
        <w:widowControl/>
        <w:spacing w:line="540" w:lineRule="exact"/>
        <w:ind w:firstLine="64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第一部分  </w:t>
      </w:r>
      <w:r>
        <w:rPr>
          <w:rFonts w:hint="eastAsia" w:ascii="黑体" w:hAnsi="黑体" w:eastAsia="黑体" w:cs="黑体"/>
          <w:b w:val="0"/>
          <w:bCs/>
          <w:kern w:val="0"/>
          <w:sz w:val="32"/>
          <w:szCs w:val="32"/>
          <w:lang w:val="en-US" w:eastAsia="zh-CN"/>
        </w:rPr>
        <w:t>京山街办人社所</w:t>
      </w:r>
      <w:r>
        <w:rPr>
          <w:rFonts w:hint="eastAsia" w:ascii="黑体" w:hAnsi="黑体" w:eastAsia="黑体" w:cs="黑体"/>
          <w:b w:val="0"/>
          <w:bCs/>
          <w:kern w:val="0"/>
          <w:sz w:val="32"/>
          <w:szCs w:val="32"/>
        </w:rPr>
        <w:t>概况</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 xml:space="preserve"> 一、部门主要职责</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 xml:space="preserve"> 二、部门2021年主要工作任务</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 xml:space="preserve"> 三、部门基本情况</w:t>
      </w:r>
    </w:p>
    <w:p>
      <w:pPr>
        <w:widowControl/>
        <w:spacing w:line="540" w:lineRule="exact"/>
        <w:ind w:firstLine="64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第二部分  </w:t>
      </w:r>
      <w:r>
        <w:rPr>
          <w:rFonts w:hint="eastAsia" w:ascii="黑体" w:hAnsi="黑体" w:eastAsia="黑体" w:cs="黑体"/>
          <w:b w:val="0"/>
          <w:bCs/>
          <w:kern w:val="0"/>
          <w:sz w:val="32"/>
          <w:szCs w:val="32"/>
          <w:lang w:val="en-US" w:eastAsia="zh-CN"/>
        </w:rPr>
        <w:t>京山街办人社所</w:t>
      </w:r>
      <w:r>
        <w:rPr>
          <w:rFonts w:hint="eastAsia" w:ascii="黑体" w:hAnsi="黑体" w:eastAsia="黑体" w:cs="黑体"/>
          <w:b w:val="0"/>
          <w:bCs/>
          <w:kern w:val="0"/>
          <w:sz w:val="32"/>
          <w:szCs w:val="32"/>
          <w:lang w:eastAsia="zh-CN"/>
        </w:rPr>
        <w:t>2021</w:t>
      </w:r>
      <w:r>
        <w:rPr>
          <w:rFonts w:hint="eastAsia" w:ascii="黑体" w:hAnsi="黑体" w:eastAsia="黑体" w:cs="黑体"/>
          <w:b w:val="0"/>
          <w:bCs/>
          <w:kern w:val="0"/>
          <w:sz w:val="32"/>
          <w:szCs w:val="32"/>
        </w:rPr>
        <w:t>年部门预算情况说明</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一、部门预算收支情况说明</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二、“三公”经费预算情况说明</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三、本级及所属单位预算草案的具体说明</w:t>
      </w:r>
    </w:p>
    <w:p>
      <w:pPr>
        <w:widowControl/>
        <w:spacing w:line="540" w:lineRule="exact"/>
        <w:ind w:firstLine="64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第三部分  </w:t>
      </w:r>
      <w:r>
        <w:rPr>
          <w:rFonts w:hint="eastAsia" w:ascii="黑体" w:hAnsi="黑体" w:eastAsia="黑体" w:cs="黑体"/>
          <w:b w:val="0"/>
          <w:bCs/>
          <w:kern w:val="0"/>
          <w:sz w:val="32"/>
          <w:szCs w:val="32"/>
          <w:lang w:val="en-US" w:eastAsia="zh-CN"/>
        </w:rPr>
        <w:t>京山街办人社所</w:t>
      </w:r>
      <w:r>
        <w:rPr>
          <w:rFonts w:hint="eastAsia" w:ascii="黑体" w:hAnsi="黑体" w:eastAsia="黑体" w:cs="黑体"/>
          <w:b w:val="0"/>
          <w:bCs/>
          <w:kern w:val="0"/>
          <w:sz w:val="32"/>
          <w:szCs w:val="32"/>
          <w:lang w:eastAsia="zh-CN"/>
        </w:rPr>
        <w:t>2021</w:t>
      </w:r>
      <w:r>
        <w:rPr>
          <w:rFonts w:hint="eastAsia" w:ascii="黑体" w:hAnsi="黑体" w:eastAsia="黑体" w:cs="黑体"/>
          <w:b w:val="0"/>
          <w:bCs/>
          <w:kern w:val="0"/>
          <w:sz w:val="32"/>
          <w:szCs w:val="32"/>
        </w:rPr>
        <w:t>年部门预算表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一、《收支预算总表》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二、《部门收入总表》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三、《部门支出总表》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四、《财政拨款收支总表》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五、《一般公共预算支出表》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六、《一般公共预算基本支出表》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七、《一般公共预算“三公”经费支出表》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八、《政府性基金预算支出表》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九、《部门整体支出绩效目标表》</w:t>
      </w:r>
    </w:p>
    <w:p>
      <w:pPr>
        <w:widowControl/>
        <w:spacing w:line="540" w:lineRule="exact"/>
        <w:ind w:firstLine="1280" w:firstLineChars="400"/>
        <w:jc w:val="left"/>
        <w:rPr>
          <w:rFonts w:hint="eastAsia" w:ascii="仿宋_GB2312" w:hAnsi="Times New Roman" w:eastAsia="仿宋_GB2312" w:cs="Times New Roman"/>
          <w:kern w:val="2"/>
          <w:sz w:val="32"/>
          <w:szCs w:val="30"/>
          <w:lang w:val="en-US" w:eastAsia="zh-CN" w:bidi="ar-SA"/>
        </w:rPr>
      </w:pPr>
      <w:r>
        <w:rPr>
          <w:rFonts w:hint="eastAsia" w:ascii="仿宋_GB2312" w:hAnsi="Times New Roman" w:eastAsia="仿宋_GB2312" w:cs="Times New Roman"/>
          <w:kern w:val="2"/>
          <w:sz w:val="32"/>
          <w:szCs w:val="30"/>
          <w:lang w:val="en-US" w:eastAsia="zh-CN" w:bidi="ar-SA"/>
        </w:rPr>
        <w:t>十、《重点项目绩效目标表》</w:t>
      </w:r>
    </w:p>
    <w:p>
      <w:pPr>
        <w:widowControl/>
        <w:spacing w:line="540" w:lineRule="exact"/>
        <w:jc w:val="left"/>
        <w:rPr>
          <w:rFonts w:hint="eastAsia" w:ascii="宋体" w:hAnsi="宋体"/>
          <w:sz w:val="32"/>
          <w:szCs w:val="32"/>
          <w:lang w:val="en-US" w:eastAsia="zh-CN"/>
        </w:rPr>
      </w:pPr>
      <w:r>
        <w:rPr>
          <w:rFonts w:hint="eastAsia" w:ascii="宋体" w:hAnsi="宋体"/>
          <w:sz w:val="32"/>
          <w:szCs w:val="32"/>
          <w:lang w:val="en-US" w:eastAsia="zh-CN"/>
        </w:rPr>
        <w:t xml:space="preserve">    </w:t>
      </w:r>
      <w:r>
        <w:rPr>
          <w:rFonts w:hint="eastAsia" w:ascii="黑体" w:hAnsi="黑体" w:eastAsia="黑体" w:cs="黑体"/>
          <w:b w:val="0"/>
          <w:bCs/>
          <w:kern w:val="0"/>
          <w:sz w:val="32"/>
          <w:szCs w:val="32"/>
          <w:lang w:val="en-US" w:eastAsia="zh-CN"/>
        </w:rPr>
        <w:t>第四部分  名词解释</w:t>
      </w:r>
      <w:bookmarkStart w:id="0" w:name="_GoBack"/>
      <w:bookmarkEnd w:id="0"/>
    </w:p>
    <w:p>
      <w:pPr>
        <w:spacing w:line="560" w:lineRule="exact"/>
        <w:jc w:val="center"/>
        <w:rPr>
          <w:rFonts w:hint="eastAsia" w:ascii="宋体" w:hAnsi="宋体" w:cs="宋体"/>
          <w:b/>
          <w:sz w:val="44"/>
          <w:szCs w:val="44"/>
          <w:lang w:val="en-US" w:eastAsia="zh-CN"/>
        </w:rPr>
      </w:pPr>
    </w:p>
    <w:p>
      <w:pPr>
        <w:spacing w:line="560" w:lineRule="exact"/>
        <w:jc w:val="center"/>
        <w:rPr>
          <w:rFonts w:hint="eastAsia" w:ascii="宋体" w:hAnsi="宋体"/>
          <w:b/>
          <w:sz w:val="32"/>
          <w:szCs w:val="32"/>
        </w:rPr>
      </w:pPr>
      <w:r>
        <w:rPr>
          <w:rFonts w:hint="eastAsia" w:ascii="黑体" w:hAnsi="黑体" w:eastAsia="黑体" w:cs="黑体"/>
          <w:b w:val="0"/>
          <w:bCs/>
          <w:sz w:val="32"/>
          <w:szCs w:val="32"/>
        </w:rPr>
        <w:t xml:space="preserve">第一部分 </w:t>
      </w:r>
      <w:r>
        <w:rPr>
          <w:rFonts w:hint="eastAsia" w:ascii="黑体" w:hAnsi="黑体" w:eastAsia="黑体" w:cs="黑体"/>
          <w:b w:val="0"/>
          <w:bCs/>
          <w:sz w:val="32"/>
          <w:szCs w:val="32"/>
          <w:lang w:eastAsia="zh-CN"/>
        </w:rPr>
        <w:t>京山街办人社所</w:t>
      </w:r>
      <w:r>
        <w:rPr>
          <w:rFonts w:hint="eastAsia" w:ascii="黑体" w:hAnsi="黑体" w:eastAsia="黑体" w:cs="黑体"/>
          <w:b w:val="0"/>
          <w:bCs/>
          <w:sz w:val="32"/>
          <w:szCs w:val="32"/>
        </w:rPr>
        <w:t>概况</w:t>
      </w:r>
    </w:p>
    <w:p>
      <w:pPr>
        <w:spacing w:line="560" w:lineRule="exact"/>
        <w:rPr>
          <w:rFonts w:hint="eastAsia" w:ascii="黑体" w:hAnsi="黑体" w:eastAsia="黑体" w:cs="黑体"/>
          <w:b/>
          <w:sz w:val="32"/>
          <w:szCs w:val="32"/>
        </w:rPr>
      </w:pPr>
      <w:r>
        <w:rPr>
          <w:rFonts w:hint="eastAsia" w:ascii="宋体" w:hAnsi="宋体"/>
          <w:b/>
          <w:sz w:val="32"/>
          <w:szCs w:val="32"/>
        </w:rPr>
        <w:t xml:space="preserve">    </w:t>
      </w:r>
      <w:r>
        <w:rPr>
          <w:rFonts w:hint="eastAsia" w:ascii="黑体" w:hAnsi="黑体" w:eastAsia="黑体" w:cs="黑体"/>
          <w:bCs/>
          <w:sz w:val="32"/>
          <w:szCs w:val="32"/>
        </w:rPr>
        <w:t>一、部门主要职责</w:t>
      </w:r>
    </w:p>
    <w:p>
      <w:pPr>
        <w:spacing w:line="576" w:lineRule="exact"/>
        <w:ind w:firstLine="640" w:firstLineChars="200"/>
        <w:jc w:val="left"/>
        <w:rPr>
          <w:rFonts w:hint="eastAsia" w:ascii="仿宋_GB2312" w:eastAsia="仿宋_GB2312"/>
          <w:sz w:val="32"/>
          <w:szCs w:val="32"/>
        </w:rPr>
      </w:pPr>
      <w:r>
        <w:rPr>
          <w:rFonts w:hint="eastAsia" w:ascii="仿宋" w:hAnsi="仿宋" w:eastAsia="仿宋" w:cs="仿宋"/>
          <w:sz w:val="32"/>
          <w:szCs w:val="32"/>
          <w:lang w:val="en-US" w:eastAsia="zh-CN"/>
        </w:rPr>
        <w:t>京山街道人力资源和社会保障服务所</w:t>
      </w:r>
      <w:r>
        <w:rPr>
          <w:rFonts w:hint="eastAsia" w:ascii="仿宋" w:hAnsi="仿宋" w:eastAsia="仿宋" w:cs="仿宋"/>
          <w:sz w:val="32"/>
          <w:szCs w:val="32"/>
        </w:rPr>
        <w:t>是</w:t>
      </w:r>
      <w:r>
        <w:rPr>
          <w:rFonts w:hint="eastAsia" w:ascii="仿宋" w:hAnsi="仿宋" w:eastAsia="仿宋" w:cs="仿宋"/>
          <w:sz w:val="32"/>
          <w:szCs w:val="32"/>
          <w:lang w:val="en-US" w:eastAsia="zh-CN"/>
        </w:rPr>
        <w:t>京山街道办事处的</w:t>
      </w:r>
      <w:r>
        <w:rPr>
          <w:rFonts w:hint="eastAsia" w:ascii="仿宋" w:hAnsi="仿宋" w:eastAsia="仿宋" w:cs="仿宋"/>
          <w:sz w:val="32"/>
          <w:szCs w:val="32"/>
        </w:rPr>
        <w:t>组成部门</w:t>
      </w:r>
      <w:r>
        <w:rPr>
          <w:rFonts w:hint="eastAsia" w:ascii="仿宋" w:hAnsi="仿宋" w:eastAsia="仿宋" w:cs="仿宋"/>
          <w:sz w:val="32"/>
          <w:szCs w:val="32"/>
          <w:lang w:eastAsia="zh-CN"/>
        </w:rPr>
        <w:t>，</w:t>
      </w:r>
      <w:r>
        <w:rPr>
          <w:rFonts w:hint="eastAsia" w:ascii="仿宋" w:hAnsi="仿宋" w:eastAsia="仿宋" w:cs="仿宋"/>
          <w:sz w:val="32"/>
          <w:szCs w:val="32"/>
        </w:rPr>
        <w:t>主要职责是：</w:t>
      </w:r>
      <w:r>
        <w:rPr>
          <w:rFonts w:hint="eastAsia" w:ascii="仿宋" w:hAnsi="仿宋" w:eastAsia="仿宋" w:cs="仿宋"/>
          <w:sz w:val="32"/>
          <w:szCs w:val="32"/>
          <w:lang w:val="en-US" w:eastAsia="zh-CN"/>
        </w:rPr>
        <w:t>1、</w:t>
      </w:r>
      <w:r>
        <w:rPr>
          <w:rFonts w:hint="eastAsia" w:ascii="仿宋_GB2312" w:eastAsia="仿宋_GB2312"/>
          <w:sz w:val="32"/>
          <w:szCs w:val="32"/>
        </w:rPr>
        <w:t>为辖区内的下岗职工和失业人员提供管理服务工作；</w:t>
      </w:r>
      <w:r>
        <w:rPr>
          <w:rFonts w:hint="eastAsia" w:ascii="仿宋_GB2312" w:eastAsia="仿宋_GB2312"/>
          <w:sz w:val="32"/>
          <w:szCs w:val="32"/>
          <w:lang w:val="en-US" w:eastAsia="zh-CN"/>
        </w:rPr>
        <w:t>2、</w:t>
      </w:r>
      <w:r>
        <w:rPr>
          <w:rFonts w:hint="eastAsia" w:ascii="仿宋_GB2312" w:eastAsia="仿宋_GB2312"/>
          <w:sz w:val="32"/>
          <w:szCs w:val="32"/>
        </w:rPr>
        <w:t>为求职人员提供服务；</w:t>
      </w:r>
      <w:r>
        <w:rPr>
          <w:rFonts w:hint="eastAsia" w:ascii="仿宋_GB2312" w:eastAsia="仿宋_GB2312"/>
          <w:sz w:val="32"/>
          <w:szCs w:val="32"/>
          <w:lang w:val="en-US" w:eastAsia="zh-CN"/>
        </w:rPr>
        <w:t>3、</w:t>
      </w:r>
      <w:r>
        <w:rPr>
          <w:rFonts w:hint="eastAsia" w:ascii="仿宋_GB2312" w:eastAsia="仿宋_GB2312"/>
          <w:sz w:val="32"/>
          <w:szCs w:val="32"/>
        </w:rPr>
        <w:t>开辟非正规就业岗位；</w:t>
      </w:r>
      <w:r>
        <w:rPr>
          <w:rFonts w:hint="eastAsia" w:ascii="仿宋_GB2312" w:eastAsia="仿宋_GB2312"/>
          <w:sz w:val="32"/>
          <w:szCs w:val="32"/>
          <w:lang w:val="en-US" w:eastAsia="zh-CN"/>
        </w:rPr>
        <w:t>4、</w:t>
      </w:r>
      <w:r>
        <w:rPr>
          <w:rFonts w:hint="eastAsia" w:ascii="仿宋_GB2312" w:eastAsia="仿宋_GB2312"/>
          <w:sz w:val="32"/>
          <w:szCs w:val="32"/>
        </w:rPr>
        <w:t>开展再就业援助；</w:t>
      </w:r>
      <w:r>
        <w:rPr>
          <w:rFonts w:hint="eastAsia" w:ascii="仿宋_GB2312" w:eastAsia="仿宋_GB2312"/>
          <w:sz w:val="32"/>
          <w:szCs w:val="32"/>
          <w:lang w:val="en-US" w:eastAsia="zh-CN"/>
        </w:rPr>
        <w:t>5、</w:t>
      </w:r>
      <w:r>
        <w:rPr>
          <w:rFonts w:hint="eastAsia" w:ascii="仿宋_GB2312" w:eastAsia="仿宋_GB2312"/>
          <w:sz w:val="32"/>
          <w:szCs w:val="32"/>
        </w:rPr>
        <w:t>开展退休人员社会化管理服务；</w:t>
      </w:r>
      <w:r>
        <w:rPr>
          <w:rFonts w:hint="eastAsia" w:ascii="仿宋_GB2312" w:eastAsia="仿宋_GB2312"/>
          <w:sz w:val="32"/>
          <w:szCs w:val="32"/>
          <w:lang w:val="en-US" w:eastAsia="zh-CN"/>
        </w:rPr>
        <w:t>6、</w:t>
      </w:r>
      <w:r>
        <w:rPr>
          <w:rFonts w:hint="eastAsia" w:ascii="仿宋_GB2312" w:eastAsia="仿宋_GB2312"/>
          <w:sz w:val="32"/>
          <w:szCs w:val="32"/>
        </w:rPr>
        <w:t>开展劳动保障政策咨询、信访接待工作等。</w:t>
      </w:r>
    </w:p>
    <w:p>
      <w:pPr>
        <w:pStyle w:val="13"/>
        <w:spacing w:line="560" w:lineRule="exact"/>
        <w:rPr>
          <w:rFonts w:hint="eastAsia" w:ascii="黑体" w:hAnsi="黑体" w:eastAsia="黑体" w:cs="黑体"/>
          <w:bCs/>
          <w:sz w:val="32"/>
          <w:szCs w:val="32"/>
        </w:rPr>
      </w:pPr>
      <w:r>
        <w:rPr>
          <w:rFonts w:hint="eastAsia" w:ascii="黑体" w:hAnsi="黑体" w:eastAsia="黑体" w:cs="黑体"/>
          <w:bCs/>
          <w:sz w:val="32"/>
          <w:szCs w:val="32"/>
        </w:rPr>
        <w:t>二、部门2021年主要工作任务</w:t>
      </w:r>
    </w:p>
    <w:p>
      <w:pPr>
        <w:pStyle w:val="13"/>
        <w:spacing w:line="560" w:lineRule="exact"/>
        <w:rPr>
          <w:rFonts w:hint="default" w:ascii="仿宋_GB2312" w:eastAsia="仿宋" w:cs="Times New Roman"/>
          <w:sz w:val="32"/>
          <w:szCs w:val="30"/>
          <w:lang w:val="en-US" w:eastAsia="zh-CN"/>
        </w:rPr>
      </w:pPr>
      <w:r>
        <w:rPr>
          <w:rFonts w:hint="eastAsia" w:ascii="仿宋" w:hAnsi="仿宋" w:eastAsia="仿宋" w:cs="仿宋"/>
          <w:sz w:val="32"/>
          <w:szCs w:val="32"/>
          <w:lang w:val="en-US" w:eastAsia="zh-CN"/>
        </w:rPr>
        <w:t>京山街道人力资源和社会保障服务所</w:t>
      </w:r>
      <w:r>
        <w:rPr>
          <w:rFonts w:hint="eastAsia" w:ascii="仿宋_GB2312" w:eastAsia="仿宋_GB2312" w:cs="Times New Roman"/>
          <w:sz w:val="32"/>
          <w:szCs w:val="30"/>
        </w:rPr>
        <w:t>2021年的主要工作任务是：</w:t>
      </w:r>
      <w:r>
        <w:rPr>
          <w:rFonts w:hint="eastAsia" w:ascii="仿宋_GB2312" w:eastAsia="仿宋_GB2312" w:cs="Times New Roman"/>
          <w:sz w:val="32"/>
          <w:szCs w:val="30"/>
          <w:lang w:val="en-US" w:eastAsia="zh-CN"/>
        </w:rPr>
        <w:t>1、多措并举，搭建就业平台。2、主动服务，全力推进城镇贫困人员实现就业。3、认真审核，加强小额贷款管理。4、加大宣传，做好医保社保工作。5、无缝对接，加强职业技能培训。6、动态管理，做好就业</w:t>
      </w:r>
      <w:r>
        <w:rPr>
          <w:rFonts w:hint="eastAsia" w:ascii="仿宋" w:hAnsi="仿宋" w:eastAsia="仿宋" w:cs="仿宋"/>
          <w:sz w:val="32"/>
          <w:szCs w:val="32"/>
        </w:rPr>
        <w:t>失业人员</w:t>
      </w:r>
      <w:r>
        <w:rPr>
          <w:rFonts w:hint="eastAsia" w:ascii="仿宋" w:hAnsi="仿宋" w:eastAsia="仿宋" w:cs="仿宋"/>
          <w:sz w:val="32"/>
          <w:szCs w:val="32"/>
          <w:lang w:val="en-US" w:eastAsia="zh-CN"/>
        </w:rPr>
        <w:t>管理 。7、贴心服务，强化退体人员社会化管理。</w:t>
      </w:r>
    </w:p>
    <w:p>
      <w:pPr>
        <w:spacing w:line="56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三、部门基本情况</w:t>
      </w:r>
    </w:p>
    <w:p>
      <w:pPr>
        <w:pStyle w:val="13"/>
        <w:spacing w:line="560" w:lineRule="exact"/>
        <w:rPr>
          <w:rFonts w:hint="eastAsia" w:ascii="仿宋_GB2312" w:eastAsia="仿宋_GB2312" w:cs="Times New Roman"/>
          <w:kern w:val="2"/>
          <w:sz w:val="32"/>
          <w:szCs w:val="30"/>
          <w:lang w:val="en-US" w:eastAsia="zh-CN" w:bidi="ar-SA"/>
        </w:rPr>
      </w:pPr>
      <w:r>
        <w:rPr>
          <w:rFonts w:hint="eastAsia" w:ascii="仿宋" w:hAnsi="仿宋" w:eastAsia="仿宋" w:cs="仿宋"/>
          <w:sz w:val="32"/>
          <w:szCs w:val="32"/>
          <w:lang w:val="en-US" w:eastAsia="zh-CN"/>
        </w:rPr>
        <w:t>京山街道人力资源和社会保障服务所</w:t>
      </w:r>
      <w:r>
        <w:rPr>
          <w:rFonts w:hint="eastAsia" w:ascii="仿宋_GB2312" w:eastAsia="仿宋_GB2312" w:cs="Times New Roman"/>
          <w:sz w:val="32"/>
          <w:szCs w:val="30"/>
        </w:rPr>
        <w:t>全部补助事业编制</w:t>
      </w:r>
      <w:r>
        <w:rPr>
          <w:rFonts w:hint="eastAsia" w:ascii="仿宋_GB2312" w:eastAsia="仿宋_GB2312" w:cs="Times New Roman"/>
          <w:sz w:val="32"/>
          <w:szCs w:val="30"/>
          <w:lang w:val="en-US" w:eastAsia="zh-CN"/>
        </w:rPr>
        <w:t>4</w:t>
      </w:r>
      <w:r>
        <w:rPr>
          <w:rFonts w:hint="eastAsia" w:ascii="仿宋_GB2312" w:eastAsia="仿宋_GB2312" w:cs="Times New Roman"/>
          <w:sz w:val="32"/>
          <w:szCs w:val="30"/>
        </w:rPr>
        <w:t>人、部分补助事业编制</w:t>
      </w:r>
      <w:r>
        <w:rPr>
          <w:rFonts w:hint="eastAsia" w:ascii="仿宋_GB2312" w:eastAsia="仿宋_GB2312" w:cs="Times New Roman"/>
          <w:sz w:val="32"/>
          <w:szCs w:val="30"/>
          <w:lang w:val="en-US" w:eastAsia="zh-CN"/>
        </w:rPr>
        <w:t>0</w:t>
      </w:r>
      <w:r>
        <w:rPr>
          <w:rFonts w:hint="eastAsia" w:ascii="仿宋_GB2312" w:eastAsia="仿宋_GB2312" w:cs="Times New Roman"/>
          <w:sz w:val="32"/>
          <w:szCs w:val="30"/>
        </w:rPr>
        <w:t>人、自收自支事业编制</w:t>
      </w:r>
      <w:r>
        <w:rPr>
          <w:rFonts w:hint="eastAsia" w:ascii="仿宋_GB2312" w:eastAsia="仿宋_GB2312" w:cs="Times New Roman"/>
          <w:sz w:val="32"/>
          <w:szCs w:val="30"/>
          <w:lang w:val="en-US" w:eastAsia="zh-CN"/>
        </w:rPr>
        <w:t>0</w:t>
      </w:r>
      <w:r>
        <w:rPr>
          <w:rFonts w:hint="eastAsia" w:ascii="仿宋_GB2312" w:eastAsia="仿宋_GB2312" w:cs="Times New Roman"/>
          <w:sz w:val="32"/>
          <w:szCs w:val="30"/>
        </w:rPr>
        <w:t>人；实有人数</w:t>
      </w:r>
      <w:r>
        <w:rPr>
          <w:rFonts w:hint="eastAsia" w:ascii="仿宋_GB2312" w:eastAsia="仿宋_GB2312" w:cs="Times New Roman"/>
          <w:sz w:val="32"/>
          <w:szCs w:val="30"/>
          <w:lang w:val="en-US" w:eastAsia="zh-CN"/>
        </w:rPr>
        <w:t>0</w:t>
      </w:r>
      <w:r>
        <w:rPr>
          <w:rFonts w:hint="eastAsia" w:ascii="仿宋_GB2312" w:eastAsia="仿宋_GB2312" w:cs="Times New Roman"/>
          <w:sz w:val="32"/>
          <w:szCs w:val="30"/>
        </w:rPr>
        <w:t>人，其中：在职人数</w:t>
      </w:r>
      <w:r>
        <w:rPr>
          <w:rFonts w:hint="eastAsia" w:ascii="仿宋_GB2312" w:eastAsia="仿宋_GB2312" w:cs="Times New Roman"/>
          <w:sz w:val="32"/>
          <w:szCs w:val="30"/>
          <w:lang w:val="en-US" w:eastAsia="zh-CN"/>
        </w:rPr>
        <w:t>4</w:t>
      </w:r>
      <w:r>
        <w:rPr>
          <w:rFonts w:hint="eastAsia" w:ascii="仿宋_GB2312" w:eastAsia="仿宋_GB2312" w:cs="Times New Roman"/>
          <w:sz w:val="32"/>
          <w:szCs w:val="30"/>
        </w:rPr>
        <w:t>人</w:t>
      </w:r>
      <w:r>
        <w:rPr>
          <w:rFonts w:hint="eastAsia" w:ascii="仿宋_GB2312" w:eastAsia="仿宋_GB2312" w:cs="Times New Roman"/>
          <w:sz w:val="32"/>
          <w:szCs w:val="30"/>
          <w:lang w:eastAsia="zh-CN"/>
        </w:rPr>
        <w:t>。</w:t>
      </w:r>
      <w:r>
        <w:rPr>
          <w:rFonts w:hint="eastAsia" w:ascii="仿宋_GB2312" w:eastAsia="仿宋_GB2312" w:cs="Times New Roman"/>
          <w:kern w:val="2"/>
          <w:sz w:val="32"/>
          <w:szCs w:val="30"/>
          <w:lang w:val="en-US" w:eastAsia="zh-CN" w:bidi="ar-SA"/>
        </w:rPr>
        <w:t>退休人员1人。</w:t>
      </w:r>
    </w:p>
    <w:p>
      <w:pPr>
        <w:pStyle w:val="13"/>
        <w:spacing w:line="560" w:lineRule="exact"/>
        <w:rPr>
          <w:rFonts w:hint="eastAsia" w:ascii="仿宋_GB2312" w:eastAsia="仿宋_GB2312" w:cs="Times New Roman"/>
          <w:kern w:val="2"/>
          <w:sz w:val="32"/>
          <w:szCs w:val="30"/>
          <w:lang w:val="en-US" w:eastAsia="zh-CN" w:bidi="ar-SA"/>
        </w:rPr>
      </w:pPr>
    </w:p>
    <w:p>
      <w:pPr>
        <w:numPr>
          <w:ilvl w:val="0"/>
          <w:numId w:val="1"/>
        </w:numPr>
        <w:spacing w:line="560" w:lineRule="exact"/>
        <w:ind w:left="630"/>
        <w:jc w:val="center"/>
        <w:rPr>
          <w:rFonts w:hint="eastAsia" w:ascii="黑体" w:hAnsi="黑体" w:eastAsia="黑体" w:cs="黑体"/>
          <w:b w:val="0"/>
          <w:bCs/>
          <w:kern w:val="0"/>
          <w:sz w:val="32"/>
          <w:szCs w:val="32"/>
        </w:rPr>
      </w:pPr>
      <w:r>
        <w:rPr>
          <w:rFonts w:hint="eastAsia" w:ascii="黑体" w:hAnsi="黑体" w:eastAsia="黑体" w:cs="黑体"/>
          <w:b w:val="0"/>
          <w:bCs/>
          <w:sz w:val="32"/>
          <w:szCs w:val="32"/>
          <w:lang w:val="en-US" w:eastAsia="zh-CN"/>
        </w:rPr>
        <w:t>京山街办人社所</w:t>
      </w:r>
      <w:r>
        <w:rPr>
          <w:rFonts w:hint="eastAsia" w:ascii="黑体" w:hAnsi="黑体" w:eastAsia="黑体" w:cs="黑体"/>
          <w:b w:val="0"/>
          <w:bCs/>
          <w:kern w:val="0"/>
          <w:sz w:val="32"/>
          <w:szCs w:val="32"/>
          <w:lang w:eastAsia="zh-CN"/>
        </w:rPr>
        <w:t>2021</w:t>
      </w:r>
      <w:r>
        <w:rPr>
          <w:rFonts w:hint="eastAsia" w:ascii="黑体" w:hAnsi="黑体" w:eastAsia="黑体" w:cs="黑体"/>
          <w:b w:val="0"/>
          <w:bCs/>
          <w:kern w:val="0"/>
          <w:sz w:val="32"/>
          <w:szCs w:val="32"/>
        </w:rPr>
        <w:t>年部门预算情况说明</w:t>
      </w:r>
    </w:p>
    <w:p>
      <w:pPr>
        <w:spacing w:line="560" w:lineRule="exact"/>
        <w:ind w:left="630"/>
        <w:rPr>
          <w:rFonts w:hint="eastAsia"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、部门预算收支情况说明</w:t>
      </w:r>
    </w:p>
    <w:p>
      <w:pPr>
        <w:spacing w:line="560" w:lineRule="exact"/>
        <w:rPr>
          <w:rFonts w:hint="eastAsia" w:ascii="宋体" w:hAnsi="宋体"/>
          <w:sz w:val="32"/>
          <w:szCs w:val="32"/>
        </w:rPr>
      </w:pPr>
      <w:r>
        <w:rPr>
          <w:rFonts w:ascii="宋体" w:hAnsi="宋体"/>
          <w:sz w:val="32"/>
          <w:szCs w:val="32"/>
        </w:rPr>
        <w:t xml:space="preserve">   </w:t>
      </w:r>
      <w:r>
        <w:rPr>
          <w:rFonts w:hint="eastAsia" w:ascii="仿宋" w:hAnsi="仿宋" w:eastAsia="仿宋" w:cs="仿宋"/>
          <w:b/>
          <w:sz w:val="32"/>
          <w:szCs w:val="32"/>
        </w:rPr>
        <w:t>（一）收入预算情况</w:t>
      </w:r>
    </w:p>
    <w:p>
      <w:pPr>
        <w:pStyle w:val="13"/>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京山人社所收入预算总额44.98万元，较上年下降15.8%。其中：财政拨款收入44.98万元，事业收入0万元，事业单位经营收入0万元，其他收入0万元，附属单位上缴收入0万元，上级补助收入0万元，上年结转0万元。</w:t>
      </w:r>
    </w:p>
    <w:p>
      <w:pPr>
        <w:spacing w:line="560" w:lineRule="exact"/>
        <w:ind w:firstLine="642"/>
        <w:rPr>
          <w:rFonts w:hint="eastAsia" w:ascii="仿宋" w:hAnsi="仿宋" w:eastAsia="仿宋" w:cs="仿宋"/>
          <w:b/>
          <w:sz w:val="32"/>
          <w:szCs w:val="32"/>
        </w:rPr>
      </w:pPr>
      <w:r>
        <w:rPr>
          <w:rFonts w:hint="eastAsia" w:ascii="仿宋" w:hAnsi="仿宋" w:eastAsia="仿宋" w:cs="仿宋"/>
          <w:b/>
          <w:sz w:val="32"/>
          <w:szCs w:val="32"/>
        </w:rPr>
        <w:t>（二）支出预算情况</w:t>
      </w:r>
    </w:p>
    <w:p>
      <w:pPr>
        <w:pStyle w:val="13"/>
        <w:spacing w:line="560" w:lineRule="exact"/>
        <w:rPr>
          <w:rFonts w:hint="eastAsia" w:ascii="仿宋_GB2312" w:eastAsia="仿宋_GB2312" w:cs="Times New Roman"/>
          <w:sz w:val="32"/>
          <w:szCs w:val="30"/>
        </w:rPr>
      </w:pPr>
      <w:r>
        <w:rPr>
          <w:rFonts w:hint="eastAsia" w:ascii="仿宋_GB2312" w:eastAsia="仿宋_GB2312" w:cs="Times New Roman"/>
          <w:sz w:val="32"/>
          <w:szCs w:val="30"/>
        </w:rPr>
        <w:t>2021年</w:t>
      </w:r>
      <w:r>
        <w:rPr>
          <w:rFonts w:hint="eastAsia" w:ascii="仿宋_GB2312" w:eastAsia="仿宋_GB2312" w:cs="Times New Roman"/>
          <w:sz w:val="32"/>
          <w:szCs w:val="30"/>
          <w:lang w:val="en-US" w:eastAsia="zh-CN"/>
        </w:rPr>
        <w:t>京山人社所</w:t>
      </w:r>
      <w:r>
        <w:rPr>
          <w:rFonts w:hint="eastAsia" w:ascii="仿宋_GB2312" w:eastAsia="仿宋_GB2312" w:cs="Times New Roman"/>
          <w:sz w:val="32"/>
          <w:szCs w:val="30"/>
        </w:rPr>
        <w:t>支出预算总额为</w:t>
      </w:r>
      <w:r>
        <w:rPr>
          <w:rFonts w:hint="eastAsia" w:ascii="仿宋_GB2312" w:eastAsia="仿宋_GB2312" w:cs="Times New Roman"/>
          <w:sz w:val="32"/>
          <w:szCs w:val="30"/>
          <w:lang w:val="en-US" w:eastAsia="zh-CN"/>
        </w:rPr>
        <w:t>44.98</w:t>
      </w:r>
      <w:r>
        <w:rPr>
          <w:rFonts w:hint="eastAsia" w:ascii="仿宋_GB2312" w:eastAsia="仿宋_GB2312" w:cs="Times New Roman"/>
          <w:sz w:val="32"/>
          <w:szCs w:val="30"/>
        </w:rPr>
        <w:t>万元，较上年</w:t>
      </w:r>
      <w:r>
        <w:rPr>
          <w:rFonts w:hint="eastAsia" w:ascii="仿宋_GB2312" w:eastAsia="仿宋_GB2312" w:cs="Times New Roman"/>
          <w:sz w:val="32"/>
          <w:szCs w:val="30"/>
          <w:lang w:eastAsia="zh-CN"/>
        </w:rPr>
        <w:t>下降</w:t>
      </w:r>
      <w:r>
        <w:rPr>
          <w:rFonts w:hint="eastAsia" w:ascii="仿宋_GB2312" w:eastAsia="仿宋_GB2312" w:cs="Times New Roman"/>
          <w:sz w:val="32"/>
          <w:szCs w:val="30"/>
          <w:lang w:val="en-US" w:eastAsia="zh-CN"/>
        </w:rPr>
        <w:t>15.8</w:t>
      </w:r>
      <w:r>
        <w:rPr>
          <w:rFonts w:hint="eastAsia" w:ascii="仿宋_GB2312" w:eastAsia="仿宋_GB2312" w:cs="Times New Roman"/>
          <w:sz w:val="32"/>
          <w:szCs w:val="30"/>
        </w:rPr>
        <w:t>%。其中：</w:t>
      </w:r>
    </w:p>
    <w:p>
      <w:pPr>
        <w:pStyle w:val="13"/>
        <w:spacing w:line="560" w:lineRule="exact"/>
        <w:rPr>
          <w:rFonts w:hint="eastAsia" w:ascii="仿宋_GB2312" w:eastAsia="仿宋_GB2312" w:cs="Times New Roman"/>
          <w:sz w:val="32"/>
          <w:szCs w:val="30"/>
        </w:rPr>
      </w:pPr>
      <w:r>
        <w:rPr>
          <w:rFonts w:hint="eastAsia" w:ascii="仿宋_GB2312" w:eastAsia="仿宋_GB2312" w:cs="Times New Roman"/>
          <w:sz w:val="32"/>
          <w:szCs w:val="30"/>
        </w:rPr>
        <w:t>按支出项目类别划分：基本支出</w:t>
      </w:r>
      <w:r>
        <w:rPr>
          <w:rFonts w:hint="eastAsia" w:ascii="仿宋_GB2312" w:eastAsia="仿宋_GB2312" w:cs="Times New Roman"/>
          <w:sz w:val="32"/>
          <w:szCs w:val="30"/>
          <w:lang w:val="en-US" w:eastAsia="zh-CN"/>
        </w:rPr>
        <w:t>44.98</w:t>
      </w:r>
      <w:r>
        <w:rPr>
          <w:rFonts w:hint="eastAsia" w:ascii="仿宋_GB2312" w:eastAsia="仿宋_GB2312" w:cs="Times New Roman"/>
          <w:sz w:val="32"/>
          <w:szCs w:val="30"/>
        </w:rPr>
        <w:t>万元，包括工资福利支出</w:t>
      </w:r>
      <w:r>
        <w:rPr>
          <w:rFonts w:hint="eastAsia" w:ascii="仿宋_GB2312" w:eastAsia="仿宋_GB2312" w:cs="Times New Roman"/>
          <w:sz w:val="32"/>
          <w:szCs w:val="30"/>
          <w:lang w:val="en-US" w:eastAsia="zh-CN"/>
        </w:rPr>
        <w:t>42.25</w:t>
      </w:r>
      <w:r>
        <w:rPr>
          <w:rFonts w:hint="eastAsia" w:ascii="仿宋_GB2312" w:eastAsia="仿宋_GB2312" w:cs="Times New Roman"/>
          <w:sz w:val="32"/>
          <w:szCs w:val="30"/>
        </w:rPr>
        <w:t>万元、商品和服务支出</w:t>
      </w:r>
      <w:r>
        <w:rPr>
          <w:rFonts w:hint="eastAsia" w:ascii="仿宋_GB2312" w:eastAsia="仿宋_GB2312" w:cs="Times New Roman"/>
          <w:sz w:val="32"/>
          <w:szCs w:val="30"/>
          <w:lang w:val="en-US" w:eastAsia="zh-CN"/>
        </w:rPr>
        <w:t>2.5</w:t>
      </w:r>
      <w:r>
        <w:rPr>
          <w:rFonts w:hint="eastAsia" w:ascii="仿宋_GB2312" w:eastAsia="仿宋_GB2312" w:cs="Times New Roman"/>
          <w:sz w:val="32"/>
          <w:szCs w:val="30"/>
        </w:rPr>
        <w:t>万元、对个人和家庭的补助</w:t>
      </w:r>
      <w:r>
        <w:rPr>
          <w:rFonts w:hint="eastAsia" w:ascii="仿宋_GB2312" w:eastAsia="仿宋_GB2312" w:cs="Times New Roman"/>
          <w:sz w:val="32"/>
          <w:szCs w:val="30"/>
          <w:lang w:val="en-US" w:eastAsia="zh-CN"/>
        </w:rPr>
        <w:t>0.23</w:t>
      </w:r>
      <w:r>
        <w:rPr>
          <w:rFonts w:hint="eastAsia" w:ascii="仿宋_GB2312" w:eastAsia="仿宋_GB2312" w:cs="Times New Roman"/>
          <w:sz w:val="32"/>
          <w:szCs w:val="30"/>
        </w:rPr>
        <w:t>万元。</w:t>
      </w:r>
    </w:p>
    <w:p>
      <w:pPr>
        <w:pStyle w:val="13"/>
        <w:spacing w:line="560" w:lineRule="exact"/>
        <w:rPr>
          <w:rFonts w:hint="eastAsia" w:ascii="仿宋_GB2312" w:eastAsia="仿宋_GB2312" w:cs="Times New Roman"/>
          <w:sz w:val="32"/>
          <w:szCs w:val="30"/>
        </w:rPr>
      </w:pPr>
      <w:r>
        <w:rPr>
          <w:rFonts w:hint="eastAsia" w:ascii="仿宋_GB2312" w:eastAsia="仿宋_GB2312" w:cs="Times New Roman"/>
          <w:sz w:val="32"/>
          <w:szCs w:val="30"/>
        </w:rPr>
        <w:t>按支出功能科目划分：</w:t>
      </w:r>
      <w:r>
        <w:rPr>
          <w:rFonts w:hint="eastAsia" w:ascii="仿宋_GB2312" w:eastAsia="仿宋_GB2312" w:cs="Times New Roman"/>
          <w:kern w:val="2"/>
          <w:sz w:val="32"/>
          <w:szCs w:val="30"/>
          <w:lang w:val="en-US" w:eastAsia="zh-CN" w:bidi="ar-SA"/>
        </w:rPr>
        <w:t>社会和保障就业支出41.38万元，住房保障支出3.6万元。</w:t>
      </w:r>
    </w:p>
    <w:p>
      <w:pPr>
        <w:pStyle w:val="13"/>
        <w:spacing w:line="560" w:lineRule="exact"/>
        <w:rPr>
          <w:rFonts w:hint="eastAsia" w:ascii="仿宋_GB2312" w:eastAsia="仿宋_GB2312" w:cs="Times New Roman"/>
          <w:sz w:val="32"/>
          <w:szCs w:val="30"/>
        </w:rPr>
      </w:pPr>
      <w:r>
        <w:rPr>
          <w:rFonts w:hint="eastAsia" w:ascii="仿宋_GB2312" w:eastAsia="仿宋_GB2312" w:cs="Times New Roman"/>
          <w:sz w:val="32"/>
          <w:szCs w:val="30"/>
        </w:rPr>
        <w:t>按支出经济分类划分：工资福利支出</w:t>
      </w:r>
      <w:r>
        <w:rPr>
          <w:rFonts w:hint="eastAsia" w:ascii="仿宋_GB2312" w:eastAsia="仿宋_GB2312" w:cs="Times New Roman"/>
          <w:sz w:val="32"/>
          <w:szCs w:val="30"/>
          <w:lang w:val="en-US" w:eastAsia="zh-CN"/>
        </w:rPr>
        <w:t>42.25</w:t>
      </w:r>
      <w:r>
        <w:rPr>
          <w:rFonts w:hint="eastAsia" w:ascii="仿宋_GB2312" w:eastAsia="仿宋_GB2312" w:cs="Times New Roman"/>
          <w:sz w:val="32"/>
          <w:szCs w:val="30"/>
        </w:rPr>
        <w:t>万元</w:t>
      </w:r>
      <w:r>
        <w:rPr>
          <w:rFonts w:hint="eastAsia" w:ascii="仿宋_GB2312" w:eastAsia="仿宋_GB2312" w:cs="Times New Roman"/>
          <w:sz w:val="32"/>
          <w:szCs w:val="30"/>
          <w:lang w:eastAsia="zh-CN"/>
        </w:rPr>
        <w:t>，</w:t>
      </w:r>
      <w:r>
        <w:rPr>
          <w:rFonts w:hint="eastAsia" w:ascii="仿宋_GB2312" w:eastAsia="仿宋_GB2312" w:cs="Times New Roman"/>
          <w:sz w:val="32"/>
          <w:szCs w:val="30"/>
        </w:rPr>
        <w:t>商品和服务支出</w:t>
      </w:r>
      <w:r>
        <w:rPr>
          <w:rFonts w:hint="eastAsia" w:ascii="仿宋_GB2312" w:eastAsia="仿宋_GB2312" w:cs="Times New Roman"/>
          <w:sz w:val="32"/>
          <w:szCs w:val="30"/>
          <w:lang w:val="en-US" w:eastAsia="zh-CN"/>
        </w:rPr>
        <w:t>2.5</w:t>
      </w:r>
      <w:r>
        <w:rPr>
          <w:rFonts w:hint="eastAsia" w:ascii="仿宋_GB2312" w:eastAsia="仿宋_GB2312" w:cs="Times New Roman"/>
          <w:sz w:val="32"/>
          <w:szCs w:val="30"/>
        </w:rPr>
        <w:t>万元</w:t>
      </w:r>
      <w:r>
        <w:rPr>
          <w:rFonts w:hint="eastAsia" w:ascii="仿宋_GB2312" w:eastAsia="仿宋_GB2312" w:cs="Times New Roman"/>
          <w:sz w:val="32"/>
          <w:szCs w:val="30"/>
          <w:lang w:eastAsia="zh-CN"/>
        </w:rPr>
        <w:t>，</w:t>
      </w:r>
      <w:r>
        <w:rPr>
          <w:rFonts w:hint="eastAsia" w:ascii="仿宋_GB2312" w:eastAsia="仿宋_GB2312" w:cs="Times New Roman"/>
          <w:sz w:val="32"/>
          <w:szCs w:val="30"/>
        </w:rPr>
        <w:t>对个人和家庭的补助</w:t>
      </w:r>
      <w:r>
        <w:rPr>
          <w:rFonts w:hint="eastAsia" w:ascii="仿宋_GB2312" w:eastAsia="仿宋_GB2312" w:cs="Times New Roman"/>
          <w:sz w:val="32"/>
          <w:szCs w:val="30"/>
          <w:lang w:val="en-US" w:eastAsia="zh-CN"/>
        </w:rPr>
        <w:t>0.23</w:t>
      </w:r>
      <w:r>
        <w:rPr>
          <w:rFonts w:hint="eastAsia" w:ascii="仿宋_GB2312" w:eastAsia="仿宋_GB2312" w:cs="Times New Roman"/>
          <w:sz w:val="32"/>
          <w:szCs w:val="30"/>
        </w:rPr>
        <w:t>万元。</w:t>
      </w:r>
    </w:p>
    <w:p>
      <w:pPr>
        <w:numPr>
          <w:ilvl w:val="0"/>
          <w:numId w:val="2"/>
        </w:numPr>
        <w:spacing w:line="560" w:lineRule="exact"/>
        <w:ind w:firstLine="642"/>
        <w:rPr>
          <w:rFonts w:hint="eastAsia" w:ascii="仿宋" w:hAnsi="仿宋" w:eastAsia="仿宋" w:cs="仿宋"/>
          <w:b/>
          <w:sz w:val="32"/>
          <w:szCs w:val="32"/>
        </w:rPr>
      </w:pPr>
      <w:r>
        <w:rPr>
          <w:rFonts w:hint="eastAsia" w:ascii="仿宋" w:hAnsi="仿宋" w:eastAsia="仿宋" w:cs="仿宋"/>
          <w:b/>
          <w:sz w:val="32"/>
          <w:szCs w:val="32"/>
        </w:rPr>
        <w:t>财政拨款支出情况</w:t>
      </w:r>
    </w:p>
    <w:p>
      <w:pPr>
        <w:pStyle w:val="13"/>
        <w:spacing w:line="560" w:lineRule="exact"/>
        <w:rPr>
          <w:rFonts w:hint="default" w:ascii="仿宋_GB2312" w:eastAsia="仿宋_GB2312" w:cs="Times New Roman"/>
          <w:sz w:val="32"/>
          <w:szCs w:val="30"/>
          <w:lang w:val="en-US" w:eastAsia="zh-CN"/>
        </w:rPr>
      </w:pPr>
      <w:r>
        <w:rPr>
          <w:rFonts w:hint="eastAsia" w:ascii="仿宋_GB2312" w:eastAsia="仿宋_GB2312" w:cs="Times New Roman"/>
          <w:sz w:val="32"/>
          <w:szCs w:val="30"/>
        </w:rPr>
        <w:t>2021年</w:t>
      </w:r>
      <w:r>
        <w:rPr>
          <w:rFonts w:hint="eastAsia" w:ascii="仿宋_GB2312" w:eastAsia="仿宋_GB2312" w:cs="Times New Roman"/>
          <w:sz w:val="32"/>
          <w:szCs w:val="30"/>
          <w:lang w:val="en-US" w:eastAsia="zh-CN"/>
        </w:rPr>
        <w:t>京山人社所</w:t>
      </w:r>
      <w:r>
        <w:rPr>
          <w:rFonts w:hint="eastAsia" w:ascii="仿宋_GB2312" w:eastAsia="仿宋_GB2312" w:cs="Times New Roman"/>
          <w:sz w:val="32"/>
          <w:szCs w:val="30"/>
        </w:rPr>
        <w:t>财政拨款支出预算</w:t>
      </w:r>
      <w:r>
        <w:rPr>
          <w:rFonts w:hint="eastAsia" w:ascii="仿宋_GB2312" w:eastAsia="仿宋_GB2312" w:cs="Times New Roman"/>
          <w:sz w:val="32"/>
          <w:szCs w:val="30"/>
          <w:lang w:val="en-US" w:eastAsia="zh-CN"/>
        </w:rPr>
        <w:t>44.98</w:t>
      </w:r>
      <w:r>
        <w:rPr>
          <w:rFonts w:hint="eastAsia" w:ascii="仿宋_GB2312" w:eastAsia="仿宋_GB2312" w:cs="Times New Roman"/>
          <w:sz w:val="32"/>
          <w:szCs w:val="30"/>
        </w:rPr>
        <w:t>万元，较上年</w:t>
      </w:r>
      <w:r>
        <w:rPr>
          <w:rFonts w:hint="eastAsia" w:ascii="仿宋_GB2312" w:eastAsia="仿宋_GB2312" w:cs="Times New Roman"/>
          <w:sz w:val="32"/>
          <w:szCs w:val="30"/>
          <w:lang w:eastAsia="zh-CN"/>
        </w:rPr>
        <w:t>下降</w:t>
      </w:r>
      <w:r>
        <w:rPr>
          <w:rFonts w:hint="eastAsia" w:ascii="仿宋_GB2312" w:eastAsia="仿宋_GB2312" w:cs="Times New Roman"/>
          <w:sz w:val="32"/>
          <w:szCs w:val="30"/>
          <w:lang w:val="en-US" w:eastAsia="zh-CN"/>
        </w:rPr>
        <w:t>15.8</w:t>
      </w:r>
      <w:r>
        <w:rPr>
          <w:rFonts w:hint="eastAsia" w:ascii="仿宋_GB2312" w:eastAsia="仿宋_GB2312" w:cs="Times New Roman"/>
          <w:sz w:val="32"/>
          <w:szCs w:val="30"/>
        </w:rPr>
        <w:t>%。具体支出情况是：一般公共服务支出</w:t>
      </w:r>
      <w:r>
        <w:rPr>
          <w:rFonts w:hint="eastAsia" w:ascii="仿宋_GB2312" w:eastAsia="仿宋_GB2312" w:cs="Times New Roman"/>
          <w:sz w:val="32"/>
          <w:szCs w:val="30"/>
          <w:lang w:val="en-US" w:eastAsia="zh-CN"/>
        </w:rPr>
        <w:t>44.98</w:t>
      </w:r>
      <w:r>
        <w:rPr>
          <w:rFonts w:hint="eastAsia" w:ascii="仿宋_GB2312" w:eastAsia="仿宋_GB2312" w:cs="Times New Roman"/>
          <w:sz w:val="32"/>
          <w:szCs w:val="30"/>
        </w:rPr>
        <w:t>万元，</w:t>
      </w:r>
      <w:r>
        <w:rPr>
          <w:rFonts w:hint="eastAsia" w:ascii="仿宋_GB2312" w:eastAsia="仿宋_GB2312" w:cs="Times New Roman"/>
          <w:sz w:val="32"/>
          <w:szCs w:val="30"/>
          <w:lang w:eastAsia="zh-CN"/>
        </w:rPr>
        <w:t>其中</w:t>
      </w:r>
      <w:r>
        <w:rPr>
          <w:rFonts w:hint="eastAsia" w:ascii="仿宋_GB2312" w:eastAsia="仿宋_GB2312" w:cs="Times New Roman"/>
          <w:sz w:val="32"/>
          <w:szCs w:val="30"/>
        </w:rPr>
        <w:t>社会和保障就业支出</w:t>
      </w:r>
      <w:r>
        <w:rPr>
          <w:rFonts w:hint="eastAsia" w:ascii="仿宋_GB2312" w:eastAsia="仿宋_GB2312" w:cs="Times New Roman"/>
          <w:sz w:val="32"/>
          <w:szCs w:val="30"/>
          <w:lang w:val="en-US" w:eastAsia="zh-CN"/>
        </w:rPr>
        <w:t>41.38</w:t>
      </w:r>
      <w:r>
        <w:rPr>
          <w:rFonts w:hint="eastAsia" w:ascii="仿宋_GB2312" w:eastAsia="仿宋_GB2312" w:cs="Times New Roman"/>
          <w:sz w:val="32"/>
          <w:szCs w:val="30"/>
        </w:rPr>
        <w:t>万元</w:t>
      </w:r>
      <w:r>
        <w:rPr>
          <w:rFonts w:hint="eastAsia" w:ascii="仿宋_GB2312" w:eastAsia="仿宋_GB2312" w:cs="Times New Roman"/>
          <w:sz w:val="32"/>
          <w:szCs w:val="30"/>
          <w:lang w:eastAsia="zh-CN"/>
        </w:rPr>
        <w:t>，住房保障支出</w:t>
      </w:r>
      <w:r>
        <w:rPr>
          <w:rFonts w:hint="eastAsia" w:ascii="仿宋_GB2312" w:eastAsia="仿宋_GB2312" w:cs="Times New Roman"/>
          <w:sz w:val="32"/>
          <w:szCs w:val="30"/>
          <w:lang w:val="en-US" w:eastAsia="zh-CN"/>
        </w:rPr>
        <w:t>3.6万元。</w:t>
      </w:r>
    </w:p>
    <w:p>
      <w:pPr>
        <w:pStyle w:val="13"/>
        <w:spacing w:line="560" w:lineRule="exact"/>
        <w:rPr>
          <w:rFonts w:hint="eastAsia" w:ascii="仿宋" w:hAnsi="仿宋" w:eastAsia="仿宋" w:cs="仿宋"/>
          <w:b/>
          <w:sz w:val="32"/>
          <w:szCs w:val="32"/>
        </w:rPr>
      </w:pPr>
      <w:r>
        <w:rPr>
          <w:rFonts w:hint="eastAsia" w:ascii="仿宋" w:hAnsi="仿宋" w:eastAsia="仿宋" w:cs="仿宋"/>
          <w:b/>
          <w:sz w:val="32"/>
          <w:szCs w:val="32"/>
        </w:rPr>
        <w:t>（四）政府性基金情况</w:t>
      </w:r>
    </w:p>
    <w:p>
      <w:pPr>
        <w:pStyle w:val="13"/>
        <w:spacing w:line="560" w:lineRule="exact"/>
        <w:rPr>
          <w:rFonts w:hint="eastAsia" w:ascii="仿宋_GB2312" w:eastAsia="仿宋_GB2312" w:cs="Times New Roman"/>
          <w:sz w:val="32"/>
          <w:szCs w:val="30"/>
        </w:rPr>
      </w:pPr>
      <w:r>
        <w:rPr>
          <w:rFonts w:hint="eastAsia" w:ascii="仿宋_GB2312" w:eastAsia="仿宋_GB2312" w:cs="Times New Roman"/>
          <w:sz w:val="32"/>
          <w:szCs w:val="30"/>
        </w:rPr>
        <w:t>本部门无政府性基金预算支出。</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（五）机关运行经费等重要情况说明</w:t>
      </w:r>
    </w:p>
    <w:p>
      <w:pPr>
        <w:spacing w:line="560" w:lineRule="exact"/>
        <w:ind w:firstLine="642"/>
        <w:rPr>
          <w:rFonts w:hint="eastAsia" w:ascii="仿宋_GB2312" w:eastAsia="仿宋_GB2312"/>
          <w:sz w:val="32"/>
          <w:szCs w:val="30"/>
        </w:rPr>
      </w:pPr>
      <w:r>
        <w:rPr>
          <w:rFonts w:hint="eastAsia" w:ascii="仿宋_GB2312" w:eastAsia="仿宋_GB2312"/>
          <w:sz w:val="32"/>
          <w:szCs w:val="30"/>
        </w:rPr>
        <w:t>本部门2021年度机关运行经费</w:t>
      </w:r>
      <w:r>
        <w:rPr>
          <w:rFonts w:hint="eastAsia" w:ascii="仿宋_GB2312" w:eastAsia="仿宋_GB2312"/>
          <w:sz w:val="32"/>
          <w:szCs w:val="30"/>
          <w:lang w:val="en-US" w:eastAsia="zh-CN"/>
        </w:rPr>
        <w:t>2.5</w:t>
      </w:r>
      <w:r>
        <w:rPr>
          <w:rFonts w:hint="eastAsia" w:ascii="仿宋_GB2312" w:eastAsia="仿宋_GB2312"/>
          <w:sz w:val="32"/>
          <w:szCs w:val="30"/>
        </w:rPr>
        <w:t>万元，较上年</w:t>
      </w:r>
      <w:r>
        <w:rPr>
          <w:rFonts w:hint="eastAsia" w:ascii="仿宋_GB2312" w:eastAsia="仿宋_GB2312"/>
          <w:sz w:val="32"/>
          <w:szCs w:val="30"/>
          <w:lang w:eastAsia="zh-CN"/>
        </w:rPr>
        <w:t>下降</w:t>
      </w:r>
      <w:r>
        <w:rPr>
          <w:rFonts w:hint="eastAsia" w:ascii="仿宋_GB2312" w:eastAsia="仿宋_GB2312"/>
          <w:sz w:val="32"/>
          <w:szCs w:val="30"/>
          <w:lang w:val="en-US" w:eastAsia="zh-CN"/>
        </w:rPr>
        <w:t>16.67</w:t>
      </w:r>
      <w:r>
        <w:rPr>
          <w:rFonts w:hint="eastAsia" w:ascii="仿宋_GB2312" w:eastAsia="仿宋_GB2312"/>
          <w:sz w:val="32"/>
          <w:szCs w:val="30"/>
        </w:rPr>
        <w:t>%，主要原因是：</w:t>
      </w:r>
      <w:r>
        <w:rPr>
          <w:rFonts w:hint="eastAsia" w:ascii="仿宋_GB2312" w:eastAsia="仿宋_GB2312"/>
          <w:sz w:val="32"/>
          <w:szCs w:val="30"/>
          <w:lang w:eastAsia="zh-CN"/>
        </w:rPr>
        <w:t>厉行节约</w:t>
      </w:r>
      <w:r>
        <w:rPr>
          <w:rFonts w:hint="eastAsia" w:ascii="仿宋_GB2312" w:eastAsia="仿宋_GB2312"/>
          <w:sz w:val="32"/>
          <w:szCs w:val="30"/>
        </w:rPr>
        <w:t>。其中：办公费</w:t>
      </w:r>
      <w:r>
        <w:rPr>
          <w:rFonts w:hint="eastAsia" w:ascii="仿宋_GB2312" w:eastAsia="仿宋_GB2312"/>
          <w:sz w:val="32"/>
          <w:szCs w:val="30"/>
          <w:lang w:val="en-US" w:eastAsia="zh-CN"/>
        </w:rPr>
        <w:t>2.4</w:t>
      </w:r>
      <w:r>
        <w:rPr>
          <w:rFonts w:hint="eastAsia" w:ascii="仿宋_GB2312" w:eastAsia="仿宋_GB2312"/>
          <w:sz w:val="32"/>
          <w:szCs w:val="30"/>
        </w:rPr>
        <w:t>万元，</w:t>
      </w:r>
      <w:r>
        <w:rPr>
          <w:rFonts w:hint="eastAsia" w:ascii="仿宋_GB2312" w:eastAsia="仿宋_GB2312"/>
          <w:sz w:val="32"/>
          <w:szCs w:val="30"/>
          <w:lang w:eastAsia="zh-CN"/>
        </w:rPr>
        <w:t>其他商品和服务支出</w:t>
      </w:r>
      <w:r>
        <w:rPr>
          <w:rFonts w:hint="eastAsia" w:ascii="仿宋_GB2312" w:eastAsia="仿宋_GB2312"/>
          <w:sz w:val="32"/>
          <w:szCs w:val="30"/>
          <w:lang w:val="en-US" w:eastAsia="zh-CN"/>
        </w:rPr>
        <w:t>0.1</w:t>
      </w:r>
      <w:r>
        <w:rPr>
          <w:rFonts w:hint="eastAsia" w:ascii="仿宋_GB2312" w:eastAsia="仿宋_GB2312"/>
          <w:sz w:val="32"/>
          <w:szCs w:val="30"/>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（六）政府采购情况说明</w:t>
      </w:r>
    </w:p>
    <w:p>
      <w:pPr>
        <w:spacing w:line="560" w:lineRule="exact"/>
        <w:ind w:firstLine="642"/>
        <w:rPr>
          <w:rFonts w:hint="eastAsia" w:ascii="仿宋_GB2312" w:eastAsia="仿宋_GB2312"/>
          <w:sz w:val="32"/>
          <w:szCs w:val="30"/>
        </w:rPr>
      </w:pPr>
      <w:r>
        <w:rPr>
          <w:rFonts w:hint="eastAsia" w:ascii="仿宋_GB2312" w:eastAsia="仿宋_GB2312"/>
          <w:sz w:val="32"/>
          <w:szCs w:val="30"/>
        </w:rPr>
        <w:t>本部门政府采购预算总额</w:t>
      </w:r>
      <w:r>
        <w:rPr>
          <w:rFonts w:hint="eastAsia" w:ascii="仿宋_GB2312" w:eastAsia="仿宋_GB2312"/>
          <w:sz w:val="32"/>
          <w:szCs w:val="30"/>
          <w:lang w:val="en-US" w:eastAsia="zh-CN"/>
        </w:rPr>
        <w:t>0</w:t>
      </w:r>
      <w:r>
        <w:rPr>
          <w:rFonts w:hint="eastAsia" w:ascii="仿宋_GB2312" w:eastAsia="仿宋_GB2312"/>
          <w:sz w:val="32"/>
          <w:szCs w:val="30"/>
        </w:rPr>
        <w:t>万元，其中：政府采购货物预算</w:t>
      </w:r>
      <w:r>
        <w:rPr>
          <w:rFonts w:hint="eastAsia" w:ascii="仿宋_GB2312" w:eastAsia="仿宋_GB2312"/>
          <w:sz w:val="32"/>
          <w:szCs w:val="30"/>
          <w:lang w:val="en-US" w:eastAsia="zh-CN"/>
        </w:rPr>
        <w:t>0</w:t>
      </w:r>
      <w:r>
        <w:rPr>
          <w:rFonts w:hint="eastAsia" w:ascii="仿宋_GB2312" w:eastAsia="仿宋_GB2312"/>
          <w:sz w:val="32"/>
          <w:szCs w:val="30"/>
        </w:rPr>
        <w:t>万元、政府采购工程预算</w:t>
      </w:r>
      <w:r>
        <w:rPr>
          <w:rFonts w:hint="eastAsia" w:ascii="仿宋_GB2312" w:eastAsia="仿宋_GB2312"/>
          <w:sz w:val="32"/>
          <w:szCs w:val="30"/>
          <w:lang w:val="en-US" w:eastAsia="zh-CN"/>
        </w:rPr>
        <w:t>0</w:t>
      </w:r>
      <w:r>
        <w:rPr>
          <w:rFonts w:hint="eastAsia" w:ascii="仿宋_GB2312" w:eastAsia="仿宋_GB2312"/>
          <w:sz w:val="32"/>
          <w:szCs w:val="30"/>
        </w:rPr>
        <w:t xml:space="preserve">万元、政府采购服务预算 </w:t>
      </w:r>
      <w:r>
        <w:rPr>
          <w:rFonts w:hint="eastAsia" w:ascii="仿宋_GB2312" w:eastAsia="仿宋_GB2312"/>
          <w:sz w:val="32"/>
          <w:szCs w:val="30"/>
          <w:lang w:val="en-US" w:eastAsia="zh-CN"/>
        </w:rPr>
        <w:t>0</w:t>
      </w:r>
      <w:r>
        <w:rPr>
          <w:rFonts w:hint="eastAsia" w:ascii="仿宋_GB2312" w:eastAsia="仿宋_GB2312"/>
          <w:sz w:val="32"/>
          <w:szCs w:val="30"/>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（七）国有资产占有使用情况</w:t>
      </w:r>
    </w:p>
    <w:p>
      <w:pPr>
        <w:widowControl/>
        <w:spacing w:line="560" w:lineRule="exact"/>
        <w:ind w:firstLine="800" w:firstLineChars="250"/>
        <w:jc w:val="left"/>
        <w:rPr>
          <w:rFonts w:hint="eastAsia" w:ascii="仿宋_GB2312" w:eastAsia="仿宋_GB2312"/>
          <w:sz w:val="32"/>
          <w:szCs w:val="30"/>
        </w:rPr>
      </w:pPr>
      <w:r>
        <w:rPr>
          <w:rFonts w:hint="eastAsia" w:ascii="仿宋_GB2312" w:eastAsia="仿宋_GB2312"/>
          <w:sz w:val="32"/>
          <w:szCs w:val="30"/>
        </w:rPr>
        <w:t>本部门共有车辆</w:t>
      </w:r>
      <w:r>
        <w:rPr>
          <w:rFonts w:hint="eastAsia" w:ascii="仿宋_GB2312" w:eastAsia="仿宋_GB2312"/>
          <w:sz w:val="32"/>
          <w:szCs w:val="30"/>
          <w:lang w:val="en-US" w:eastAsia="zh-CN"/>
        </w:rPr>
        <w:t>0</w:t>
      </w:r>
      <w:r>
        <w:rPr>
          <w:rFonts w:hint="eastAsia" w:ascii="仿宋_GB2312" w:eastAsia="仿宋_GB2312"/>
          <w:sz w:val="32"/>
          <w:szCs w:val="30"/>
        </w:rPr>
        <w:t>辆，其中，一般公务用车</w:t>
      </w:r>
      <w:r>
        <w:rPr>
          <w:rFonts w:hint="eastAsia" w:ascii="仿宋_GB2312" w:eastAsia="仿宋_GB2312"/>
          <w:sz w:val="32"/>
          <w:szCs w:val="30"/>
          <w:lang w:val="en-US" w:eastAsia="zh-CN"/>
        </w:rPr>
        <w:t>0</w:t>
      </w:r>
      <w:r>
        <w:rPr>
          <w:rFonts w:hint="eastAsia" w:ascii="仿宋_GB2312" w:eastAsia="仿宋_GB2312"/>
          <w:sz w:val="32"/>
          <w:szCs w:val="30"/>
        </w:rPr>
        <w:t>辆，执法执勤用车</w:t>
      </w:r>
      <w:r>
        <w:rPr>
          <w:rFonts w:hint="eastAsia" w:ascii="仿宋_GB2312" w:eastAsia="仿宋_GB2312"/>
          <w:sz w:val="32"/>
          <w:szCs w:val="30"/>
          <w:lang w:val="en-US" w:eastAsia="zh-CN"/>
        </w:rPr>
        <w:t>0</w:t>
      </w:r>
      <w:r>
        <w:rPr>
          <w:rFonts w:hint="eastAsia" w:ascii="仿宋_GB2312" w:eastAsia="仿宋_GB2312"/>
          <w:sz w:val="32"/>
          <w:szCs w:val="30"/>
        </w:rPr>
        <w:t>辆。</w:t>
      </w:r>
    </w:p>
    <w:p>
      <w:pPr>
        <w:widowControl/>
        <w:spacing w:line="560" w:lineRule="exact"/>
        <w:ind w:firstLine="800" w:firstLineChars="250"/>
        <w:jc w:val="left"/>
        <w:rPr>
          <w:rFonts w:hint="eastAsia" w:ascii="仿宋_GB2312" w:eastAsia="仿宋_GB2312"/>
          <w:sz w:val="32"/>
          <w:szCs w:val="30"/>
        </w:rPr>
      </w:pPr>
      <w:r>
        <w:rPr>
          <w:rFonts w:hint="eastAsia" w:ascii="仿宋_GB2312" w:eastAsia="仿宋_GB2312"/>
          <w:sz w:val="32"/>
          <w:szCs w:val="30"/>
        </w:rPr>
        <w:t>2021年部门预算安排购置车辆</w:t>
      </w:r>
      <w:r>
        <w:rPr>
          <w:rFonts w:hint="eastAsia" w:ascii="仿宋_GB2312" w:eastAsia="仿宋_GB2312"/>
          <w:sz w:val="32"/>
          <w:szCs w:val="30"/>
          <w:lang w:val="en-US" w:eastAsia="zh-CN"/>
        </w:rPr>
        <w:t>0</w:t>
      </w:r>
      <w:r>
        <w:rPr>
          <w:rFonts w:hint="eastAsia" w:ascii="仿宋_GB2312" w:eastAsia="仿宋_GB2312"/>
          <w:sz w:val="32"/>
          <w:szCs w:val="30"/>
        </w:rPr>
        <w:t>辆，</w:t>
      </w:r>
      <w:r>
        <w:rPr>
          <w:rFonts w:hint="eastAsia" w:ascii="仿宋_GB2312" w:eastAsia="仿宋_GB2312"/>
          <w:sz w:val="32"/>
          <w:szCs w:val="30"/>
          <w:lang w:eastAsia="zh-CN"/>
        </w:rPr>
        <w:t>无</w:t>
      </w:r>
      <w:r>
        <w:rPr>
          <w:rFonts w:hint="eastAsia" w:ascii="仿宋_GB2312" w:eastAsia="仿宋_GB2312"/>
          <w:sz w:val="32"/>
          <w:szCs w:val="30"/>
        </w:rPr>
        <w:t>安排购置单位价值200万元以上大型设备。</w:t>
      </w:r>
    </w:p>
    <w:p>
      <w:pPr>
        <w:widowControl/>
        <w:spacing w:line="560" w:lineRule="exact"/>
        <w:ind w:firstLine="803" w:firstLineChars="250"/>
        <w:jc w:val="left"/>
        <w:rPr>
          <w:rFonts w:hint="eastAsia" w:ascii="仿宋" w:hAnsi="仿宋" w:eastAsia="仿宋" w:cs="仿宋"/>
          <w:b/>
          <w:sz w:val="32"/>
          <w:szCs w:val="32"/>
        </w:rPr>
      </w:pPr>
      <w:r>
        <w:rPr>
          <w:rFonts w:hint="eastAsia" w:ascii="仿宋" w:hAnsi="仿宋" w:eastAsia="仿宋" w:cs="仿宋"/>
          <w:b/>
          <w:sz w:val="32"/>
          <w:szCs w:val="32"/>
        </w:rPr>
        <w:t>（八）绩效目标设置情况</w:t>
      </w:r>
    </w:p>
    <w:p>
      <w:pPr>
        <w:widowControl/>
        <w:spacing w:line="560" w:lineRule="exact"/>
        <w:ind w:firstLine="803" w:firstLineChars="250"/>
        <w:jc w:val="left"/>
        <w:rPr>
          <w:rFonts w:hint="eastAsia" w:ascii="仿宋_GB2312" w:eastAsia="仿宋_GB2312"/>
          <w:sz w:val="32"/>
          <w:szCs w:val="30"/>
        </w:rPr>
      </w:pPr>
      <w:r>
        <w:rPr>
          <w:rFonts w:hint="eastAsia" w:ascii="仿宋_GB2312" w:eastAsia="仿宋_GB2312"/>
          <w:b/>
          <w:bCs/>
          <w:sz w:val="32"/>
          <w:szCs w:val="30"/>
        </w:rPr>
        <w:t>1.总体情况</w:t>
      </w:r>
      <w:r>
        <w:rPr>
          <w:rFonts w:hint="eastAsia" w:ascii="仿宋_GB2312" w:eastAsia="仿宋_GB2312"/>
          <w:sz w:val="32"/>
          <w:szCs w:val="30"/>
        </w:rPr>
        <w:t>：2021年实行绩效目标管理的项目</w:t>
      </w:r>
      <w:r>
        <w:rPr>
          <w:rFonts w:hint="eastAsia" w:ascii="仿宋_GB2312" w:eastAsia="仿宋_GB2312"/>
          <w:sz w:val="32"/>
          <w:szCs w:val="30"/>
          <w:lang w:val="en-US" w:eastAsia="zh-CN"/>
        </w:rPr>
        <w:t>0</w:t>
      </w:r>
      <w:r>
        <w:rPr>
          <w:rFonts w:hint="eastAsia" w:ascii="仿宋_GB2312" w:eastAsia="仿宋_GB2312"/>
          <w:sz w:val="32"/>
          <w:szCs w:val="30"/>
        </w:rPr>
        <w:t>个，涉及资金</w:t>
      </w:r>
      <w:r>
        <w:rPr>
          <w:rFonts w:hint="eastAsia" w:ascii="仿宋_GB2312" w:eastAsia="仿宋_GB2312"/>
          <w:sz w:val="32"/>
          <w:szCs w:val="30"/>
          <w:lang w:val="en-US" w:eastAsia="zh-CN"/>
        </w:rPr>
        <w:t>0</w:t>
      </w:r>
      <w:r>
        <w:rPr>
          <w:rFonts w:hint="eastAsia" w:ascii="仿宋_GB2312" w:eastAsia="仿宋_GB2312"/>
          <w:sz w:val="32"/>
          <w:szCs w:val="30"/>
        </w:rPr>
        <w:t>万元。</w:t>
      </w:r>
    </w:p>
    <w:p>
      <w:pPr>
        <w:widowControl/>
        <w:spacing w:line="560" w:lineRule="exact"/>
        <w:ind w:firstLine="803" w:firstLineChars="250"/>
        <w:jc w:val="left"/>
        <w:rPr>
          <w:rFonts w:hint="eastAsia" w:ascii="仿宋_GB2312" w:eastAsia="仿宋_GB2312"/>
          <w:sz w:val="32"/>
          <w:szCs w:val="30"/>
          <w:lang w:eastAsia="zh-CN"/>
        </w:rPr>
      </w:pPr>
      <w:r>
        <w:rPr>
          <w:rFonts w:hint="eastAsia" w:ascii="仿宋_GB2312" w:eastAsia="仿宋_GB2312"/>
          <w:b/>
          <w:bCs/>
          <w:sz w:val="32"/>
          <w:szCs w:val="30"/>
        </w:rPr>
        <w:t>2.重点项目情况：</w:t>
      </w:r>
      <w:r>
        <w:rPr>
          <w:rFonts w:hint="eastAsia" w:ascii="仿宋_GB2312" w:eastAsia="仿宋_GB2312"/>
          <w:sz w:val="32"/>
          <w:szCs w:val="30"/>
          <w:lang w:eastAsia="zh-CN"/>
        </w:rPr>
        <w:t>无。</w:t>
      </w:r>
    </w:p>
    <w:p>
      <w:pPr>
        <w:spacing w:line="560" w:lineRule="exact"/>
        <w:ind w:firstLine="640" w:firstLineChars="200"/>
        <w:rPr>
          <w:rFonts w:hint="eastAsia" w:ascii="仿宋" w:hAnsi="仿宋" w:eastAsia="仿宋" w:cs="仿宋"/>
          <w:b/>
          <w:sz w:val="32"/>
          <w:szCs w:val="32"/>
        </w:rPr>
      </w:pPr>
      <w:r>
        <w:rPr>
          <w:rFonts w:hint="eastAsia" w:ascii="黑体" w:hAnsi="黑体" w:eastAsia="黑体" w:cs="黑体"/>
          <w:b w:val="0"/>
          <w:bCs/>
          <w:sz w:val="32"/>
          <w:szCs w:val="32"/>
        </w:rPr>
        <w:t>二、“三公”经费预算情况说明</w:t>
      </w:r>
    </w:p>
    <w:p>
      <w:pPr>
        <w:widowControl/>
        <w:spacing w:line="560" w:lineRule="exact"/>
        <w:ind w:firstLine="800" w:firstLineChars="250"/>
        <w:jc w:val="left"/>
        <w:rPr>
          <w:rFonts w:hint="eastAsia" w:ascii="仿宋_GB2312" w:eastAsia="仿宋_GB2312"/>
          <w:sz w:val="32"/>
          <w:szCs w:val="30"/>
          <w:lang w:eastAsia="zh-CN"/>
        </w:rPr>
      </w:pPr>
      <w:r>
        <w:rPr>
          <w:rFonts w:hint="eastAsia" w:ascii="仿宋_GB2312" w:eastAsia="仿宋_GB2312"/>
          <w:sz w:val="32"/>
          <w:szCs w:val="30"/>
          <w:lang w:eastAsia="zh-CN"/>
        </w:rPr>
        <w:t>本部门无三公经费预算支出。</w:t>
      </w:r>
    </w:p>
    <w:p>
      <w:pPr>
        <w:pStyle w:val="13"/>
        <w:numPr>
          <w:ilvl w:val="0"/>
          <w:numId w:val="3"/>
        </w:numPr>
        <w:spacing w:line="560" w:lineRule="exact"/>
        <w:rPr>
          <w:rFonts w:hint="eastAsia" w:ascii="黑体" w:eastAsia="黑体"/>
          <w:sz w:val="32"/>
          <w:szCs w:val="32"/>
        </w:rPr>
      </w:pPr>
      <w:r>
        <w:rPr>
          <w:rFonts w:hint="eastAsia" w:ascii="黑体" w:eastAsia="黑体"/>
          <w:sz w:val="32"/>
          <w:szCs w:val="32"/>
        </w:rPr>
        <w:t>单位预算草案的具体说明</w:t>
      </w:r>
    </w:p>
    <w:p>
      <w:pPr>
        <w:pStyle w:val="13"/>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1、基本情况</w:t>
      </w:r>
    </w:p>
    <w:p>
      <w:pPr>
        <w:pStyle w:val="13"/>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京山街道人力资源和社会保障服务所单位编制人数4人，实有人数4人，退休人员1人。实有车辆0辆，其中定编车辆0辆。</w:t>
      </w:r>
    </w:p>
    <w:p>
      <w:pPr>
        <w:pStyle w:val="13"/>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2、2021年预算收支情况</w:t>
      </w:r>
    </w:p>
    <w:p>
      <w:pPr>
        <w:pStyle w:val="13"/>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2021年收入预算总额44.98万元，</w:t>
      </w:r>
      <w:r>
        <w:rPr>
          <w:rFonts w:hint="eastAsia" w:ascii="仿宋" w:hAnsi="仿宋" w:eastAsia="仿宋" w:cs="仿宋"/>
          <w:kern w:val="2"/>
          <w:sz w:val="32"/>
          <w:szCs w:val="32"/>
          <w:lang w:val="en-US" w:eastAsia="zh-CN" w:bidi="ar-SA"/>
        </w:rPr>
        <w:t>较上年下降15.82%。</w:t>
      </w:r>
      <w:r>
        <w:rPr>
          <w:rFonts w:hint="eastAsia" w:ascii="仿宋_GB2312" w:eastAsia="仿宋_GB2312" w:cs="Times New Roman"/>
          <w:kern w:val="2"/>
          <w:sz w:val="32"/>
          <w:szCs w:val="30"/>
          <w:lang w:val="en-US" w:eastAsia="zh-CN" w:bidi="ar-SA"/>
        </w:rPr>
        <w:t>其中：财政拨款44.98万元。</w:t>
      </w:r>
    </w:p>
    <w:p>
      <w:pPr>
        <w:pStyle w:val="13"/>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2021年支出预算总额44.98万元，</w:t>
      </w:r>
      <w:r>
        <w:rPr>
          <w:rFonts w:hint="eastAsia" w:ascii="仿宋" w:hAnsi="仿宋" w:eastAsia="仿宋" w:cs="仿宋"/>
          <w:kern w:val="2"/>
          <w:sz w:val="32"/>
          <w:szCs w:val="32"/>
          <w:lang w:val="en-US" w:eastAsia="zh-CN" w:bidi="ar-SA"/>
        </w:rPr>
        <w:t>较上年下降15.82%。</w:t>
      </w:r>
      <w:r>
        <w:rPr>
          <w:rFonts w:hint="eastAsia" w:ascii="仿宋_GB2312" w:eastAsia="仿宋_GB2312" w:cs="Times New Roman"/>
          <w:kern w:val="2"/>
          <w:sz w:val="32"/>
          <w:szCs w:val="30"/>
          <w:lang w:val="en-US" w:eastAsia="zh-CN" w:bidi="ar-SA"/>
        </w:rPr>
        <w:t>其中：工资福利支出42.25万元，日常公用支出2.5万元，对个人和家庭补助支出0.23万元。</w:t>
      </w:r>
    </w:p>
    <w:p>
      <w:pPr>
        <w:widowControl/>
        <w:spacing w:line="540" w:lineRule="exact"/>
        <w:jc w:val="center"/>
        <w:rPr>
          <w:rFonts w:hint="eastAsia" w:ascii="黑体" w:hAnsi="黑体" w:eastAsia="黑体" w:cs="黑体"/>
          <w:b w:val="0"/>
          <w:bCs/>
          <w:sz w:val="32"/>
          <w:szCs w:val="32"/>
        </w:rPr>
      </w:pPr>
    </w:p>
    <w:p>
      <w:pPr>
        <w:widowControl/>
        <w:spacing w:line="540" w:lineRule="exact"/>
        <w:jc w:val="center"/>
        <w:rPr>
          <w:rFonts w:hint="eastAsia" w:ascii="宋体" w:hAnsi="宋体"/>
          <w:sz w:val="32"/>
          <w:szCs w:val="32"/>
        </w:rPr>
      </w:pPr>
      <w:r>
        <w:rPr>
          <w:rFonts w:hint="eastAsia" w:ascii="黑体" w:hAnsi="黑体" w:eastAsia="黑体" w:cs="黑体"/>
          <w:b w:val="0"/>
          <w:bCs/>
          <w:sz w:val="32"/>
          <w:szCs w:val="32"/>
        </w:rPr>
        <w:t xml:space="preserve">第三部分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kern w:val="0"/>
          <w:sz w:val="32"/>
          <w:szCs w:val="32"/>
          <w:lang w:val="en-US" w:eastAsia="zh-CN"/>
        </w:rPr>
        <w:t>京山街办人社所</w:t>
      </w:r>
      <w:r>
        <w:rPr>
          <w:rFonts w:hint="eastAsia" w:ascii="黑体" w:hAnsi="黑体" w:eastAsia="黑体" w:cs="黑体"/>
          <w:b w:val="0"/>
          <w:bCs/>
          <w:kern w:val="0"/>
          <w:sz w:val="32"/>
          <w:szCs w:val="32"/>
          <w:lang w:eastAsia="zh-CN"/>
        </w:rPr>
        <w:t>2021</w:t>
      </w:r>
      <w:r>
        <w:rPr>
          <w:rFonts w:hint="eastAsia" w:ascii="黑体" w:hAnsi="黑体" w:eastAsia="黑体" w:cs="黑体"/>
          <w:b w:val="0"/>
          <w:bCs/>
          <w:kern w:val="0"/>
          <w:sz w:val="32"/>
          <w:szCs w:val="32"/>
        </w:rPr>
        <w:t>年部门预算表</w:t>
      </w:r>
    </w:p>
    <w:p>
      <w:pPr>
        <w:pStyle w:val="13"/>
        <w:spacing w:line="560" w:lineRule="exact"/>
        <w:rPr>
          <w:rFonts w:hint="eastAsia" w:ascii="仿宋_GB2312" w:eastAsia="仿宋_GB2312"/>
          <w:sz w:val="32"/>
          <w:szCs w:val="30"/>
          <w:lang w:eastAsia="zh-CN"/>
        </w:rPr>
      </w:pPr>
      <w:r>
        <w:rPr>
          <w:rFonts w:hint="eastAsia" w:ascii="仿宋_GB2312" w:eastAsia="仿宋_GB2312"/>
          <w:sz w:val="32"/>
          <w:szCs w:val="30"/>
          <w:lang w:eastAsia="zh-CN"/>
        </w:rPr>
        <w:t>详见附表，若其中某张表为空表或表中数据为0，即为没有相关收支预算安排。</w:t>
      </w:r>
    </w:p>
    <w:p>
      <w:pPr>
        <w:pStyle w:val="13"/>
        <w:numPr>
          <w:ilvl w:val="0"/>
          <w:numId w:val="0"/>
        </w:numPr>
        <w:spacing w:line="560" w:lineRule="exact"/>
        <w:rPr>
          <w:rFonts w:hint="eastAsia" w:ascii="黑体" w:eastAsia="黑体"/>
          <w:sz w:val="32"/>
          <w:szCs w:val="32"/>
        </w:rPr>
      </w:pPr>
    </w:p>
    <w:p>
      <w:pPr>
        <w:spacing w:line="52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第四部分 名词解释</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一、收入科目</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（一）财政拨款：指当年财政拨付的资金。</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（三）其他收入：指除财政拨款、事业收入、事业单位经营收入等以外的各项收入。</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（四）上年结转和结余：填列2020年全部结转和结余的资金数，包括当年结转结余资金和历年滚存结转结余资金。</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60" w:lineRule="exact"/>
        <w:ind w:firstLine="640"/>
        <w:jc w:val="left"/>
        <w:rPr>
          <w:rFonts w:hint="eastAsia" w:ascii="仿宋_GB2312" w:eastAsia="仿宋_GB2312"/>
          <w:sz w:val="32"/>
          <w:szCs w:val="30"/>
        </w:rPr>
      </w:pPr>
      <w:r>
        <w:rPr>
          <w:rFonts w:hint="eastAsia" w:ascii="仿宋_GB2312" w:eastAsia="仿宋_GB2312"/>
          <w:sz w:val="32"/>
          <w:szCs w:val="30"/>
        </w:rPr>
        <w:t>（三）事业运行：反映事业单位的基本支出。</w:t>
      </w:r>
    </w:p>
    <w:p>
      <w:pPr>
        <w:spacing w:line="560" w:lineRule="exact"/>
        <w:ind w:firstLine="640" w:firstLineChars="200"/>
        <w:rPr>
          <w:rFonts w:hint="eastAsia" w:ascii="宋体" w:hAnsi="宋体"/>
          <w:sz w:val="32"/>
          <w:szCs w:val="32"/>
        </w:rPr>
      </w:pPr>
      <w:r>
        <w:rPr>
          <w:rFonts w:hint="eastAsia" w:ascii="仿宋_GB2312" w:eastAsia="仿宋_GB2312"/>
          <w:sz w:val="32"/>
          <w:szCs w:val="30"/>
        </w:rPr>
        <w:t>（四）住房公积金：反映行政事业单位按人力资源和社会保障部、财政部规定的基本工资和津补贴以及规定比例为职工缴纳的住房公积金。</w:t>
      </w:r>
    </w:p>
    <w:p>
      <w:pPr>
        <w:spacing w:line="560" w:lineRule="exact"/>
        <w:rPr>
          <w:rFonts w:hint="eastAsia" w:ascii="宋体" w:hAnsi="宋体"/>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250E3"/>
    <w:multiLevelType w:val="singleLevel"/>
    <w:tmpl w:val="814250E3"/>
    <w:lvl w:ilvl="0" w:tentative="0">
      <w:start w:val="3"/>
      <w:numFmt w:val="chineseCounting"/>
      <w:suff w:val="nothing"/>
      <w:lvlText w:val="%1、"/>
      <w:lvlJc w:val="left"/>
      <w:rPr>
        <w:rFonts w:hint="eastAsia"/>
      </w:rPr>
    </w:lvl>
  </w:abstractNum>
  <w:abstractNum w:abstractNumId="1">
    <w:nsid w:val="2A39AC42"/>
    <w:multiLevelType w:val="singleLevel"/>
    <w:tmpl w:val="2A39AC42"/>
    <w:lvl w:ilvl="0" w:tentative="0">
      <w:start w:val="2"/>
      <w:numFmt w:val="chineseCounting"/>
      <w:suff w:val="space"/>
      <w:lvlText w:val="第%1部分"/>
      <w:lvlJc w:val="left"/>
      <w:rPr>
        <w:rFonts w:hint="eastAsia"/>
      </w:rPr>
    </w:lvl>
  </w:abstractNum>
  <w:abstractNum w:abstractNumId="2">
    <w:nsid w:val="58D0DF02"/>
    <w:multiLevelType w:val="singleLevel"/>
    <w:tmpl w:val="58D0DF02"/>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6B"/>
    <w:rsid w:val="000007C1"/>
    <w:rsid w:val="00001318"/>
    <w:rsid w:val="00005AB9"/>
    <w:rsid w:val="0001191B"/>
    <w:rsid w:val="00026A85"/>
    <w:rsid w:val="000276DC"/>
    <w:rsid w:val="0004242E"/>
    <w:rsid w:val="00060F22"/>
    <w:rsid w:val="000809BB"/>
    <w:rsid w:val="00080EC4"/>
    <w:rsid w:val="000825C8"/>
    <w:rsid w:val="00082E11"/>
    <w:rsid w:val="00085980"/>
    <w:rsid w:val="00090E0C"/>
    <w:rsid w:val="00093B11"/>
    <w:rsid w:val="00094BCD"/>
    <w:rsid w:val="000A2280"/>
    <w:rsid w:val="000B239C"/>
    <w:rsid w:val="000B66F4"/>
    <w:rsid w:val="000C6669"/>
    <w:rsid w:val="000D7D19"/>
    <w:rsid w:val="000E0EA4"/>
    <w:rsid w:val="000E3242"/>
    <w:rsid w:val="000E5DC8"/>
    <w:rsid w:val="000F2119"/>
    <w:rsid w:val="000F35D1"/>
    <w:rsid w:val="000F530E"/>
    <w:rsid w:val="00107A62"/>
    <w:rsid w:val="00111353"/>
    <w:rsid w:val="00114697"/>
    <w:rsid w:val="0012200E"/>
    <w:rsid w:val="00131779"/>
    <w:rsid w:val="0014076B"/>
    <w:rsid w:val="00144488"/>
    <w:rsid w:val="00151E47"/>
    <w:rsid w:val="00153F5E"/>
    <w:rsid w:val="00162391"/>
    <w:rsid w:val="001729F1"/>
    <w:rsid w:val="0017537F"/>
    <w:rsid w:val="00176C8C"/>
    <w:rsid w:val="00177FF6"/>
    <w:rsid w:val="00187796"/>
    <w:rsid w:val="00192F54"/>
    <w:rsid w:val="00193920"/>
    <w:rsid w:val="00194087"/>
    <w:rsid w:val="001951E8"/>
    <w:rsid w:val="00195DC5"/>
    <w:rsid w:val="00196794"/>
    <w:rsid w:val="001A24B4"/>
    <w:rsid w:val="001B5E32"/>
    <w:rsid w:val="001C3145"/>
    <w:rsid w:val="001C6DB2"/>
    <w:rsid w:val="001D2F0B"/>
    <w:rsid w:val="001E0C0A"/>
    <w:rsid w:val="001E5A45"/>
    <w:rsid w:val="001E6868"/>
    <w:rsid w:val="001E6E20"/>
    <w:rsid w:val="001F3903"/>
    <w:rsid w:val="00204660"/>
    <w:rsid w:val="00207B0A"/>
    <w:rsid w:val="00211AD9"/>
    <w:rsid w:val="0022187B"/>
    <w:rsid w:val="00224CBF"/>
    <w:rsid w:val="00230A73"/>
    <w:rsid w:val="002467ED"/>
    <w:rsid w:val="002505B7"/>
    <w:rsid w:val="0025509E"/>
    <w:rsid w:val="002550F2"/>
    <w:rsid w:val="00261703"/>
    <w:rsid w:val="00271D53"/>
    <w:rsid w:val="00285629"/>
    <w:rsid w:val="0029222A"/>
    <w:rsid w:val="0029267D"/>
    <w:rsid w:val="00292E5C"/>
    <w:rsid w:val="00292EFE"/>
    <w:rsid w:val="002A7610"/>
    <w:rsid w:val="002B2813"/>
    <w:rsid w:val="002B44FF"/>
    <w:rsid w:val="002C0967"/>
    <w:rsid w:val="002C0EBD"/>
    <w:rsid w:val="002D18CD"/>
    <w:rsid w:val="002F6BD1"/>
    <w:rsid w:val="003021AC"/>
    <w:rsid w:val="003219A6"/>
    <w:rsid w:val="003247F8"/>
    <w:rsid w:val="00325E67"/>
    <w:rsid w:val="0033104D"/>
    <w:rsid w:val="00333CF3"/>
    <w:rsid w:val="0033712F"/>
    <w:rsid w:val="003419D5"/>
    <w:rsid w:val="00364289"/>
    <w:rsid w:val="0037075E"/>
    <w:rsid w:val="00383731"/>
    <w:rsid w:val="003A3DF5"/>
    <w:rsid w:val="003A7BE6"/>
    <w:rsid w:val="003B3D47"/>
    <w:rsid w:val="003B510B"/>
    <w:rsid w:val="003B6E0B"/>
    <w:rsid w:val="003B759C"/>
    <w:rsid w:val="003C3038"/>
    <w:rsid w:val="003C697C"/>
    <w:rsid w:val="003C6A58"/>
    <w:rsid w:val="003D44C3"/>
    <w:rsid w:val="003E516D"/>
    <w:rsid w:val="003F364B"/>
    <w:rsid w:val="004107EE"/>
    <w:rsid w:val="00412387"/>
    <w:rsid w:val="00426813"/>
    <w:rsid w:val="00430D78"/>
    <w:rsid w:val="00440004"/>
    <w:rsid w:val="00440EE7"/>
    <w:rsid w:val="00450238"/>
    <w:rsid w:val="0045633A"/>
    <w:rsid w:val="00465673"/>
    <w:rsid w:val="00466AEB"/>
    <w:rsid w:val="00470AB8"/>
    <w:rsid w:val="00482478"/>
    <w:rsid w:val="004B1242"/>
    <w:rsid w:val="004B1984"/>
    <w:rsid w:val="004B3A14"/>
    <w:rsid w:val="004B51AB"/>
    <w:rsid w:val="004B7A14"/>
    <w:rsid w:val="004C17A2"/>
    <w:rsid w:val="004C419D"/>
    <w:rsid w:val="004D2EAD"/>
    <w:rsid w:val="004D739E"/>
    <w:rsid w:val="004E5D4B"/>
    <w:rsid w:val="005045AE"/>
    <w:rsid w:val="00506D18"/>
    <w:rsid w:val="0051232B"/>
    <w:rsid w:val="00541B52"/>
    <w:rsid w:val="005423DC"/>
    <w:rsid w:val="00544395"/>
    <w:rsid w:val="00545673"/>
    <w:rsid w:val="00547FFC"/>
    <w:rsid w:val="0055177B"/>
    <w:rsid w:val="005610E1"/>
    <w:rsid w:val="005772DB"/>
    <w:rsid w:val="00590FA9"/>
    <w:rsid w:val="005A481C"/>
    <w:rsid w:val="005A771A"/>
    <w:rsid w:val="005B56F9"/>
    <w:rsid w:val="005C0532"/>
    <w:rsid w:val="005E030C"/>
    <w:rsid w:val="00603571"/>
    <w:rsid w:val="00613A51"/>
    <w:rsid w:val="00615776"/>
    <w:rsid w:val="00620A0F"/>
    <w:rsid w:val="00620BA9"/>
    <w:rsid w:val="006331A0"/>
    <w:rsid w:val="00635575"/>
    <w:rsid w:val="006400E5"/>
    <w:rsid w:val="006476B0"/>
    <w:rsid w:val="00654307"/>
    <w:rsid w:val="00654579"/>
    <w:rsid w:val="00657588"/>
    <w:rsid w:val="00662153"/>
    <w:rsid w:val="00662682"/>
    <w:rsid w:val="006731C3"/>
    <w:rsid w:val="00684F01"/>
    <w:rsid w:val="0068648A"/>
    <w:rsid w:val="00693A50"/>
    <w:rsid w:val="006B0ECD"/>
    <w:rsid w:val="006B31C8"/>
    <w:rsid w:val="006C4C4C"/>
    <w:rsid w:val="006C5E6C"/>
    <w:rsid w:val="006C7743"/>
    <w:rsid w:val="006D08E4"/>
    <w:rsid w:val="006D0DD2"/>
    <w:rsid w:val="006D3554"/>
    <w:rsid w:val="006D3F5D"/>
    <w:rsid w:val="006D6529"/>
    <w:rsid w:val="006D737A"/>
    <w:rsid w:val="006E5309"/>
    <w:rsid w:val="006F3AA7"/>
    <w:rsid w:val="007274BF"/>
    <w:rsid w:val="00734371"/>
    <w:rsid w:val="00734804"/>
    <w:rsid w:val="00742319"/>
    <w:rsid w:val="00746718"/>
    <w:rsid w:val="00754971"/>
    <w:rsid w:val="00756F53"/>
    <w:rsid w:val="00767140"/>
    <w:rsid w:val="00775893"/>
    <w:rsid w:val="00780D18"/>
    <w:rsid w:val="00782766"/>
    <w:rsid w:val="00783FDE"/>
    <w:rsid w:val="007857F0"/>
    <w:rsid w:val="00786DFC"/>
    <w:rsid w:val="00790795"/>
    <w:rsid w:val="00790E07"/>
    <w:rsid w:val="007925B7"/>
    <w:rsid w:val="007934F2"/>
    <w:rsid w:val="00793BC9"/>
    <w:rsid w:val="007954E0"/>
    <w:rsid w:val="007A0910"/>
    <w:rsid w:val="007A0E39"/>
    <w:rsid w:val="007A461F"/>
    <w:rsid w:val="007A72AA"/>
    <w:rsid w:val="007D145D"/>
    <w:rsid w:val="007D2FD0"/>
    <w:rsid w:val="007D3AB3"/>
    <w:rsid w:val="007E6BE5"/>
    <w:rsid w:val="007F1DB3"/>
    <w:rsid w:val="007F3246"/>
    <w:rsid w:val="0080752D"/>
    <w:rsid w:val="00811AD9"/>
    <w:rsid w:val="0081544B"/>
    <w:rsid w:val="00821DA7"/>
    <w:rsid w:val="0083092B"/>
    <w:rsid w:val="0083250E"/>
    <w:rsid w:val="00833FC0"/>
    <w:rsid w:val="008346D6"/>
    <w:rsid w:val="00835A05"/>
    <w:rsid w:val="0083737D"/>
    <w:rsid w:val="00854BAF"/>
    <w:rsid w:val="00854CC5"/>
    <w:rsid w:val="008567AC"/>
    <w:rsid w:val="00881DCD"/>
    <w:rsid w:val="00884F3C"/>
    <w:rsid w:val="008979A8"/>
    <w:rsid w:val="00897FC5"/>
    <w:rsid w:val="008A54CF"/>
    <w:rsid w:val="008B1362"/>
    <w:rsid w:val="008B4A69"/>
    <w:rsid w:val="008B77C8"/>
    <w:rsid w:val="008B7B32"/>
    <w:rsid w:val="008D2A7A"/>
    <w:rsid w:val="008D5851"/>
    <w:rsid w:val="008D7246"/>
    <w:rsid w:val="00905CBB"/>
    <w:rsid w:val="009073C9"/>
    <w:rsid w:val="00932423"/>
    <w:rsid w:val="009364E4"/>
    <w:rsid w:val="00936D02"/>
    <w:rsid w:val="0093798C"/>
    <w:rsid w:val="009609E4"/>
    <w:rsid w:val="00963244"/>
    <w:rsid w:val="0096421D"/>
    <w:rsid w:val="009756B5"/>
    <w:rsid w:val="00977EA9"/>
    <w:rsid w:val="00991559"/>
    <w:rsid w:val="00991FD6"/>
    <w:rsid w:val="00993389"/>
    <w:rsid w:val="00995498"/>
    <w:rsid w:val="009B0C2F"/>
    <w:rsid w:val="009B4A4D"/>
    <w:rsid w:val="009C01E0"/>
    <w:rsid w:val="009D5F8A"/>
    <w:rsid w:val="009D750C"/>
    <w:rsid w:val="009E2046"/>
    <w:rsid w:val="009E6760"/>
    <w:rsid w:val="009F1EAD"/>
    <w:rsid w:val="009F2532"/>
    <w:rsid w:val="009F5699"/>
    <w:rsid w:val="009F5BBA"/>
    <w:rsid w:val="009F776A"/>
    <w:rsid w:val="00A0108E"/>
    <w:rsid w:val="00A03258"/>
    <w:rsid w:val="00A067E1"/>
    <w:rsid w:val="00A16C21"/>
    <w:rsid w:val="00A22ACE"/>
    <w:rsid w:val="00A25F19"/>
    <w:rsid w:val="00A27E91"/>
    <w:rsid w:val="00A43D53"/>
    <w:rsid w:val="00A43E54"/>
    <w:rsid w:val="00A45181"/>
    <w:rsid w:val="00A5072D"/>
    <w:rsid w:val="00A52726"/>
    <w:rsid w:val="00A549B2"/>
    <w:rsid w:val="00A82DDD"/>
    <w:rsid w:val="00AB6A51"/>
    <w:rsid w:val="00AC19BF"/>
    <w:rsid w:val="00AC348B"/>
    <w:rsid w:val="00AC4909"/>
    <w:rsid w:val="00AC620C"/>
    <w:rsid w:val="00AD4678"/>
    <w:rsid w:val="00AD58A3"/>
    <w:rsid w:val="00AD63DE"/>
    <w:rsid w:val="00AF4AFB"/>
    <w:rsid w:val="00B008CA"/>
    <w:rsid w:val="00B15341"/>
    <w:rsid w:val="00B21A70"/>
    <w:rsid w:val="00B25A13"/>
    <w:rsid w:val="00B341FC"/>
    <w:rsid w:val="00B35D39"/>
    <w:rsid w:val="00B35E4F"/>
    <w:rsid w:val="00B56F43"/>
    <w:rsid w:val="00B634EB"/>
    <w:rsid w:val="00B82A08"/>
    <w:rsid w:val="00B86EB5"/>
    <w:rsid w:val="00B87234"/>
    <w:rsid w:val="00B90610"/>
    <w:rsid w:val="00B9177E"/>
    <w:rsid w:val="00B92426"/>
    <w:rsid w:val="00B949E8"/>
    <w:rsid w:val="00B94F4A"/>
    <w:rsid w:val="00BA0D5C"/>
    <w:rsid w:val="00BB2B48"/>
    <w:rsid w:val="00BB2C4E"/>
    <w:rsid w:val="00BB51F4"/>
    <w:rsid w:val="00BC1F27"/>
    <w:rsid w:val="00BC6890"/>
    <w:rsid w:val="00BC6BE2"/>
    <w:rsid w:val="00BD28A8"/>
    <w:rsid w:val="00BD6263"/>
    <w:rsid w:val="00BE0591"/>
    <w:rsid w:val="00BE2873"/>
    <w:rsid w:val="00BE3DCD"/>
    <w:rsid w:val="00BE414B"/>
    <w:rsid w:val="00BE7074"/>
    <w:rsid w:val="00BF0D21"/>
    <w:rsid w:val="00C0361A"/>
    <w:rsid w:val="00C12C6B"/>
    <w:rsid w:val="00C17AD3"/>
    <w:rsid w:val="00C21D35"/>
    <w:rsid w:val="00C268AA"/>
    <w:rsid w:val="00C27688"/>
    <w:rsid w:val="00C32D7F"/>
    <w:rsid w:val="00C33040"/>
    <w:rsid w:val="00C33529"/>
    <w:rsid w:val="00C4313B"/>
    <w:rsid w:val="00C5594C"/>
    <w:rsid w:val="00C628FF"/>
    <w:rsid w:val="00C632FC"/>
    <w:rsid w:val="00C8282B"/>
    <w:rsid w:val="00C9109F"/>
    <w:rsid w:val="00CB4157"/>
    <w:rsid w:val="00CC147E"/>
    <w:rsid w:val="00CC7BD9"/>
    <w:rsid w:val="00CD104E"/>
    <w:rsid w:val="00CD3556"/>
    <w:rsid w:val="00CE1063"/>
    <w:rsid w:val="00CF0454"/>
    <w:rsid w:val="00CF3383"/>
    <w:rsid w:val="00CF4EC9"/>
    <w:rsid w:val="00CF766D"/>
    <w:rsid w:val="00D028EE"/>
    <w:rsid w:val="00D02A56"/>
    <w:rsid w:val="00D10587"/>
    <w:rsid w:val="00D160B6"/>
    <w:rsid w:val="00D21104"/>
    <w:rsid w:val="00D22FE1"/>
    <w:rsid w:val="00D52CAB"/>
    <w:rsid w:val="00D563EE"/>
    <w:rsid w:val="00D75B6E"/>
    <w:rsid w:val="00D7663F"/>
    <w:rsid w:val="00D77B14"/>
    <w:rsid w:val="00D81A7A"/>
    <w:rsid w:val="00D83955"/>
    <w:rsid w:val="00D91CE5"/>
    <w:rsid w:val="00D9435C"/>
    <w:rsid w:val="00D9692F"/>
    <w:rsid w:val="00DA0CB2"/>
    <w:rsid w:val="00DA6FB1"/>
    <w:rsid w:val="00DA7DE1"/>
    <w:rsid w:val="00DB5A34"/>
    <w:rsid w:val="00DC6D65"/>
    <w:rsid w:val="00DC70BA"/>
    <w:rsid w:val="00DD42F6"/>
    <w:rsid w:val="00DE31F5"/>
    <w:rsid w:val="00E00F2B"/>
    <w:rsid w:val="00E029D2"/>
    <w:rsid w:val="00E14625"/>
    <w:rsid w:val="00E14B55"/>
    <w:rsid w:val="00E14D45"/>
    <w:rsid w:val="00E2035A"/>
    <w:rsid w:val="00E33BE5"/>
    <w:rsid w:val="00E44176"/>
    <w:rsid w:val="00E514D7"/>
    <w:rsid w:val="00E54877"/>
    <w:rsid w:val="00E7668B"/>
    <w:rsid w:val="00E77C1D"/>
    <w:rsid w:val="00E9070B"/>
    <w:rsid w:val="00E91F01"/>
    <w:rsid w:val="00EA1CFE"/>
    <w:rsid w:val="00EA4C61"/>
    <w:rsid w:val="00EA6231"/>
    <w:rsid w:val="00EB0C78"/>
    <w:rsid w:val="00EB21A4"/>
    <w:rsid w:val="00EB3CFD"/>
    <w:rsid w:val="00EC155C"/>
    <w:rsid w:val="00EC3246"/>
    <w:rsid w:val="00EC3E34"/>
    <w:rsid w:val="00EC3F57"/>
    <w:rsid w:val="00ED5B77"/>
    <w:rsid w:val="00EF7AB3"/>
    <w:rsid w:val="00F02E8C"/>
    <w:rsid w:val="00F14659"/>
    <w:rsid w:val="00F16BE7"/>
    <w:rsid w:val="00F255EC"/>
    <w:rsid w:val="00F44344"/>
    <w:rsid w:val="00F503B6"/>
    <w:rsid w:val="00F50986"/>
    <w:rsid w:val="00F65225"/>
    <w:rsid w:val="00F71931"/>
    <w:rsid w:val="00F7454C"/>
    <w:rsid w:val="00F764FF"/>
    <w:rsid w:val="00F94448"/>
    <w:rsid w:val="00FA485A"/>
    <w:rsid w:val="00FB6197"/>
    <w:rsid w:val="00FB6FF6"/>
    <w:rsid w:val="00FC0317"/>
    <w:rsid w:val="00FC1B8A"/>
    <w:rsid w:val="00FD2AB0"/>
    <w:rsid w:val="00FD68EF"/>
    <w:rsid w:val="00FE1C2D"/>
    <w:rsid w:val="00FE7BB1"/>
    <w:rsid w:val="00FF0E96"/>
    <w:rsid w:val="00FF570E"/>
    <w:rsid w:val="00FF5840"/>
    <w:rsid w:val="025C1671"/>
    <w:rsid w:val="03793A9A"/>
    <w:rsid w:val="068A1665"/>
    <w:rsid w:val="09A53585"/>
    <w:rsid w:val="0E2472BD"/>
    <w:rsid w:val="0EA83D1F"/>
    <w:rsid w:val="0FF9432E"/>
    <w:rsid w:val="107B4E12"/>
    <w:rsid w:val="13DB0EA1"/>
    <w:rsid w:val="152C54EA"/>
    <w:rsid w:val="15B62054"/>
    <w:rsid w:val="16533035"/>
    <w:rsid w:val="1E2E5757"/>
    <w:rsid w:val="20C10995"/>
    <w:rsid w:val="259B5859"/>
    <w:rsid w:val="27287224"/>
    <w:rsid w:val="2B047FB9"/>
    <w:rsid w:val="2E294DAA"/>
    <w:rsid w:val="2E746DFF"/>
    <w:rsid w:val="2F070E44"/>
    <w:rsid w:val="3AB51DCF"/>
    <w:rsid w:val="3B9A56D2"/>
    <w:rsid w:val="3C170544"/>
    <w:rsid w:val="3EA53D11"/>
    <w:rsid w:val="3EAE5BC6"/>
    <w:rsid w:val="409A0980"/>
    <w:rsid w:val="440C4F0A"/>
    <w:rsid w:val="44A75FF4"/>
    <w:rsid w:val="45350A5E"/>
    <w:rsid w:val="45DC03BD"/>
    <w:rsid w:val="48D61A48"/>
    <w:rsid w:val="4B997E87"/>
    <w:rsid w:val="50DB1158"/>
    <w:rsid w:val="5E441BC6"/>
    <w:rsid w:val="5EE7027B"/>
    <w:rsid w:val="61DD11F7"/>
    <w:rsid w:val="65580708"/>
    <w:rsid w:val="6B626BF7"/>
    <w:rsid w:val="6B875599"/>
    <w:rsid w:val="6CB83321"/>
    <w:rsid w:val="6DBE6584"/>
    <w:rsid w:val="7362125F"/>
    <w:rsid w:val="749668F4"/>
    <w:rsid w:val="74E63858"/>
    <w:rsid w:val="75357899"/>
    <w:rsid w:val="76621465"/>
    <w:rsid w:val="77203DB6"/>
    <w:rsid w:val="77C649F8"/>
    <w:rsid w:val="79676AC1"/>
    <w:rsid w:val="7A73632F"/>
    <w:rsid w:val="7C29198D"/>
    <w:rsid w:val="7E987E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b/>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20"/>
    <w:basedOn w:val="9"/>
    <w:qFormat/>
    <w:uiPriority w:val="0"/>
    <w:rPr>
      <w:rFonts w:hint="default" w:ascii="Times New Roman" w:hAnsi="Times New Roman" w:eastAsia="楷体_GB2312" w:cs="楷体_GB2312"/>
      <w:sz w:val="28"/>
      <w:szCs w:val="28"/>
    </w:rPr>
  </w:style>
  <w:style w:type="paragraph" w:customStyle="1" w:styleId="12">
    <w:name w:val=" Char Char Char Char Char Char Char"/>
    <w:basedOn w:val="1"/>
    <w:semiHidden/>
    <w:qFormat/>
    <w:uiPriority w:val="0"/>
  </w:style>
  <w:style w:type="paragraph" w:customStyle="1" w:styleId="13">
    <w:name w:val="正文缩进 + 首行缩进:  2 字符"/>
    <w:basedOn w:val="1"/>
    <w:qFormat/>
    <w:uiPriority w:val="0"/>
    <w:pPr>
      <w:ind w:firstLine="640"/>
    </w:pPr>
    <w:rPr>
      <w:rFonts w:cs="宋体"/>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1894</Words>
  <Characters>2060</Characters>
  <Lines>16</Lines>
  <Paragraphs>4</Paragraphs>
  <TotalTime>0</TotalTime>
  <ScaleCrop>false</ScaleCrop>
  <LinksUpToDate>false</LinksUpToDate>
  <CharactersWithSpaces>2092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2012-12-15T10:08:00Z</dcterms:created>
  <dc:creator>微软用户</dc:creator>
  <cp:lastModifiedBy>Administrator</cp:lastModifiedBy>
  <cp:lastPrinted>2020-06-08T02:21:00Z</cp:lastPrinted>
  <dcterms:modified xsi:type="dcterms:W3CDTF">2022-04-16T02:56:58Z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7B267C8E7DAF4DAE819DAF284DC7E7CD</vt:lpwstr>
  </property>
  <property fmtid="{D5CDD505-2E9C-101B-9397-08002B2CF9AE}" pid="4" name="commondata">
    <vt:lpwstr>eyJoZGlkIjoiMzUxZGVhNWFiM2ZjN2JkMTIwNzA5ZTZlMDYwYTdmZTcifQ==</vt:lpwstr>
  </property>
</Properties>
</file>