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heme="minorEastAsia" w:hAnsiTheme="minorEastAsia"/>
          <w:sz w:val="36"/>
          <w:szCs w:val="36"/>
        </w:rPr>
      </w:pPr>
    </w:p>
    <w:p>
      <w:pPr>
        <w:spacing w:line="576" w:lineRule="exact"/>
        <w:jc w:val="center"/>
        <w:rPr>
          <w:rFonts w:hint="eastAsia" w:ascii="方正小标宋简体" w:eastAsiaTheme="minorEastAsia"/>
          <w:color w:val="000000"/>
          <w:sz w:val="44"/>
          <w:szCs w:val="44"/>
          <w:lang w:eastAsia="zh-CN"/>
        </w:rPr>
      </w:pPr>
      <w:r>
        <w:rPr>
          <w:rFonts w:hint="eastAsia" w:ascii="方正小标宋简体" w:eastAsia="方正小标宋简体"/>
          <w:color w:val="000000"/>
          <w:sz w:val="44"/>
          <w:szCs w:val="44"/>
        </w:rPr>
        <w:t>南昌市</w:t>
      </w:r>
      <w:r>
        <w:rPr>
          <w:rFonts w:hint="eastAsia" w:asciiTheme="minorEastAsia" w:hAnsiTheme="minorEastAsia"/>
          <w:b/>
          <w:sz w:val="44"/>
          <w:szCs w:val="44"/>
        </w:rPr>
        <w:t>青云谱区</w:t>
      </w:r>
      <w:r>
        <w:rPr>
          <w:rFonts w:hint="eastAsia" w:asciiTheme="minorEastAsia" w:hAnsiTheme="minorEastAsia"/>
          <w:b/>
          <w:sz w:val="44"/>
          <w:szCs w:val="44"/>
          <w:lang w:eastAsia="zh-CN"/>
        </w:rPr>
        <w:t>三店街道城市管理所</w:t>
      </w:r>
    </w:p>
    <w:p>
      <w:pPr>
        <w:spacing w:line="576"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1</w:t>
      </w:r>
      <w:r>
        <w:rPr>
          <w:rFonts w:hint="eastAsia" w:ascii="方正小标宋简体" w:eastAsia="方正小标宋简体"/>
          <w:color w:val="000000"/>
          <w:sz w:val="44"/>
          <w:szCs w:val="44"/>
        </w:rPr>
        <w:t>年部门预算编制说明</w:t>
      </w:r>
    </w:p>
    <w:p>
      <w:pPr>
        <w:spacing w:line="576" w:lineRule="exact"/>
        <w:rPr>
          <w:rFonts w:hint="eastAsia" w:ascii="FangSong_GB2312" w:eastAsia="FangSong_GB2312"/>
          <w:b/>
          <w:color w:val="000000"/>
          <w:sz w:val="32"/>
          <w:szCs w:val="32"/>
        </w:rPr>
      </w:pPr>
    </w:p>
    <w:p>
      <w:pPr>
        <w:spacing w:line="576" w:lineRule="exact"/>
        <w:jc w:val="center"/>
        <w:rPr>
          <w:rFonts w:hint="eastAsia" w:ascii="黑体" w:eastAsia="黑体"/>
          <w:color w:val="000000"/>
          <w:sz w:val="32"/>
          <w:szCs w:val="32"/>
        </w:rPr>
      </w:pPr>
      <w:r>
        <w:rPr>
          <w:rFonts w:hint="eastAsia" w:ascii="黑体" w:eastAsia="黑体"/>
          <w:color w:val="000000"/>
          <w:sz w:val="32"/>
          <w:szCs w:val="32"/>
        </w:rPr>
        <w:t>目  录</w:t>
      </w:r>
    </w:p>
    <w:p>
      <w:pPr>
        <w:spacing w:line="576" w:lineRule="exact"/>
        <w:rPr>
          <w:rFonts w:hint="eastAsia" w:ascii="FangSong_GB2312" w:eastAsia="FangSong_GB2312"/>
          <w:color w:val="000000"/>
          <w:sz w:val="32"/>
          <w:szCs w:val="32"/>
        </w:rPr>
      </w:pPr>
    </w:p>
    <w:p>
      <w:pPr>
        <w:widowControl/>
        <w:spacing w:line="576" w:lineRule="exact"/>
        <w:ind w:firstLine="562" w:firstLineChars="200"/>
        <w:rPr>
          <w:rFonts w:hint="eastAsia" w:ascii="仿宋" w:hAnsi="仿宋" w:eastAsia="仿宋" w:cs="黑体"/>
          <w:b/>
          <w:bCs w:val="0"/>
          <w:color w:val="000000"/>
          <w:sz w:val="28"/>
          <w:szCs w:val="32"/>
        </w:rPr>
      </w:pPr>
      <w:r>
        <w:rPr>
          <w:rFonts w:hint="eastAsia" w:ascii="仿宋" w:hAnsi="仿宋" w:eastAsia="仿宋" w:cs="黑体"/>
          <w:b/>
          <w:bCs w:val="0"/>
          <w:color w:val="000000"/>
          <w:sz w:val="28"/>
          <w:szCs w:val="32"/>
        </w:rPr>
        <w:t xml:space="preserve">第一部分 </w:t>
      </w:r>
      <w:r>
        <w:rPr>
          <w:rFonts w:hint="eastAsia" w:asciiTheme="minorEastAsia" w:hAnsiTheme="minorEastAsia"/>
          <w:b/>
          <w:sz w:val="28"/>
          <w:szCs w:val="28"/>
        </w:rPr>
        <w:t>青云谱区</w:t>
      </w:r>
      <w:r>
        <w:rPr>
          <w:rFonts w:hint="eastAsia" w:asciiTheme="minorEastAsia" w:hAnsiTheme="minorEastAsia"/>
          <w:b/>
          <w:sz w:val="28"/>
          <w:szCs w:val="28"/>
          <w:lang w:eastAsia="zh-CN"/>
        </w:rPr>
        <w:t>三店街道城市管理所</w:t>
      </w:r>
      <w:r>
        <w:rPr>
          <w:rFonts w:hint="eastAsia" w:ascii="仿宋" w:hAnsi="仿宋" w:eastAsia="仿宋" w:cs="黑体"/>
          <w:b/>
          <w:bCs w:val="0"/>
          <w:color w:val="000000"/>
          <w:sz w:val="28"/>
          <w:szCs w:val="32"/>
        </w:rPr>
        <w:t>概况</w:t>
      </w:r>
    </w:p>
    <w:p>
      <w:pPr>
        <w:widowControl/>
        <w:numPr>
          <w:ilvl w:val="0"/>
          <w:numId w:val="1"/>
        </w:numPr>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部门主要职责</w:t>
      </w:r>
    </w:p>
    <w:p>
      <w:pPr>
        <w:widowControl/>
        <w:spacing w:line="576" w:lineRule="exact"/>
        <w:ind w:firstLine="560" w:firstLineChars="200"/>
        <w:rPr>
          <w:rFonts w:hint="eastAsia" w:ascii="FangSong_GB2312" w:hAnsi="FangSong_GB2312" w:eastAsia="FangSong_GB2312" w:cs="FangSong_GB2312"/>
          <w:color w:val="000000"/>
          <w:kern w:val="0"/>
          <w:sz w:val="28"/>
          <w:szCs w:val="32"/>
        </w:rPr>
      </w:pPr>
      <w:r>
        <w:rPr>
          <w:rFonts w:hint="eastAsia" w:ascii="FangSong_GB2312" w:hAnsi="FangSong_GB2312" w:eastAsia="FangSong_GB2312" w:cs="FangSong_GB2312"/>
          <w:color w:val="000000"/>
          <w:kern w:val="0"/>
          <w:sz w:val="28"/>
          <w:szCs w:val="32"/>
          <w:lang w:val="en-US" w:eastAsia="zh-CN"/>
        </w:rPr>
        <w:t>二、</w:t>
      </w:r>
      <w:r>
        <w:rPr>
          <w:rFonts w:hint="eastAsia" w:ascii="FangSong_GB2312" w:hAnsi="FangSong_GB2312" w:eastAsia="FangSong_GB2312" w:cs="FangSong_GB2312"/>
          <w:color w:val="000000"/>
          <w:kern w:val="0"/>
          <w:sz w:val="28"/>
          <w:szCs w:val="32"/>
        </w:rPr>
        <w:t>部门基本情况</w:t>
      </w:r>
    </w:p>
    <w:p>
      <w:pPr>
        <w:widowControl/>
        <w:spacing w:line="576" w:lineRule="exact"/>
        <w:ind w:firstLine="562" w:firstLineChars="200"/>
        <w:rPr>
          <w:rFonts w:hint="eastAsia" w:ascii="仿宋" w:hAnsi="仿宋" w:eastAsia="仿宋" w:cs="黑体"/>
          <w:b/>
          <w:bCs w:val="0"/>
          <w:color w:val="000000"/>
          <w:sz w:val="28"/>
          <w:szCs w:val="32"/>
        </w:rPr>
      </w:pPr>
      <w:r>
        <w:rPr>
          <w:rFonts w:hint="eastAsia" w:ascii="仿宋" w:hAnsi="仿宋" w:eastAsia="仿宋" w:cs="黑体"/>
          <w:b/>
          <w:bCs w:val="0"/>
          <w:color w:val="000000"/>
          <w:sz w:val="28"/>
          <w:szCs w:val="32"/>
        </w:rPr>
        <w:t>第二部分</w:t>
      </w:r>
      <w:r>
        <w:rPr>
          <w:rFonts w:hint="eastAsia" w:asciiTheme="minorEastAsia" w:hAnsiTheme="minorEastAsia"/>
          <w:b/>
          <w:sz w:val="28"/>
          <w:szCs w:val="28"/>
        </w:rPr>
        <w:t>青云谱区</w:t>
      </w:r>
      <w:r>
        <w:rPr>
          <w:rFonts w:hint="eastAsia" w:asciiTheme="minorEastAsia" w:hAnsiTheme="minorEastAsia"/>
          <w:b/>
          <w:sz w:val="28"/>
          <w:szCs w:val="28"/>
          <w:lang w:eastAsia="zh-CN"/>
        </w:rPr>
        <w:t>三店街道城市管理所</w:t>
      </w:r>
      <w:r>
        <w:rPr>
          <w:rFonts w:hint="eastAsia" w:ascii="仿宋" w:hAnsi="仿宋" w:eastAsia="仿宋" w:cs="黑体"/>
          <w:b/>
          <w:bCs w:val="0"/>
          <w:color w:val="000000"/>
          <w:sz w:val="28"/>
          <w:szCs w:val="32"/>
        </w:rPr>
        <w:t>202</w:t>
      </w:r>
      <w:r>
        <w:rPr>
          <w:rFonts w:hint="eastAsia" w:ascii="仿宋" w:hAnsi="仿宋" w:eastAsia="仿宋" w:cs="黑体"/>
          <w:b/>
          <w:bCs w:val="0"/>
          <w:color w:val="000000"/>
          <w:sz w:val="28"/>
          <w:szCs w:val="32"/>
          <w:lang w:val="en-US" w:eastAsia="zh-CN"/>
        </w:rPr>
        <w:t>1</w:t>
      </w:r>
      <w:r>
        <w:rPr>
          <w:rFonts w:hint="eastAsia" w:ascii="仿宋" w:hAnsi="仿宋" w:eastAsia="仿宋" w:cs="黑体"/>
          <w:b/>
          <w:bCs w:val="0"/>
          <w:color w:val="000000"/>
          <w:sz w:val="28"/>
          <w:szCs w:val="32"/>
        </w:rPr>
        <w:t>年部门预算情况说明</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一、部门预算收支情况说明</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二、“三公”经费预算情况说明</w:t>
      </w:r>
    </w:p>
    <w:p>
      <w:pPr>
        <w:widowControl/>
        <w:spacing w:line="576" w:lineRule="exact"/>
        <w:ind w:firstLine="562" w:firstLineChars="200"/>
        <w:rPr>
          <w:rFonts w:hint="eastAsia" w:ascii="仿宋" w:hAnsi="仿宋" w:eastAsia="仿宋" w:cs="黑体"/>
          <w:b/>
          <w:bCs w:val="0"/>
          <w:color w:val="000000"/>
          <w:sz w:val="28"/>
          <w:szCs w:val="32"/>
        </w:rPr>
      </w:pPr>
      <w:r>
        <w:rPr>
          <w:rFonts w:hint="eastAsia" w:ascii="仿宋" w:hAnsi="仿宋" w:eastAsia="仿宋" w:cs="黑体"/>
          <w:b/>
          <w:bCs w:val="0"/>
          <w:color w:val="000000"/>
          <w:sz w:val="28"/>
          <w:szCs w:val="32"/>
        </w:rPr>
        <w:t xml:space="preserve">第三部分 </w:t>
      </w:r>
      <w:r>
        <w:rPr>
          <w:rFonts w:hint="eastAsia" w:asciiTheme="minorEastAsia" w:hAnsiTheme="minorEastAsia"/>
          <w:b/>
          <w:sz w:val="28"/>
          <w:szCs w:val="28"/>
        </w:rPr>
        <w:t>青云谱区</w:t>
      </w:r>
      <w:r>
        <w:rPr>
          <w:rFonts w:hint="eastAsia" w:asciiTheme="minorEastAsia" w:hAnsiTheme="minorEastAsia"/>
          <w:b/>
          <w:sz w:val="28"/>
          <w:szCs w:val="28"/>
          <w:lang w:eastAsia="zh-CN"/>
        </w:rPr>
        <w:t>三店街道城市管理所</w:t>
      </w:r>
      <w:r>
        <w:rPr>
          <w:rFonts w:hint="eastAsia" w:ascii="仿宋" w:hAnsi="仿宋" w:eastAsia="仿宋" w:cs="黑体"/>
          <w:b/>
          <w:bCs w:val="0"/>
          <w:color w:val="000000"/>
          <w:sz w:val="28"/>
          <w:szCs w:val="32"/>
        </w:rPr>
        <w:t>202</w:t>
      </w:r>
      <w:r>
        <w:rPr>
          <w:rFonts w:hint="eastAsia" w:ascii="仿宋" w:hAnsi="仿宋" w:eastAsia="仿宋" w:cs="黑体"/>
          <w:b/>
          <w:bCs w:val="0"/>
          <w:color w:val="000000"/>
          <w:sz w:val="28"/>
          <w:szCs w:val="32"/>
          <w:lang w:val="en-US" w:eastAsia="zh-CN"/>
        </w:rPr>
        <w:t>1</w:t>
      </w:r>
      <w:r>
        <w:rPr>
          <w:rFonts w:hint="eastAsia" w:ascii="仿宋" w:hAnsi="仿宋" w:eastAsia="仿宋" w:cs="黑体"/>
          <w:b/>
          <w:bCs w:val="0"/>
          <w:color w:val="000000"/>
          <w:sz w:val="28"/>
          <w:szCs w:val="32"/>
        </w:rPr>
        <w:t>年部门预算表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一、《收支预算总表》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二、《部门收入总表》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三、《部门支出总表》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四、《财政拨款收支总表》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五、《一般公共预算支出表》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六、《一般公共预算基本支出表》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七、《一般公共预算“三公”经费支出表》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八、《政府性基金预算支出表》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九、《项目支出绩效目标表》</w:t>
      </w:r>
    </w:p>
    <w:p>
      <w:pPr>
        <w:widowControl/>
        <w:spacing w:line="576" w:lineRule="exact"/>
        <w:ind w:firstLine="560" w:firstLineChars="200"/>
        <w:rPr>
          <w:rFonts w:hint="eastAsia" w:ascii="FangSong_GB2312" w:hAnsi="FangSong_GB2312" w:eastAsia="FangSong_GB2312" w:cs="FangSong_GB2312"/>
          <w:color w:val="000000"/>
          <w:sz w:val="28"/>
          <w:szCs w:val="32"/>
          <w:lang w:eastAsia="zh-CN"/>
        </w:rPr>
      </w:pPr>
      <w:r>
        <w:rPr>
          <w:rFonts w:hint="eastAsia" w:ascii="FangSong_GB2312" w:hAnsi="FangSong_GB2312" w:eastAsia="FangSong_GB2312" w:cs="FangSong_GB2312"/>
          <w:color w:val="000000"/>
          <w:sz w:val="28"/>
          <w:szCs w:val="32"/>
          <w:lang w:eastAsia="zh-CN"/>
        </w:rPr>
        <w:t>十、</w:t>
      </w:r>
      <w:r>
        <w:rPr>
          <w:rFonts w:hint="eastAsia" w:ascii="FangSong_GB2312" w:hAnsi="FangSong_GB2312" w:eastAsia="FangSong_GB2312" w:cs="FangSong_GB2312"/>
          <w:color w:val="000000"/>
          <w:sz w:val="28"/>
          <w:szCs w:val="32"/>
        </w:rPr>
        <w:t>《部门整体支出绩效目标表》</w:t>
      </w:r>
    </w:p>
    <w:p>
      <w:pPr>
        <w:widowControl/>
        <w:spacing w:line="576" w:lineRule="exact"/>
        <w:ind w:firstLine="562" w:firstLineChars="200"/>
        <w:rPr>
          <w:rFonts w:hint="eastAsia" w:ascii="仿宋" w:hAnsi="仿宋" w:eastAsia="仿宋" w:cs="黑体"/>
          <w:b/>
          <w:bCs w:val="0"/>
          <w:color w:val="000000"/>
          <w:sz w:val="28"/>
          <w:szCs w:val="32"/>
        </w:rPr>
      </w:pPr>
      <w:r>
        <w:rPr>
          <w:rFonts w:hint="eastAsia" w:ascii="仿宋" w:hAnsi="仿宋" w:eastAsia="仿宋" w:cs="黑体"/>
          <w:b/>
          <w:bCs w:val="0"/>
          <w:color w:val="000000"/>
          <w:sz w:val="28"/>
          <w:szCs w:val="32"/>
        </w:rPr>
        <w:t>第四部分  名词解释</w:t>
      </w:r>
    </w:p>
    <w:p>
      <w:pPr>
        <w:spacing w:line="540" w:lineRule="exact"/>
        <w:jc w:val="center"/>
        <w:rPr>
          <w:rFonts w:hint="eastAsia" w:ascii="方正小标宋简体" w:eastAsia="方正小标宋简体"/>
          <w:sz w:val="28"/>
          <w:szCs w:val="28"/>
        </w:rPr>
      </w:pPr>
    </w:p>
    <w:p>
      <w:pPr>
        <w:numPr>
          <w:ilvl w:val="0"/>
          <w:numId w:val="2"/>
        </w:num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 </w:t>
      </w:r>
      <w:r>
        <w:rPr>
          <w:rFonts w:hint="eastAsia" w:asciiTheme="minorEastAsia" w:hAnsiTheme="minorEastAsia"/>
          <w:b/>
          <w:sz w:val="28"/>
          <w:szCs w:val="28"/>
        </w:rPr>
        <w:t>青云谱区</w:t>
      </w:r>
      <w:r>
        <w:rPr>
          <w:rFonts w:hint="eastAsia" w:asciiTheme="minorEastAsia" w:hAnsiTheme="minorEastAsia"/>
          <w:b/>
          <w:sz w:val="28"/>
          <w:szCs w:val="28"/>
          <w:lang w:eastAsia="zh-CN"/>
        </w:rPr>
        <w:t>三店街道城市管理所</w:t>
      </w:r>
      <w:r>
        <w:rPr>
          <w:rFonts w:hint="eastAsia" w:ascii="方正小标宋简体" w:eastAsia="方正小标宋简体"/>
          <w:sz w:val="28"/>
          <w:szCs w:val="28"/>
        </w:rPr>
        <w:t>概况</w:t>
      </w:r>
    </w:p>
    <w:p>
      <w:pPr>
        <w:numPr>
          <w:ilvl w:val="0"/>
          <w:numId w:val="0"/>
        </w:numPr>
        <w:spacing w:line="540" w:lineRule="exact"/>
        <w:jc w:val="both"/>
        <w:rPr>
          <w:rFonts w:hint="eastAsia" w:ascii="方正小标宋简体" w:eastAsia="方正小标宋简体"/>
          <w:sz w:val="28"/>
          <w:szCs w:val="28"/>
        </w:rPr>
      </w:pPr>
    </w:p>
    <w:p>
      <w:pPr>
        <w:spacing w:line="640" w:lineRule="exact"/>
        <w:rPr>
          <w:rFonts w:asciiTheme="minorEastAsia" w:hAnsiTheme="minorEastAsia"/>
          <w:b/>
          <w:bCs/>
          <w:sz w:val="36"/>
          <w:szCs w:val="36"/>
        </w:rPr>
      </w:pPr>
      <w:r>
        <w:rPr>
          <w:rFonts w:hint="eastAsia" w:ascii="黑体" w:eastAsia="黑体"/>
          <w:b/>
          <w:bCs/>
          <w:color w:val="000000"/>
          <w:sz w:val="28"/>
          <w:szCs w:val="32"/>
        </w:rPr>
        <w:t>一、部门主要职责</w:t>
      </w:r>
    </w:p>
    <w:p>
      <w:pPr>
        <w:pStyle w:val="12"/>
        <w:spacing w:line="560" w:lineRule="exact"/>
        <w:ind w:firstLine="640"/>
        <w:rPr>
          <w:rFonts w:ascii="FangSong_GB2312" w:hAnsi="仿宋" w:eastAsia="FangSong_GB2312" w:cs="宋体"/>
          <w:color w:val="202020"/>
          <w:sz w:val="32"/>
          <w:szCs w:val="32"/>
        </w:rPr>
      </w:pPr>
      <w:r>
        <w:rPr>
          <w:rFonts w:hint="eastAsia" w:ascii="FangSong_GB2312" w:hAnsi="仿宋" w:eastAsia="FangSong_GB2312" w:cs="宋体"/>
          <w:color w:val="202020"/>
          <w:sz w:val="32"/>
          <w:szCs w:val="32"/>
        </w:rPr>
        <w:t>（一）贯彻执行国家、省、市关于城市管理工作的法律、法规和方针、政策。</w:t>
      </w:r>
    </w:p>
    <w:p>
      <w:pPr>
        <w:pStyle w:val="12"/>
        <w:spacing w:line="560" w:lineRule="exact"/>
        <w:ind w:firstLine="640"/>
        <w:rPr>
          <w:rFonts w:ascii="FangSong_GB2312" w:hAnsi="仿宋" w:eastAsia="FangSong_GB2312" w:cs="宋体"/>
          <w:color w:val="202020"/>
          <w:sz w:val="32"/>
          <w:szCs w:val="32"/>
        </w:rPr>
      </w:pPr>
      <w:r>
        <w:rPr>
          <w:rFonts w:hint="eastAsia" w:ascii="FangSong_GB2312" w:hAnsi="仿宋" w:eastAsia="FangSong_GB2312" w:cs="宋体"/>
          <w:color w:val="202020"/>
          <w:sz w:val="32"/>
          <w:szCs w:val="32"/>
        </w:rPr>
        <w:t>（二）为辖区城市美化提供市容管理保障。辖区建筑物外观管理、辖区户外广告外观管理、辖区道路环境管理、辖区广场环境还礼、辖区交通工具密闭运输管理、辖区文明施工环境管理。</w:t>
      </w:r>
    </w:p>
    <w:p>
      <w:pPr>
        <w:pStyle w:val="12"/>
        <w:spacing w:line="560" w:lineRule="exact"/>
        <w:ind w:firstLine="640"/>
        <w:rPr>
          <w:rFonts w:ascii="FangSong_GB2312" w:hAnsi="仿宋" w:eastAsia="FangSong_GB2312" w:cs="宋体"/>
          <w:color w:val="202020"/>
          <w:sz w:val="32"/>
          <w:szCs w:val="32"/>
        </w:rPr>
      </w:pPr>
      <w:r>
        <w:rPr>
          <w:rFonts w:hint="eastAsia" w:ascii="FangSong_GB2312" w:hAnsi="仿宋" w:eastAsia="FangSong_GB2312" w:cs="宋体"/>
          <w:color w:val="202020"/>
          <w:sz w:val="32"/>
          <w:szCs w:val="32"/>
        </w:rPr>
        <w:t>（三）编制</w:t>
      </w:r>
      <w:r>
        <w:rPr>
          <w:rFonts w:hint="eastAsia" w:ascii="FangSong_GB2312" w:hAnsi="仿宋" w:eastAsia="FangSong_GB2312" w:cs="宋体"/>
          <w:color w:val="202020"/>
          <w:sz w:val="32"/>
          <w:szCs w:val="32"/>
          <w:lang w:eastAsia="zh-CN"/>
        </w:rPr>
        <w:t>三店城管</w:t>
      </w:r>
      <w:r>
        <w:rPr>
          <w:rFonts w:hint="eastAsia" w:ascii="FangSong_GB2312" w:hAnsi="仿宋" w:eastAsia="FangSong_GB2312" w:cs="宋体"/>
          <w:color w:val="202020"/>
          <w:sz w:val="32"/>
          <w:szCs w:val="32"/>
        </w:rPr>
        <w:t>所事业发展总体规划、中长期规划、专项规划、年度计划、行业标准和技术规范，并组织实施。参与编制全区城市管理方面的重大重点项目年度计划和城市维护费的年度计划，并监督实施。</w:t>
      </w:r>
    </w:p>
    <w:p>
      <w:pPr>
        <w:pStyle w:val="12"/>
        <w:spacing w:line="560" w:lineRule="exact"/>
        <w:ind w:firstLine="640"/>
        <w:rPr>
          <w:rFonts w:ascii="FangSong_GB2312" w:hAnsi="仿宋" w:eastAsia="FangSong_GB2312" w:cs="宋体"/>
          <w:color w:val="202020"/>
          <w:sz w:val="32"/>
          <w:szCs w:val="32"/>
        </w:rPr>
      </w:pPr>
      <w:r>
        <w:rPr>
          <w:rFonts w:hint="eastAsia" w:ascii="FangSong_GB2312" w:hAnsi="仿宋" w:eastAsia="FangSong_GB2312" w:cs="宋体"/>
          <w:color w:val="202020"/>
          <w:sz w:val="32"/>
          <w:szCs w:val="32"/>
        </w:rPr>
        <w:t>（四）负责综合组织、协调、检查、指导</w:t>
      </w:r>
      <w:r>
        <w:rPr>
          <w:rFonts w:hint="eastAsia" w:ascii="FangSong_GB2312" w:hAnsi="仿宋" w:eastAsia="FangSong_GB2312" w:cs="宋体"/>
          <w:color w:val="202020"/>
          <w:sz w:val="32"/>
          <w:szCs w:val="32"/>
          <w:lang w:eastAsia="zh-CN"/>
        </w:rPr>
        <w:t>三店</w:t>
      </w:r>
      <w:r>
        <w:rPr>
          <w:rFonts w:hint="eastAsia" w:ascii="FangSong_GB2312" w:hAnsi="仿宋" w:eastAsia="FangSong_GB2312" w:cs="宋体"/>
          <w:color w:val="202020"/>
          <w:sz w:val="32"/>
          <w:szCs w:val="32"/>
        </w:rPr>
        <w:t>城管所管理工作。负责辖区内市容环境卫生管理的行业管理。</w:t>
      </w:r>
    </w:p>
    <w:p>
      <w:pPr>
        <w:pStyle w:val="12"/>
        <w:spacing w:line="560" w:lineRule="exact"/>
        <w:ind w:firstLine="640"/>
        <w:rPr>
          <w:rFonts w:ascii="FangSong_GB2312" w:hAnsi="仿宋" w:eastAsia="FangSong_GB2312" w:cs="宋体"/>
          <w:color w:val="202020"/>
          <w:sz w:val="32"/>
          <w:szCs w:val="32"/>
        </w:rPr>
      </w:pPr>
      <w:r>
        <w:rPr>
          <w:rFonts w:hint="eastAsia" w:ascii="FangSong_GB2312" w:hAnsi="仿宋" w:eastAsia="FangSong_GB2312" w:cs="宋体"/>
          <w:color w:val="202020"/>
          <w:sz w:val="32"/>
          <w:szCs w:val="32"/>
        </w:rPr>
        <w:t>（五）组织开展辖区内市容环境综合整治、社区环境综合整治。负责沿街建筑物立面市容和临街景观的管理。负责制定门店招牌的规划、标准，并组织实施。配合全市户外广告规范设置协调。</w:t>
      </w:r>
    </w:p>
    <w:p>
      <w:pPr>
        <w:pStyle w:val="12"/>
        <w:spacing w:line="560" w:lineRule="exact"/>
        <w:ind w:firstLine="640"/>
        <w:rPr>
          <w:rFonts w:ascii="FangSong_GB2312" w:hAnsi="仿宋" w:eastAsia="FangSong_GB2312" w:cs="宋体"/>
          <w:color w:val="202020"/>
          <w:sz w:val="32"/>
          <w:szCs w:val="32"/>
        </w:rPr>
      </w:pPr>
      <w:r>
        <w:rPr>
          <w:rFonts w:hint="eastAsia" w:ascii="FangSong_GB2312" w:hAnsi="仿宋" w:eastAsia="FangSong_GB2312" w:cs="宋体"/>
          <w:color w:val="202020"/>
          <w:sz w:val="32"/>
          <w:szCs w:val="32"/>
        </w:rPr>
        <w:t>（六）负责辖区内道路保洁的监督管理工作。负责对城市环卫基础设施运行情况进行监测、调度和应急处置。负责生活垃圾、餐厨垃圾、建筑垃圾处置的监督管理以及减量化、资源化、无害化工作。统筹指导、组织协调配合全区生活垃圾分类工作的推广实施。</w:t>
      </w:r>
    </w:p>
    <w:p>
      <w:pPr>
        <w:pStyle w:val="12"/>
        <w:spacing w:line="560" w:lineRule="exact"/>
        <w:ind w:firstLine="640"/>
        <w:rPr>
          <w:rFonts w:ascii="FangSong_GB2312" w:hAnsi="仿宋" w:eastAsia="FangSong_GB2312" w:cs="宋体"/>
          <w:color w:val="202020"/>
          <w:sz w:val="32"/>
          <w:szCs w:val="32"/>
        </w:rPr>
      </w:pPr>
      <w:r>
        <w:rPr>
          <w:rFonts w:hint="eastAsia" w:ascii="FangSong_GB2312" w:hAnsi="仿宋" w:eastAsia="FangSong_GB2312" w:cs="宋体"/>
          <w:color w:val="202020"/>
          <w:sz w:val="32"/>
          <w:szCs w:val="32"/>
        </w:rPr>
        <w:t>（七）在全区统一调度下，负责统筹、协调、组织辖区内本行业系统内的文明创建工作。</w:t>
      </w:r>
    </w:p>
    <w:p>
      <w:pPr>
        <w:pStyle w:val="12"/>
        <w:spacing w:line="560" w:lineRule="exact"/>
        <w:ind w:firstLine="640"/>
        <w:rPr>
          <w:rFonts w:ascii="FangSong_GB2312" w:hAnsi="仿宋" w:eastAsia="FangSong_GB2312" w:cs="宋体"/>
          <w:color w:val="202020"/>
          <w:sz w:val="32"/>
          <w:szCs w:val="32"/>
        </w:rPr>
      </w:pPr>
      <w:r>
        <w:rPr>
          <w:rFonts w:hint="eastAsia" w:ascii="FangSong_GB2312" w:hAnsi="仿宋" w:eastAsia="FangSong_GB2312" w:cs="宋体"/>
          <w:color w:val="202020"/>
          <w:sz w:val="32"/>
          <w:szCs w:val="32"/>
        </w:rPr>
        <w:t>（八）完成区城管局和</w:t>
      </w:r>
      <w:r>
        <w:rPr>
          <w:rFonts w:hint="eastAsia" w:ascii="FangSong_GB2312" w:hAnsi="仿宋" w:eastAsia="FangSong_GB2312" w:cs="宋体"/>
          <w:color w:val="202020"/>
          <w:sz w:val="32"/>
          <w:szCs w:val="32"/>
          <w:lang w:eastAsia="zh-CN"/>
        </w:rPr>
        <w:t>三店</w:t>
      </w:r>
      <w:r>
        <w:rPr>
          <w:rFonts w:hint="eastAsia" w:ascii="FangSong_GB2312" w:hAnsi="仿宋" w:eastAsia="FangSong_GB2312" w:cs="宋体"/>
          <w:color w:val="202020"/>
          <w:sz w:val="32"/>
          <w:szCs w:val="32"/>
        </w:rPr>
        <w:t>街道交办的其他任务。</w:t>
      </w:r>
    </w:p>
    <w:p>
      <w:pPr>
        <w:keepNext w:val="0"/>
        <w:keepLines w:val="0"/>
        <w:pageBreakBefore w:val="0"/>
        <w:kinsoku/>
        <w:wordWrap/>
        <w:overflowPunct/>
        <w:topLinePunct w:val="0"/>
        <w:autoSpaceDN/>
        <w:bidi w:val="0"/>
        <w:snapToGrid/>
        <w:spacing w:before="0" w:beforeLines="0" w:after="0" w:afterLines="0" w:line="520" w:lineRule="exact"/>
        <w:ind w:right="0" w:rightChars="0" w:firstLine="964" w:firstLineChars="300"/>
        <w:jc w:val="both"/>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单位</w:t>
      </w:r>
      <w:r>
        <w:rPr>
          <w:rFonts w:hint="eastAsia" w:ascii="仿宋" w:hAnsi="仿宋" w:eastAsia="仿宋" w:cs="仿宋"/>
          <w:b/>
          <w:bCs/>
          <w:color w:val="000000"/>
          <w:sz w:val="32"/>
          <w:szCs w:val="32"/>
        </w:rPr>
        <w:t>基本情况</w:t>
      </w:r>
    </w:p>
    <w:p>
      <w:pPr>
        <w:pStyle w:val="12"/>
        <w:spacing w:line="560" w:lineRule="exact"/>
        <w:ind w:firstLine="640" w:firstLineChars="200"/>
        <w:rPr>
          <w:rFonts w:ascii="FangSong_GB2312" w:hAnsi="仿宋" w:eastAsia="FangSong_GB2312" w:cs="宋体"/>
          <w:color w:val="202020"/>
          <w:sz w:val="32"/>
          <w:szCs w:val="32"/>
        </w:rPr>
      </w:pPr>
      <w:r>
        <w:rPr>
          <w:rFonts w:hint="eastAsia" w:ascii="FangSong_GB2312" w:hAnsi="仿宋" w:eastAsia="FangSong_GB2312" w:cs="宋体"/>
          <w:color w:val="202020"/>
          <w:sz w:val="32"/>
          <w:szCs w:val="32"/>
          <w:lang w:eastAsia="zh-CN"/>
        </w:rPr>
        <w:t>三店</w:t>
      </w:r>
      <w:r>
        <w:rPr>
          <w:rFonts w:hint="eastAsia" w:ascii="FangSong_GB2312" w:hAnsi="仿宋" w:eastAsia="FangSong_GB2312" w:cs="宋体"/>
          <w:color w:val="202020"/>
          <w:sz w:val="32"/>
          <w:szCs w:val="32"/>
        </w:rPr>
        <w:t>街道城市管理所座落于青云谱区</w:t>
      </w:r>
      <w:r>
        <w:rPr>
          <w:rFonts w:hint="eastAsia" w:ascii="FangSong_GB2312" w:hAnsi="仿宋" w:eastAsia="FangSong_GB2312" w:cs="宋体"/>
          <w:color w:val="202020"/>
          <w:sz w:val="32"/>
          <w:szCs w:val="32"/>
          <w:lang w:eastAsia="zh-CN"/>
        </w:rPr>
        <w:t>井冈山大道</w:t>
      </w:r>
      <w:r>
        <w:rPr>
          <w:rFonts w:hint="eastAsia" w:ascii="FangSong_GB2312" w:hAnsi="仿宋" w:eastAsia="FangSong_GB2312" w:cs="宋体"/>
          <w:color w:val="202020"/>
          <w:sz w:val="32"/>
          <w:szCs w:val="32"/>
          <w:lang w:val="en-US" w:eastAsia="zh-CN"/>
        </w:rPr>
        <w:t>169号</w:t>
      </w:r>
      <w:r>
        <w:rPr>
          <w:rFonts w:hint="eastAsia" w:ascii="FangSong_GB2312" w:hAnsi="仿宋" w:eastAsia="FangSong_GB2312" w:cs="宋体"/>
          <w:color w:val="202020"/>
          <w:sz w:val="32"/>
          <w:szCs w:val="32"/>
        </w:rPr>
        <w:t>，业</w:t>
      </w:r>
      <w:r>
        <w:rPr>
          <w:rFonts w:hint="eastAsia" w:ascii="FangSong_GB2312" w:hAnsi="仿宋" w:eastAsia="FangSong_GB2312" w:cs="宋体"/>
          <w:color w:val="202020"/>
          <w:sz w:val="32"/>
          <w:szCs w:val="32"/>
          <w:lang w:eastAsia="zh-CN"/>
        </w:rPr>
        <w:t>务</w:t>
      </w:r>
      <w:r>
        <w:rPr>
          <w:rFonts w:hint="eastAsia" w:ascii="FangSong_GB2312" w:hAnsi="仿宋" w:eastAsia="FangSong_GB2312" w:cs="宋体"/>
          <w:color w:val="202020"/>
          <w:sz w:val="32"/>
          <w:szCs w:val="32"/>
        </w:rPr>
        <w:t>主管单位为青云谱区城市管理局，是</w:t>
      </w:r>
      <w:r>
        <w:rPr>
          <w:rFonts w:hint="eastAsia" w:ascii="FangSong_GB2312" w:hAnsi="仿宋" w:eastAsia="FangSong_GB2312" w:cs="宋体"/>
          <w:color w:val="202020"/>
          <w:sz w:val="32"/>
          <w:szCs w:val="32"/>
          <w:lang w:eastAsia="zh-CN"/>
        </w:rPr>
        <w:t>三店</w:t>
      </w:r>
      <w:r>
        <w:rPr>
          <w:rFonts w:hint="eastAsia" w:ascii="FangSong_GB2312" w:hAnsi="仿宋" w:eastAsia="FangSong_GB2312" w:cs="宋体"/>
          <w:color w:val="202020"/>
          <w:sz w:val="32"/>
          <w:szCs w:val="32"/>
        </w:rPr>
        <w:t>街道办事处举办的二级机构。</w:t>
      </w:r>
    </w:p>
    <w:p>
      <w:pPr>
        <w:spacing w:line="560" w:lineRule="exact"/>
        <w:ind w:firstLine="600"/>
        <w:rPr>
          <w:rFonts w:hint="eastAsia" w:ascii="仿宋" w:hAnsi="仿宋" w:eastAsia="仿宋" w:cs="仿宋"/>
          <w:sz w:val="28"/>
          <w:szCs w:val="28"/>
        </w:rPr>
      </w:pPr>
      <w:r>
        <w:rPr>
          <w:rFonts w:hint="eastAsia" w:ascii="仿宋" w:hAnsi="仿宋" w:eastAsia="仿宋" w:cs="仿宋"/>
          <w:sz w:val="28"/>
          <w:szCs w:val="28"/>
        </w:rPr>
        <w:t>三店</w:t>
      </w:r>
      <w:r>
        <w:rPr>
          <w:rFonts w:hint="eastAsia" w:ascii="仿宋" w:hAnsi="仿宋" w:eastAsia="仿宋" w:cs="仿宋"/>
          <w:sz w:val="28"/>
          <w:szCs w:val="28"/>
          <w:lang w:eastAsia="zh-CN"/>
        </w:rPr>
        <w:t>街道</w:t>
      </w:r>
      <w:r>
        <w:rPr>
          <w:rFonts w:hint="eastAsia" w:ascii="仿宋" w:hAnsi="仿宋" w:eastAsia="仿宋" w:cs="仿宋"/>
          <w:sz w:val="28"/>
          <w:szCs w:val="28"/>
        </w:rPr>
        <w:t>城市管理所事业单位定编10人，实有事业编制人数 7人；退休人员23人。</w:t>
      </w:r>
    </w:p>
    <w:p>
      <w:pPr>
        <w:spacing w:line="560" w:lineRule="exact"/>
        <w:ind w:firstLine="600"/>
        <w:rPr>
          <w:rFonts w:hint="eastAsia" w:ascii="仿宋" w:hAnsi="仿宋" w:eastAsia="仿宋" w:cs="仿宋"/>
          <w:sz w:val="28"/>
          <w:szCs w:val="28"/>
        </w:rPr>
      </w:pPr>
    </w:p>
    <w:p>
      <w:pPr>
        <w:spacing w:line="560" w:lineRule="exact"/>
        <w:ind w:firstLine="600"/>
        <w:rPr>
          <w:rFonts w:hint="eastAsia" w:ascii="仿宋" w:hAnsi="仿宋" w:eastAsia="仿宋" w:cs="仿宋"/>
          <w:sz w:val="28"/>
          <w:szCs w:val="28"/>
        </w:rPr>
      </w:pPr>
    </w:p>
    <w:p>
      <w:pPr>
        <w:spacing w:line="560" w:lineRule="exact"/>
        <w:ind w:firstLine="1124" w:firstLineChars="400"/>
        <w:rPr>
          <w:rFonts w:hint="eastAsia" w:ascii="仿宋" w:hAnsi="仿宋" w:eastAsia="仿宋" w:cs="仿宋"/>
          <w:b/>
          <w:bCs/>
          <w:sz w:val="28"/>
          <w:szCs w:val="28"/>
        </w:rPr>
      </w:pPr>
      <w:r>
        <w:rPr>
          <w:rFonts w:hint="eastAsia" w:ascii="仿宋" w:hAnsi="仿宋" w:eastAsia="仿宋" w:cs="仿宋"/>
          <w:b/>
          <w:bCs/>
          <w:sz w:val="28"/>
          <w:szCs w:val="28"/>
        </w:rPr>
        <w:t xml:space="preserve">第二部分  </w:t>
      </w:r>
      <w:r>
        <w:rPr>
          <w:rFonts w:hint="eastAsia" w:ascii="仿宋" w:hAnsi="仿宋" w:eastAsia="仿宋" w:cs="仿宋"/>
          <w:b/>
          <w:bCs/>
          <w:sz w:val="28"/>
          <w:szCs w:val="28"/>
          <w:lang w:eastAsia="zh-CN"/>
        </w:rPr>
        <w:t>青云谱区三店街道城市管理所</w:t>
      </w: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年部门预算情况说明</w:t>
      </w:r>
    </w:p>
    <w:p>
      <w:pPr>
        <w:spacing w:line="560" w:lineRule="exact"/>
        <w:ind w:firstLine="1124" w:firstLineChars="400"/>
        <w:rPr>
          <w:rFonts w:hint="eastAsia" w:ascii="仿宋" w:hAnsi="仿宋" w:eastAsia="仿宋" w:cs="仿宋"/>
          <w:b/>
          <w:bCs/>
          <w:sz w:val="28"/>
          <w:szCs w:val="28"/>
        </w:rPr>
      </w:pPr>
    </w:p>
    <w:p>
      <w:pPr>
        <w:spacing w:line="560" w:lineRule="exact"/>
        <w:ind w:firstLine="646"/>
        <w:rPr>
          <w:rFonts w:hint="eastAsia" w:ascii="仿宋" w:hAnsi="仿宋" w:eastAsia="仿宋" w:cs="仿宋"/>
          <w:b/>
          <w:sz w:val="28"/>
          <w:szCs w:val="28"/>
        </w:rPr>
      </w:pPr>
      <w:r>
        <w:rPr>
          <w:rFonts w:hint="eastAsia" w:ascii="仿宋" w:hAnsi="仿宋" w:eastAsia="仿宋" w:cs="仿宋"/>
          <w:b/>
          <w:sz w:val="28"/>
          <w:szCs w:val="28"/>
        </w:rPr>
        <w:t>2021年部门预算收支安排情况</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一、部门预算收支情况说明</w:t>
      </w:r>
    </w:p>
    <w:p>
      <w:pPr>
        <w:snapToGrid w:val="0"/>
        <w:spacing w:line="52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（一）收入预算情况</w:t>
      </w:r>
    </w:p>
    <w:p>
      <w:pPr>
        <w:snapToGrid w:val="0"/>
        <w:spacing w:line="520" w:lineRule="exact"/>
        <w:ind w:firstLine="640" w:firstLineChars="200"/>
        <w:rPr>
          <w:rFonts w:ascii="FangSong_GB2312" w:hAnsi="仿宋" w:eastAsia="FangSong_GB2312" w:cs="宋体"/>
          <w:color w:val="202020"/>
          <w:kern w:val="0"/>
          <w:sz w:val="32"/>
          <w:szCs w:val="32"/>
        </w:rPr>
      </w:pPr>
      <w:r>
        <w:rPr>
          <w:rFonts w:hint="eastAsia" w:ascii="FangSong_GB2312" w:hAnsi="仿宋" w:eastAsia="FangSong_GB2312" w:cs="宋体"/>
          <w:color w:val="202020"/>
          <w:kern w:val="0"/>
          <w:sz w:val="32"/>
          <w:szCs w:val="32"/>
        </w:rPr>
        <w:t>2021年城管所收入预算总额</w:t>
      </w:r>
      <w:r>
        <w:rPr>
          <w:rFonts w:hint="eastAsia" w:ascii="FangSong_GB2312" w:hAnsi="仿宋" w:eastAsia="FangSong_GB2312" w:cs="宋体"/>
          <w:color w:val="202020"/>
          <w:kern w:val="0"/>
          <w:sz w:val="32"/>
          <w:szCs w:val="32"/>
          <w:lang w:val="en-US" w:eastAsia="zh-CN"/>
        </w:rPr>
        <w:t>420.63</w:t>
      </w:r>
      <w:r>
        <w:rPr>
          <w:rFonts w:hint="eastAsia" w:ascii="FangSong_GB2312" w:hAnsi="仿宋" w:eastAsia="FangSong_GB2312" w:cs="宋体"/>
          <w:color w:val="202020"/>
          <w:kern w:val="0"/>
          <w:sz w:val="32"/>
          <w:szCs w:val="32"/>
        </w:rPr>
        <w:t>万元。其中：财政拨款收入</w:t>
      </w:r>
      <w:r>
        <w:rPr>
          <w:rFonts w:hint="eastAsia" w:ascii="FangSong_GB2312" w:hAnsi="仿宋" w:eastAsia="FangSong_GB2312" w:cs="宋体"/>
          <w:color w:val="202020"/>
          <w:kern w:val="0"/>
          <w:sz w:val="32"/>
          <w:szCs w:val="32"/>
          <w:lang w:val="en-US" w:eastAsia="zh-CN"/>
        </w:rPr>
        <w:t>71.71</w:t>
      </w:r>
      <w:r>
        <w:rPr>
          <w:rFonts w:hint="eastAsia" w:ascii="FangSong_GB2312" w:hAnsi="仿宋" w:eastAsia="FangSong_GB2312" w:cs="宋体"/>
          <w:color w:val="202020"/>
          <w:kern w:val="0"/>
          <w:sz w:val="32"/>
          <w:szCs w:val="32"/>
        </w:rPr>
        <w:t>万元，占收入预算总额的</w:t>
      </w:r>
      <w:r>
        <w:rPr>
          <w:rFonts w:hint="eastAsia" w:ascii="FangSong_GB2312" w:hAnsi="仿宋" w:eastAsia="FangSong_GB2312" w:cs="宋体"/>
          <w:color w:val="202020"/>
          <w:kern w:val="0"/>
          <w:sz w:val="32"/>
          <w:szCs w:val="32"/>
          <w:lang w:val="en-US" w:eastAsia="zh-CN"/>
        </w:rPr>
        <w:t>17.05</w:t>
      </w:r>
      <w:r>
        <w:rPr>
          <w:rFonts w:hint="eastAsia" w:ascii="FangSong_GB2312" w:hAnsi="仿宋" w:eastAsia="FangSong_GB2312" w:cs="宋体"/>
          <w:color w:val="202020"/>
          <w:kern w:val="0"/>
          <w:sz w:val="32"/>
          <w:szCs w:val="32"/>
        </w:rPr>
        <w:t>%；其他收入</w:t>
      </w:r>
      <w:r>
        <w:rPr>
          <w:rFonts w:hint="eastAsia" w:ascii="FangSong_GB2312" w:hAnsi="仿宋" w:eastAsia="FangSong_GB2312" w:cs="宋体"/>
          <w:color w:val="202020"/>
          <w:kern w:val="0"/>
          <w:sz w:val="32"/>
          <w:szCs w:val="32"/>
          <w:lang w:val="en-US" w:eastAsia="zh-CN"/>
        </w:rPr>
        <w:t>348.92</w:t>
      </w:r>
      <w:r>
        <w:rPr>
          <w:rFonts w:hint="eastAsia" w:ascii="FangSong_GB2312" w:hAnsi="仿宋" w:eastAsia="FangSong_GB2312" w:cs="宋体"/>
          <w:color w:val="202020"/>
          <w:kern w:val="0"/>
          <w:sz w:val="32"/>
          <w:szCs w:val="32"/>
        </w:rPr>
        <w:t>万元，占收入预算总额的</w:t>
      </w:r>
      <w:r>
        <w:rPr>
          <w:rFonts w:hint="eastAsia" w:ascii="FangSong_GB2312" w:hAnsi="仿宋" w:eastAsia="FangSong_GB2312" w:cs="宋体"/>
          <w:color w:val="202020"/>
          <w:kern w:val="0"/>
          <w:sz w:val="32"/>
          <w:szCs w:val="32"/>
          <w:lang w:val="en-US" w:eastAsia="zh-CN"/>
        </w:rPr>
        <w:t>82.95</w:t>
      </w:r>
      <w:r>
        <w:rPr>
          <w:rFonts w:hint="eastAsia" w:ascii="FangSong_GB2312" w:hAnsi="仿宋" w:eastAsia="FangSong_GB2312" w:cs="宋体"/>
          <w:color w:val="202020"/>
          <w:kern w:val="0"/>
          <w:sz w:val="32"/>
          <w:szCs w:val="32"/>
        </w:rPr>
        <w:t>%。原因是城维费项目支出来源上级补助收入较多。</w:t>
      </w:r>
    </w:p>
    <w:p>
      <w:pPr>
        <w:keepNext w:val="0"/>
        <w:keepLines w:val="0"/>
        <w:pageBreakBefore w:val="0"/>
        <w:numPr>
          <w:ilvl w:val="0"/>
          <w:numId w:val="0"/>
        </w:numPr>
        <w:tabs>
          <w:tab w:val="left" w:pos="456"/>
        </w:tabs>
        <w:kinsoku/>
        <w:wordWrap/>
        <w:overflowPunct/>
        <w:topLinePunct w:val="0"/>
        <w:autoSpaceDN/>
        <w:bidi w:val="0"/>
        <w:snapToGrid/>
        <w:spacing w:before="0" w:beforeLines="0" w:after="0" w:afterLines="0" w:line="520" w:lineRule="exact"/>
        <w:ind w:right="0" w:rightChars="0" w:firstLine="843" w:firstLineChars="300"/>
        <w:jc w:val="both"/>
        <w:textAlignment w:val="auto"/>
        <w:outlineLvl w:val="9"/>
        <w:rPr>
          <w:rFonts w:hint="eastAsia" w:ascii="仿宋" w:hAnsi="仿宋" w:eastAsia="仿宋" w:cs="仿宋"/>
          <w:b/>
          <w:color w:val="000000"/>
          <w:sz w:val="28"/>
          <w:szCs w:val="28"/>
          <w:lang w:val="en-US" w:eastAsia="zh-CN"/>
        </w:rPr>
      </w:pPr>
      <w:r>
        <w:rPr>
          <w:rFonts w:hint="eastAsia" w:ascii="仿宋" w:hAnsi="仿宋" w:eastAsia="仿宋" w:cs="仿宋"/>
          <w:b/>
          <w:color w:val="000000"/>
          <w:sz w:val="28"/>
          <w:szCs w:val="28"/>
          <w:lang w:eastAsia="zh-CN"/>
        </w:rPr>
        <w:t>（二）</w:t>
      </w:r>
      <w:r>
        <w:rPr>
          <w:rFonts w:hint="eastAsia" w:ascii="仿宋" w:hAnsi="仿宋" w:eastAsia="仿宋" w:cs="仿宋"/>
          <w:b/>
          <w:color w:val="000000"/>
          <w:sz w:val="28"/>
          <w:szCs w:val="28"/>
        </w:rPr>
        <w:t>支出预算情况</w:t>
      </w:r>
      <w:r>
        <w:rPr>
          <w:rFonts w:hint="eastAsia" w:ascii="仿宋" w:hAnsi="仿宋" w:eastAsia="仿宋" w:cs="仿宋"/>
          <w:b/>
          <w:color w:val="000000"/>
          <w:sz w:val="28"/>
          <w:szCs w:val="28"/>
          <w:lang w:val="en-US" w:eastAsia="zh-CN"/>
        </w:rPr>
        <w:t xml:space="preserve">   </w:t>
      </w:r>
    </w:p>
    <w:p>
      <w:pPr>
        <w:spacing w:line="560" w:lineRule="exact"/>
        <w:ind w:firstLine="640" w:firstLineChars="200"/>
        <w:rPr>
          <w:rFonts w:ascii="FangSong_GB2312" w:hAnsi="仿宋" w:eastAsia="FangSong_GB2312" w:cs="宋体"/>
          <w:color w:val="202020"/>
          <w:kern w:val="0"/>
          <w:sz w:val="32"/>
          <w:szCs w:val="32"/>
        </w:rPr>
      </w:pPr>
      <w:r>
        <w:rPr>
          <w:rFonts w:hint="eastAsia" w:ascii="FangSong_GB2312" w:hAnsi="仿宋" w:eastAsia="FangSong_GB2312" w:cs="宋体"/>
          <w:color w:val="202020"/>
          <w:kern w:val="0"/>
          <w:sz w:val="32"/>
          <w:szCs w:val="32"/>
        </w:rPr>
        <w:t>2021年城管所支出预算总额</w:t>
      </w:r>
      <w:r>
        <w:rPr>
          <w:rFonts w:hint="eastAsia" w:ascii="FangSong_GB2312" w:hAnsi="仿宋" w:eastAsia="FangSong_GB2312" w:cs="宋体"/>
          <w:color w:val="202020"/>
          <w:kern w:val="0"/>
          <w:sz w:val="32"/>
          <w:szCs w:val="32"/>
          <w:lang w:val="en-US" w:eastAsia="zh-CN"/>
        </w:rPr>
        <w:t>420.63</w:t>
      </w:r>
      <w:r>
        <w:rPr>
          <w:rFonts w:hint="eastAsia" w:ascii="FangSong_GB2312" w:hAnsi="仿宋" w:eastAsia="FangSong_GB2312" w:cs="宋体"/>
          <w:color w:val="202020"/>
          <w:kern w:val="0"/>
          <w:sz w:val="32"/>
          <w:szCs w:val="32"/>
        </w:rPr>
        <w:t>万元。其中：基本支出</w:t>
      </w:r>
      <w:r>
        <w:rPr>
          <w:rFonts w:hint="eastAsia" w:ascii="FangSong_GB2312" w:hAnsi="仿宋" w:eastAsia="FangSong_GB2312" w:cs="宋体"/>
          <w:color w:val="202020"/>
          <w:kern w:val="0"/>
          <w:sz w:val="32"/>
          <w:szCs w:val="32"/>
          <w:lang w:val="en-US" w:eastAsia="zh-CN"/>
        </w:rPr>
        <w:t>71.71</w:t>
      </w:r>
      <w:r>
        <w:rPr>
          <w:rFonts w:hint="eastAsia" w:ascii="FangSong_GB2312" w:hAnsi="仿宋" w:eastAsia="FangSong_GB2312" w:cs="宋体"/>
          <w:color w:val="202020"/>
          <w:kern w:val="0"/>
          <w:sz w:val="32"/>
          <w:szCs w:val="32"/>
        </w:rPr>
        <w:t>万元，占支出预算总额的</w:t>
      </w:r>
      <w:r>
        <w:rPr>
          <w:rFonts w:hint="eastAsia" w:ascii="FangSong_GB2312" w:hAnsi="仿宋" w:eastAsia="FangSong_GB2312" w:cs="宋体"/>
          <w:color w:val="202020"/>
          <w:kern w:val="0"/>
          <w:sz w:val="32"/>
          <w:szCs w:val="32"/>
          <w:lang w:val="en-US" w:eastAsia="zh-CN"/>
        </w:rPr>
        <w:t>17.05</w:t>
      </w:r>
      <w:r>
        <w:rPr>
          <w:rFonts w:hint="eastAsia" w:ascii="FangSong_GB2312" w:hAnsi="仿宋" w:eastAsia="FangSong_GB2312" w:cs="宋体"/>
          <w:color w:val="202020"/>
          <w:kern w:val="0"/>
          <w:sz w:val="32"/>
          <w:szCs w:val="32"/>
        </w:rPr>
        <w:t>%；包括工资福利支出</w:t>
      </w:r>
      <w:r>
        <w:rPr>
          <w:rFonts w:hint="eastAsia" w:ascii="FangSong_GB2312" w:hAnsi="仿宋" w:eastAsia="FangSong_GB2312" w:cs="宋体"/>
          <w:color w:val="202020"/>
          <w:kern w:val="0"/>
          <w:sz w:val="32"/>
          <w:szCs w:val="32"/>
          <w:lang w:val="en-US" w:eastAsia="zh-CN"/>
        </w:rPr>
        <w:t>43.59</w:t>
      </w:r>
      <w:r>
        <w:rPr>
          <w:rFonts w:hint="eastAsia" w:ascii="FangSong_GB2312" w:hAnsi="仿宋" w:eastAsia="FangSong_GB2312" w:cs="宋体"/>
          <w:color w:val="202020"/>
          <w:kern w:val="0"/>
          <w:sz w:val="32"/>
          <w:szCs w:val="32"/>
        </w:rPr>
        <w:t>万元，商品和服务支出</w:t>
      </w:r>
      <w:r>
        <w:rPr>
          <w:rFonts w:hint="eastAsia" w:ascii="FangSong_GB2312" w:hAnsi="仿宋" w:eastAsia="FangSong_GB2312" w:cs="宋体"/>
          <w:color w:val="202020"/>
          <w:kern w:val="0"/>
          <w:sz w:val="32"/>
          <w:szCs w:val="32"/>
          <w:lang w:val="en-US" w:eastAsia="zh-CN"/>
        </w:rPr>
        <w:t>16.10</w:t>
      </w:r>
      <w:r>
        <w:rPr>
          <w:rFonts w:hint="eastAsia" w:ascii="FangSong_GB2312" w:hAnsi="仿宋" w:eastAsia="FangSong_GB2312" w:cs="宋体"/>
          <w:color w:val="202020"/>
          <w:kern w:val="0"/>
          <w:sz w:val="32"/>
          <w:szCs w:val="32"/>
        </w:rPr>
        <w:t>万元，对个人和家庭补助支出</w:t>
      </w:r>
      <w:r>
        <w:rPr>
          <w:rFonts w:hint="eastAsia" w:ascii="FangSong_GB2312" w:hAnsi="仿宋" w:eastAsia="FangSong_GB2312" w:cs="宋体"/>
          <w:color w:val="202020"/>
          <w:kern w:val="0"/>
          <w:sz w:val="32"/>
          <w:szCs w:val="32"/>
          <w:lang w:val="en-US" w:eastAsia="zh-CN"/>
        </w:rPr>
        <w:t>12.02</w:t>
      </w:r>
      <w:r>
        <w:rPr>
          <w:rFonts w:hint="eastAsia" w:ascii="FangSong_GB2312" w:hAnsi="仿宋" w:eastAsia="FangSong_GB2312" w:cs="宋体"/>
          <w:color w:val="202020"/>
          <w:kern w:val="0"/>
          <w:sz w:val="32"/>
          <w:szCs w:val="32"/>
        </w:rPr>
        <w:t>万元；工资福利支出</w:t>
      </w:r>
      <w:r>
        <w:rPr>
          <w:rFonts w:hint="eastAsia" w:ascii="FangSong_GB2312" w:hAnsi="仿宋" w:eastAsia="FangSong_GB2312" w:cs="宋体"/>
          <w:color w:val="202020"/>
          <w:kern w:val="0"/>
          <w:sz w:val="32"/>
          <w:szCs w:val="32"/>
          <w:lang w:val="en-US" w:eastAsia="zh-CN"/>
        </w:rPr>
        <w:t>348.92</w:t>
      </w:r>
      <w:r>
        <w:rPr>
          <w:rFonts w:hint="eastAsia" w:ascii="FangSong_GB2312" w:hAnsi="仿宋" w:eastAsia="FangSong_GB2312" w:cs="宋体"/>
          <w:color w:val="202020"/>
          <w:kern w:val="0"/>
          <w:sz w:val="32"/>
          <w:szCs w:val="32"/>
        </w:rPr>
        <w:t>万元(用于环卫工人一线人员)，占支出预算总额的</w:t>
      </w:r>
      <w:r>
        <w:rPr>
          <w:rFonts w:hint="eastAsia" w:ascii="FangSong_GB2312" w:hAnsi="仿宋" w:eastAsia="FangSong_GB2312" w:cs="宋体"/>
          <w:color w:val="202020"/>
          <w:kern w:val="0"/>
          <w:sz w:val="32"/>
          <w:szCs w:val="32"/>
          <w:lang w:val="en-US" w:eastAsia="zh-CN"/>
        </w:rPr>
        <w:t>82.95</w:t>
      </w:r>
      <w:r>
        <w:rPr>
          <w:rFonts w:hint="eastAsia" w:ascii="FangSong_GB2312" w:hAnsi="仿宋" w:eastAsia="FangSong_GB2312" w:cs="宋体"/>
          <w:color w:val="202020"/>
          <w:kern w:val="0"/>
          <w:sz w:val="32"/>
          <w:szCs w:val="32"/>
        </w:rPr>
        <w:t>%。</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
          <w:color w:val="auto"/>
          <w:sz w:val="28"/>
          <w:szCs w:val="28"/>
        </w:rPr>
        <w:t>（三）财政拨款支出情况</w:t>
      </w:r>
    </w:p>
    <w:p>
      <w:pPr>
        <w:spacing w:line="560" w:lineRule="exact"/>
        <w:rPr>
          <w:rFonts w:ascii="FangSong_GB2312" w:hAnsi="仿宋" w:eastAsia="FangSong_GB2312" w:cs="宋体"/>
          <w:color w:val="202020"/>
          <w:kern w:val="0"/>
          <w:sz w:val="32"/>
          <w:szCs w:val="32"/>
        </w:rPr>
      </w:pPr>
      <w:r>
        <w:rPr>
          <w:rFonts w:hint="eastAsia" w:ascii="FangSong_GB2312" w:hAnsi="仿宋" w:eastAsia="FangSong_GB2312" w:cs="宋体"/>
          <w:color w:val="202020"/>
          <w:kern w:val="0"/>
          <w:sz w:val="32"/>
          <w:szCs w:val="32"/>
        </w:rPr>
        <w:t>2021年</w:t>
      </w:r>
      <w:r>
        <w:rPr>
          <w:rFonts w:hint="eastAsia" w:ascii="FangSong_GB2312" w:hAnsi="仿宋" w:eastAsia="FangSong_GB2312" w:cs="宋体"/>
          <w:color w:val="202020"/>
          <w:kern w:val="0"/>
          <w:sz w:val="32"/>
          <w:szCs w:val="32"/>
          <w:lang w:eastAsia="zh-CN"/>
        </w:rPr>
        <w:t>三店</w:t>
      </w:r>
      <w:r>
        <w:rPr>
          <w:rFonts w:hint="eastAsia" w:ascii="FangSong_GB2312" w:hAnsi="仿宋" w:eastAsia="FangSong_GB2312" w:cs="宋体"/>
          <w:color w:val="202020"/>
          <w:kern w:val="0"/>
          <w:sz w:val="32"/>
          <w:szCs w:val="32"/>
        </w:rPr>
        <w:t>街道城市管理所财政拨款支出预算</w:t>
      </w:r>
      <w:r>
        <w:rPr>
          <w:rFonts w:hint="eastAsia" w:ascii="FangSong_GB2312" w:hAnsi="仿宋" w:eastAsia="FangSong_GB2312" w:cs="宋体"/>
          <w:color w:val="202020"/>
          <w:kern w:val="0"/>
          <w:sz w:val="32"/>
          <w:szCs w:val="32"/>
          <w:lang w:val="en-US" w:eastAsia="zh-CN"/>
        </w:rPr>
        <w:t>71.71</w:t>
      </w:r>
      <w:r>
        <w:rPr>
          <w:rFonts w:hint="eastAsia" w:ascii="FangSong_GB2312" w:hAnsi="仿宋" w:eastAsia="FangSong_GB2312" w:cs="宋体"/>
          <w:color w:val="202020"/>
          <w:kern w:val="0"/>
          <w:sz w:val="32"/>
          <w:szCs w:val="32"/>
        </w:rPr>
        <w:t>万元，占支出预算总额的</w:t>
      </w:r>
      <w:r>
        <w:rPr>
          <w:rFonts w:hint="eastAsia" w:ascii="FangSong_GB2312" w:hAnsi="仿宋" w:eastAsia="FangSong_GB2312" w:cs="宋体"/>
          <w:color w:val="202020"/>
          <w:kern w:val="0"/>
          <w:sz w:val="32"/>
          <w:szCs w:val="32"/>
          <w:lang w:val="en-US" w:eastAsia="zh-CN"/>
        </w:rPr>
        <w:t>17.05</w:t>
      </w:r>
      <w:r>
        <w:rPr>
          <w:rFonts w:hint="eastAsia" w:ascii="FangSong_GB2312" w:hAnsi="仿宋" w:eastAsia="FangSong_GB2312" w:cs="宋体"/>
          <w:color w:val="202020"/>
          <w:kern w:val="0"/>
          <w:sz w:val="32"/>
          <w:szCs w:val="32"/>
        </w:rPr>
        <w:t>%；其中包括工资福利支出</w:t>
      </w:r>
      <w:r>
        <w:rPr>
          <w:rFonts w:hint="eastAsia" w:ascii="FangSong_GB2312" w:hAnsi="仿宋" w:eastAsia="FangSong_GB2312" w:cs="宋体"/>
          <w:color w:val="202020"/>
          <w:kern w:val="0"/>
          <w:sz w:val="32"/>
          <w:szCs w:val="32"/>
          <w:lang w:val="en-US" w:eastAsia="zh-CN"/>
        </w:rPr>
        <w:t>43.59</w:t>
      </w:r>
      <w:r>
        <w:rPr>
          <w:rFonts w:hint="eastAsia" w:ascii="FangSong_GB2312" w:hAnsi="仿宋" w:eastAsia="FangSong_GB2312" w:cs="宋体"/>
          <w:color w:val="202020"/>
          <w:kern w:val="0"/>
          <w:sz w:val="32"/>
          <w:szCs w:val="32"/>
        </w:rPr>
        <w:t>万元，占财政拨款支出的</w:t>
      </w:r>
      <w:r>
        <w:rPr>
          <w:rFonts w:hint="eastAsia" w:ascii="FangSong_GB2312" w:hAnsi="仿宋" w:eastAsia="FangSong_GB2312" w:cs="宋体"/>
          <w:color w:val="202020"/>
          <w:kern w:val="0"/>
          <w:sz w:val="32"/>
          <w:szCs w:val="32"/>
          <w:lang w:val="en-US" w:eastAsia="zh-CN"/>
        </w:rPr>
        <w:t>60.79</w:t>
      </w:r>
      <w:r>
        <w:rPr>
          <w:rFonts w:hint="eastAsia" w:ascii="FangSong_GB2312" w:hAnsi="仿宋" w:eastAsia="FangSong_GB2312" w:cs="宋体"/>
          <w:color w:val="202020"/>
          <w:kern w:val="0"/>
          <w:sz w:val="32"/>
          <w:szCs w:val="32"/>
        </w:rPr>
        <w:t>%；商品和服务支出</w:t>
      </w:r>
      <w:r>
        <w:rPr>
          <w:rFonts w:hint="eastAsia" w:ascii="FangSong_GB2312" w:hAnsi="仿宋" w:eastAsia="FangSong_GB2312" w:cs="宋体"/>
          <w:color w:val="202020"/>
          <w:kern w:val="0"/>
          <w:sz w:val="32"/>
          <w:szCs w:val="32"/>
          <w:lang w:val="en-US" w:eastAsia="zh-CN"/>
        </w:rPr>
        <w:t>16.10</w:t>
      </w:r>
      <w:r>
        <w:rPr>
          <w:rFonts w:hint="eastAsia" w:ascii="FangSong_GB2312" w:hAnsi="仿宋" w:eastAsia="FangSong_GB2312" w:cs="宋体"/>
          <w:color w:val="202020"/>
          <w:kern w:val="0"/>
          <w:sz w:val="32"/>
          <w:szCs w:val="32"/>
        </w:rPr>
        <w:t>万元，占财政拨款支出的</w:t>
      </w:r>
      <w:r>
        <w:rPr>
          <w:rFonts w:hint="eastAsia" w:ascii="FangSong_GB2312" w:hAnsi="仿宋" w:eastAsia="FangSong_GB2312" w:cs="宋体"/>
          <w:color w:val="202020"/>
          <w:kern w:val="0"/>
          <w:sz w:val="32"/>
          <w:szCs w:val="32"/>
          <w:lang w:val="en-US" w:eastAsia="zh-CN"/>
        </w:rPr>
        <w:t>22.45</w:t>
      </w:r>
      <w:r>
        <w:rPr>
          <w:rFonts w:hint="eastAsia" w:ascii="FangSong_GB2312" w:hAnsi="仿宋" w:eastAsia="FangSong_GB2312" w:cs="宋体"/>
          <w:color w:val="202020"/>
          <w:kern w:val="0"/>
          <w:sz w:val="32"/>
          <w:szCs w:val="32"/>
        </w:rPr>
        <w:t>%；对个人和家庭补助支出</w:t>
      </w:r>
      <w:r>
        <w:rPr>
          <w:rFonts w:hint="eastAsia" w:ascii="FangSong_GB2312" w:hAnsi="仿宋" w:eastAsia="FangSong_GB2312" w:cs="宋体"/>
          <w:color w:val="202020"/>
          <w:kern w:val="0"/>
          <w:sz w:val="32"/>
          <w:szCs w:val="32"/>
          <w:lang w:val="en-US" w:eastAsia="zh-CN"/>
        </w:rPr>
        <w:t>12.02</w:t>
      </w:r>
      <w:r>
        <w:rPr>
          <w:rFonts w:hint="eastAsia" w:ascii="FangSong_GB2312" w:hAnsi="仿宋" w:eastAsia="FangSong_GB2312" w:cs="宋体"/>
          <w:color w:val="202020"/>
          <w:kern w:val="0"/>
          <w:sz w:val="32"/>
          <w:szCs w:val="32"/>
        </w:rPr>
        <w:t>万元, 占财政拨款支出的</w:t>
      </w:r>
      <w:r>
        <w:rPr>
          <w:rFonts w:hint="eastAsia" w:ascii="FangSong_GB2312" w:hAnsi="仿宋" w:eastAsia="FangSong_GB2312" w:cs="宋体"/>
          <w:color w:val="202020"/>
          <w:kern w:val="0"/>
          <w:sz w:val="32"/>
          <w:szCs w:val="32"/>
          <w:lang w:val="en-US" w:eastAsia="zh-CN"/>
        </w:rPr>
        <w:t>16.76</w:t>
      </w:r>
      <w:r>
        <w:rPr>
          <w:rFonts w:hint="eastAsia" w:ascii="FangSong_GB2312" w:hAnsi="仿宋" w:eastAsia="FangSong_GB2312" w:cs="宋体"/>
          <w:color w:val="202020"/>
          <w:kern w:val="0"/>
          <w:sz w:val="32"/>
          <w:szCs w:val="32"/>
        </w:rPr>
        <w:t>%。</w:t>
      </w:r>
    </w:p>
    <w:p>
      <w:pPr>
        <w:keepNext w:val="0"/>
        <w:keepLines w:val="0"/>
        <w:pageBreakBefore w:val="0"/>
        <w:kinsoku/>
        <w:wordWrap/>
        <w:overflowPunct/>
        <w:topLinePunct w:val="0"/>
        <w:autoSpaceDN/>
        <w:bidi w:val="0"/>
        <w:snapToGrid/>
        <w:spacing w:before="0" w:beforeLines="0" w:after="0" w:afterLines="0" w:line="520" w:lineRule="exact"/>
        <w:ind w:right="0" w:rightChars="0" w:firstLine="562" w:firstLineChars="200"/>
        <w:jc w:val="both"/>
        <w:textAlignment w:val="auto"/>
        <w:outlineLvl w:val="9"/>
        <w:rPr>
          <w:rFonts w:hint="eastAsia" w:ascii="KaiTi_GB2312" w:eastAsia="KaiTi_GB2312"/>
          <w:b/>
          <w:color w:val="auto"/>
          <w:sz w:val="28"/>
          <w:szCs w:val="32"/>
        </w:rPr>
      </w:pPr>
      <w:r>
        <w:rPr>
          <w:rFonts w:hint="eastAsia" w:ascii="KaiTi_GB2312" w:eastAsia="KaiTi_GB2312"/>
          <w:b/>
          <w:color w:val="auto"/>
          <w:sz w:val="28"/>
          <w:szCs w:val="32"/>
        </w:rPr>
        <w:t>（四）政府性基金情况</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eastAsia="FangSong_GB2312"/>
          <w:color w:val="auto"/>
          <w:sz w:val="28"/>
          <w:szCs w:val="32"/>
        </w:rPr>
      </w:pPr>
      <w:r>
        <w:rPr>
          <w:rFonts w:hint="eastAsia" w:ascii="FangSong_GB2312" w:eastAsia="FangSong_GB2312"/>
          <w:color w:val="auto"/>
          <w:sz w:val="28"/>
          <w:szCs w:val="32"/>
        </w:rPr>
        <w:t>本部门没有政府性基金预算。</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KaiTi_GB2312" w:eastAsia="KaiTi_GB2312"/>
          <w:b/>
          <w:color w:val="auto"/>
          <w:sz w:val="28"/>
          <w:szCs w:val="32"/>
          <w:highlight w:val="none"/>
        </w:rPr>
      </w:pPr>
      <w:r>
        <w:rPr>
          <w:rFonts w:hint="eastAsia" w:ascii="KaiTi_GB2312" w:eastAsia="KaiTi_GB2312"/>
          <w:b/>
          <w:color w:val="auto"/>
          <w:sz w:val="28"/>
          <w:szCs w:val="32"/>
          <w:highlight w:val="none"/>
        </w:rPr>
        <w:t>（五）</w:t>
      </w:r>
      <w:bookmarkStart w:id="0" w:name="OLE_LINK4"/>
      <w:r>
        <w:rPr>
          <w:rFonts w:hint="eastAsia" w:ascii="KaiTi_GB2312" w:eastAsia="KaiTi_GB2312"/>
          <w:b/>
          <w:color w:val="auto"/>
          <w:sz w:val="28"/>
          <w:szCs w:val="32"/>
          <w:highlight w:val="none"/>
        </w:rPr>
        <w:t>机关运行经费</w:t>
      </w:r>
      <w:bookmarkEnd w:id="0"/>
      <w:r>
        <w:rPr>
          <w:rFonts w:hint="eastAsia" w:ascii="KaiTi_GB2312" w:eastAsia="KaiTi_GB2312"/>
          <w:b/>
          <w:color w:val="auto"/>
          <w:sz w:val="28"/>
          <w:szCs w:val="32"/>
          <w:highlight w:val="none"/>
        </w:rPr>
        <w:t>等重要情况说明</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FF0000"/>
          <w:sz w:val="28"/>
          <w:szCs w:val="32"/>
          <w:highlight w:val="none"/>
          <w:lang w:val="en-US" w:eastAsia="zh-CN"/>
        </w:rPr>
      </w:pPr>
      <w:r>
        <w:rPr>
          <w:rFonts w:hint="eastAsia" w:ascii="FangSong_GB2312" w:eastAsia="FangSong_GB2312"/>
          <w:color w:val="auto"/>
          <w:sz w:val="28"/>
          <w:szCs w:val="32"/>
          <w:highlight w:val="none"/>
        </w:rPr>
        <w:t>202</w:t>
      </w:r>
      <w:r>
        <w:rPr>
          <w:rFonts w:hint="eastAsia" w:ascii="FangSong_GB2312" w:eastAsia="FangSong_GB2312"/>
          <w:color w:val="auto"/>
          <w:sz w:val="28"/>
          <w:szCs w:val="32"/>
          <w:highlight w:val="none"/>
          <w:lang w:val="en-US" w:eastAsia="zh-CN"/>
        </w:rPr>
        <w:t>1</w:t>
      </w:r>
      <w:r>
        <w:rPr>
          <w:rFonts w:hint="eastAsia" w:ascii="FangSong_GB2312" w:eastAsia="FangSong_GB2312"/>
          <w:color w:val="auto"/>
          <w:sz w:val="28"/>
          <w:szCs w:val="32"/>
          <w:highlight w:val="none"/>
        </w:rPr>
        <w:t>年本部门机关运行费</w:t>
      </w:r>
      <w:r>
        <w:rPr>
          <w:rFonts w:hint="eastAsia" w:ascii="FangSong_GB2312" w:eastAsia="FangSong_GB2312"/>
          <w:color w:val="auto"/>
          <w:sz w:val="28"/>
          <w:szCs w:val="32"/>
          <w:highlight w:val="none"/>
          <w:lang w:val="en-US" w:eastAsia="zh-CN"/>
        </w:rPr>
        <w:t>16.10</w:t>
      </w:r>
      <w:r>
        <w:rPr>
          <w:rFonts w:hint="eastAsia" w:ascii="FangSong_GB2312" w:eastAsia="FangSong_GB2312"/>
          <w:color w:val="auto"/>
          <w:sz w:val="28"/>
          <w:szCs w:val="32"/>
          <w:highlight w:val="none"/>
        </w:rPr>
        <w:t>万元，比20</w:t>
      </w:r>
      <w:r>
        <w:rPr>
          <w:rFonts w:hint="eastAsia" w:ascii="FangSong_GB2312" w:eastAsia="FangSong_GB2312"/>
          <w:color w:val="auto"/>
          <w:sz w:val="28"/>
          <w:szCs w:val="32"/>
          <w:highlight w:val="none"/>
          <w:lang w:val="en-US" w:eastAsia="zh-CN"/>
        </w:rPr>
        <w:t>20</w:t>
      </w:r>
      <w:r>
        <w:rPr>
          <w:rFonts w:hint="eastAsia" w:ascii="FangSong_GB2312" w:eastAsia="FangSong_GB2312"/>
          <w:color w:val="auto"/>
          <w:sz w:val="28"/>
          <w:szCs w:val="32"/>
          <w:highlight w:val="none"/>
        </w:rPr>
        <w:t>年预算减少</w:t>
      </w:r>
      <w:r>
        <w:rPr>
          <w:rFonts w:hint="eastAsia" w:ascii="FangSong_GB2312" w:eastAsia="FangSong_GB2312"/>
          <w:color w:val="auto"/>
          <w:sz w:val="28"/>
          <w:szCs w:val="32"/>
          <w:highlight w:val="none"/>
          <w:lang w:val="en-US" w:eastAsia="zh-CN"/>
        </w:rPr>
        <w:t xml:space="preserve">46.40  </w:t>
      </w:r>
      <w:r>
        <w:rPr>
          <w:rFonts w:hint="eastAsia" w:ascii="FangSong_GB2312" w:eastAsia="FangSong_GB2312"/>
          <w:color w:val="auto"/>
          <w:sz w:val="28"/>
          <w:szCs w:val="32"/>
          <w:highlight w:val="none"/>
        </w:rPr>
        <w:t>万元，下降</w:t>
      </w:r>
      <w:r>
        <w:rPr>
          <w:rFonts w:hint="eastAsia" w:ascii="FangSong_GB2312" w:eastAsia="FangSong_GB2312"/>
          <w:color w:val="auto"/>
          <w:sz w:val="28"/>
          <w:szCs w:val="32"/>
          <w:highlight w:val="none"/>
          <w:lang w:val="en-US" w:eastAsia="zh-CN"/>
        </w:rPr>
        <w:t>34.69</w:t>
      </w:r>
      <w:r>
        <w:rPr>
          <w:rFonts w:hint="eastAsia" w:ascii="FangSong_GB2312" w:eastAsia="FangSong_GB2312"/>
          <w:color w:val="auto"/>
          <w:sz w:val="28"/>
          <w:szCs w:val="32"/>
          <w:highlight w:val="none"/>
        </w:rPr>
        <w:t>%。</w:t>
      </w:r>
      <w:r>
        <w:rPr>
          <w:rFonts w:hint="eastAsia" w:ascii="FangSong_GB2312" w:hAnsi="FangSong_GB2312" w:eastAsia="FangSong_GB2312" w:cs="FangSong_GB2312"/>
          <w:b w:val="0"/>
          <w:bCs w:val="0"/>
          <w:color w:val="auto"/>
          <w:sz w:val="28"/>
          <w:szCs w:val="32"/>
          <w:highlight w:val="none"/>
        </w:rPr>
        <w:t>减少的原因</w:t>
      </w:r>
      <w:r>
        <w:rPr>
          <w:rFonts w:hint="eastAsia" w:ascii="FangSong_GB2312" w:hAnsi="FangSong_GB2312" w:eastAsia="FangSong_GB2312" w:cs="FangSong_GB2312"/>
          <w:b w:val="0"/>
          <w:bCs w:val="0"/>
          <w:color w:val="auto"/>
          <w:sz w:val="28"/>
          <w:szCs w:val="32"/>
          <w:highlight w:val="none"/>
          <w:lang w:val="en-US" w:eastAsia="zh-CN"/>
        </w:rPr>
        <w:t>是机关运行费统计口径变化</w:t>
      </w:r>
      <w:r>
        <w:rPr>
          <w:rFonts w:hint="eastAsia" w:ascii="FangSong_GB2312" w:hAnsi="FangSong_GB2312" w:eastAsia="FangSong_GB2312" w:cs="FangSong_GB2312"/>
          <w:b w:val="0"/>
          <w:bCs w:val="0"/>
          <w:color w:val="auto"/>
          <w:sz w:val="28"/>
          <w:szCs w:val="32"/>
          <w:highlight w:val="none"/>
        </w:rPr>
        <w:t>。</w:t>
      </w:r>
      <w:r>
        <w:rPr>
          <w:rFonts w:hint="eastAsia" w:ascii="FangSong_GB2312" w:hAnsi="FangSong_GB2312" w:eastAsia="FangSong_GB2312" w:cs="FangSong_GB2312"/>
          <w:b w:val="0"/>
          <w:bCs w:val="0"/>
          <w:color w:val="auto"/>
          <w:sz w:val="28"/>
          <w:szCs w:val="32"/>
          <w:highlight w:val="none"/>
          <w:lang w:eastAsia="zh-CN"/>
        </w:rPr>
        <w:t>其中：</w:t>
      </w:r>
      <w:r>
        <w:rPr>
          <w:rFonts w:hint="eastAsia" w:ascii="FangSong_GB2312" w:hAnsi="FangSong_GB2312" w:eastAsia="FangSong_GB2312" w:cs="FangSong_GB2312"/>
          <w:b w:val="0"/>
          <w:bCs w:val="0"/>
          <w:color w:val="auto"/>
          <w:sz w:val="28"/>
          <w:szCs w:val="32"/>
          <w:highlight w:val="none"/>
        </w:rPr>
        <w:t>办公费2.5</w:t>
      </w:r>
      <w:r>
        <w:rPr>
          <w:rFonts w:hint="eastAsia" w:ascii="FangSong_GB2312" w:eastAsia="FangSong_GB2312"/>
          <w:color w:val="auto"/>
          <w:sz w:val="28"/>
          <w:szCs w:val="32"/>
          <w:highlight w:val="none"/>
        </w:rPr>
        <w:t>万元</w:t>
      </w:r>
      <w:r>
        <w:rPr>
          <w:rFonts w:hint="eastAsia" w:ascii="FangSong_GB2312" w:eastAsia="FangSong_GB2312"/>
          <w:color w:val="auto"/>
          <w:sz w:val="28"/>
          <w:szCs w:val="32"/>
          <w:highlight w:val="none"/>
          <w:lang w:eastAsia="zh-CN"/>
        </w:rPr>
        <w:t>，邮电费0.6</w:t>
      </w:r>
      <w:r>
        <w:rPr>
          <w:rFonts w:hint="eastAsia" w:ascii="FangSong_GB2312" w:eastAsia="FangSong_GB2312"/>
          <w:color w:val="auto"/>
          <w:sz w:val="28"/>
          <w:szCs w:val="32"/>
          <w:highlight w:val="none"/>
        </w:rPr>
        <w:t>万元</w:t>
      </w:r>
      <w:r>
        <w:rPr>
          <w:rFonts w:hint="eastAsia" w:ascii="FangSong_GB2312" w:eastAsia="FangSong_GB2312"/>
          <w:color w:val="auto"/>
          <w:sz w:val="28"/>
          <w:szCs w:val="32"/>
          <w:highlight w:val="none"/>
          <w:lang w:eastAsia="zh-CN"/>
        </w:rPr>
        <w:t>，差旅费0.</w:t>
      </w:r>
      <w:r>
        <w:rPr>
          <w:rFonts w:hint="eastAsia" w:ascii="FangSong_GB2312" w:eastAsia="FangSong_GB2312"/>
          <w:color w:val="auto"/>
          <w:sz w:val="28"/>
          <w:szCs w:val="32"/>
          <w:highlight w:val="none"/>
          <w:lang w:val="en-US" w:eastAsia="zh-CN"/>
        </w:rPr>
        <w:t>2</w:t>
      </w:r>
      <w:r>
        <w:rPr>
          <w:rFonts w:hint="eastAsia" w:ascii="FangSong_GB2312" w:eastAsia="FangSong_GB2312"/>
          <w:color w:val="auto"/>
          <w:sz w:val="28"/>
          <w:szCs w:val="32"/>
          <w:highlight w:val="none"/>
        </w:rPr>
        <w:t>万元</w:t>
      </w:r>
      <w:r>
        <w:rPr>
          <w:rFonts w:hint="eastAsia" w:ascii="FangSong_GB2312" w:eastAsia="FangSong_GB2312"/>
          <w:color w:val="auto"/>
          <w:sz w:val="28"/>
          <w:szCs w:val="32"/>
          <w:highlight w:val="none"/>
          <w:lang w:eastAsia="zh-CN"/>
        </w:rPr>
        <w:t>，培训费</w:t>
      </w:r>
      <w:r>
        <w:rPr>
          <w:rFonts w:hint="eastAsia" w:ascii="FangSong_GB2312" w:eastAsia="FangSong_GB2312"/>
          <w:color w:val="auto"/>
          <w:sz w:val="28"/>
          <w:szCs w:val="32"/>
          <w:highlight w:val="none"/>
          <w:lang w:val="en-US" w:eastAsia="zh-CN"/>
        </w:rPr>
        <w:t>0.2</w:t>
      </w:r>
      <w:r>
        <w:rPr>
          <w:rFonts w:hint="eastAsia" w:ascii="FangSong_GB2312" w:eastAsia="FangSong_GB2312"/>
          <w:color w:val="auto"/>
          <w:sz w:val="28"/>
          <w:szCs w:val="32"/>
          <w:highlight w:val="none"/>
        </w:rPr>
        <w:t>万元</w:t>
      </w:r>
      <w:r>
        <w:rPr>
          <w:rFonts w:hint="eastAsia" w:ascii="FangSong_GB2312" w:eastAsia="FangSong_GB2312"/>
          <w:color w:val="auto"/>
          <w:sz w:val="28"/>
          <w:szCs w:val="32"/>
          <w:highlight w:val="none"/>
          <w:lang w:eastAsia="zh-CN"/>
        </w:rPr>
        <w:t>，工会经费</w:t>
      </w:r>
      <w:r>
        <w:rPr>
          <w:rFonts w:hint="eastAsia" w:ascii="FangSong_GB2312" w:eastAsia="FangSong_GB2312"/>
          <w:color w:val="auto"/>
          <w:sz w:val="28"/>
          <w:szCs w:val="32"/>
          <w:highlight w:val="none"/>
          <w:lang w:val="en-US" w:eastAsia="zh-CN"/>
        </w:rPr>
        <w:t>1.5</w:t>
      </w:r>
      <w:r>
        <w:rPr>
          <w:rFonts w:hint="eastAsia" w:ascii="FangSong_GB2312" w:eastAsia="FangSong_GB2312"/>
          <w:color w:val="auto"/>
          <w:sz w:val="28"/>
          <w:szCs w:val="32"/>
          <w:highlight w:val="none"/>
        </w:rPr>
        <w:t>万元</w:t>
      </w:r>
      <w:r>
        <w:rPr>
          <w:rFonts w:hint="eastAsia" w:ascii="FangSong_GB2312" w:eastAsia="FangSong_GB2312"/>
          <w:color w:val="auto"/>
          <w:sz w:val="28"/>
          <w:szCs w:val="32"/>
          <w:highlight w:val="none"/>
          <w:lang w:eastAsia="zh-CN"/>
        </w:rPr>
        <w:t>，其他商品和服务支出</w:t>
      </w:r>
      <w:r>
        <w:rPr>
          <w:rFonts w:hint="eastAsia" w:ascii="FangSong_GB2312" w:eastAsia="FangSong_GB2312"/>
          <w:color w:val="auto"/>
          <w:sz w:val="28"/>
          <w:szCs w:val="32"/>
          <w:highlight w:val="none"/>
          <w:lang w:val="en-US" w:eastAsia="zh-CN"/>
        </w:rPr>
        <w:t>11.10</w:t>
      </w:r>
      <w:r>
        <w:rPr>
          <w:rFonts w:hint="eastAsia" w:ascii="FangSong_GB2312" w:eastAsia="FangSong_GB2312"/>
          <w:color w:val="auto"/>
          <w:sz w:val="28"/>
          <w:szCs w:val="32"/>
          <w:highlight w:val="none"/>
        </w:rPr>
        <w:t>万元</w:t>
      </w:r>
      <w:r>
        <w:rPr>
          <w:rFonts w:hint="eastAsia" w:ascii="FangSong_GB2312" w:eastAsia="FangSong_GB2312"/>
          <w:color w:val="auto"/>
          <w:sz w:val="28"/>
          <w:szCs w:val="32"/>
          <w:highlight w:val="none"/>
          <w:lang w:eastAsia="zh-CN"/>
        </w:rPr>
        <w:t>。</w:t>
      </w:r>
    </w:p>
    <w:p>
      <w:pPr>
        <w:keepNext w:val="0"/>
        <w:keepLines w:val="0"/>
        <w:pageBreakBefore w:val="0"/>
        <w:widowControl/>
        <w:kinsoku/>
        <w:wordWrap/>
        <w:overflowPunct/>
        <w:topLinePunct w:val="0"/>
        <w:autoSpaceDN/>
        <w:bidi w:val="0"/>
        <w:snapToGrid/>
        <w:spacing w:before="0" w:beforeLines="0" w:after="0" w:afterLines="0" w:line="520" w:lineRule="exact"/>
        <w:ind w:right="0" w:rightChars="0" w:firstLine="562" w:firstLineChars="200"/>
        <w:jc w:val="both"/>
        <w:textAlignment w:val="auto"/>
        <w:outlineLvl w:val="9"/>
        <w:rPr>
          <w:rFonts w:hint="eastAsia" w:ascii="KaiTi_GB2312" w:eastAsia="KaiTi_GB2312"/>
          <w:b/>
          <w:color w:val="auto"/>
          <w:sz w:val="28"/>
          <w:szCs w:val="32"/>
        </w:rPr>
      </w:pPr>
      <w:r>
        <w:rPr>
          <w:rFonts w:hint="eastAsia" w:ascii="KaiTi_GB2312" w:eastAsia="KaiTi_GB2312"/>
          <w:b/>
          <w:bCs w:val="0"/>
          <w:color w:val="auto"/>
          <w:sz w:val="28"/>
          <w:szCs w:val="32"/>
        </w:rPr>
        <w:t>（六</w:t>
      </w:r>
      <w:r>
        <w:rPr>
          <w:rFonts w:hint="eastAsia" w:ascii="KaiTi_GB2312" w:eastAsia="KaiTi_GB2312"/>
          <w:b/>
          <w:color w:val="auto"/>
          <w:sz w:val="28"/>
          <w:szCs w:val="32"/>
        </w:rPr>
        <w:t>）政府采购情况说明</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KaiTi_GB2312" w:eastAsia="KaiTi_GB2312"/>
          <w:b/>
          <w:color w:val="auto"/>
          <w:sz w:val="28"/>
          <w:szCs w:val="32"/>
        </w:rPr>
      </w:pPr>
      <w:r>
        <w:rPr>
          <w:rFonts w:hint="eastAsia" w:ascii="FangSong_GB2312" w:eastAsia="FangSong_GB2312"/>
          <w:color w:val="auto"/>
          <w:sz w:val="28"/>
          <w:szCs w:val="32"/>
          <w:shd w:val="clear" w:color="auto" w:fill="auto"/>
        </w:rPr>
        <w:t>202</w:t>
      </w:r>
      <w:r>
        <w:rPr>
          <w:rFonts w:hint="eastAsia" w:ascii="FangSong_GB2312" w:eastAsia="FangSong_GB2312"/>
          <w:color w:val="auto"/>
          <w:sz w:val="28"/>
          <w:szCs w:val="32"/>
          <w:shd w:val="clear" w:color="auto" w:fill="auto"/>
          <w:lang w:val="en-US" w:eastAsia="zh-CN"/>
        </w:rPr>
        <w:t>1</w:t>
      </w:r>
      <w:r>
        <w:rPr>
          <w:rFonts w:hint="eastAsia" w:ascii="FangSong_GB2312" w:eastAsia="FangSong_GB2312"/>
          <w:color w:val="auto"/>
          <w:sz w:val="28"/>
          <w:szCs w:val="32"/>
        </w:rPr>
        <w:t>年</w:t>
      </w:r>
      <w:r>
        <w:rPr>
          <w:rFonts w:hint="eastAsia" w:ascii="FangSong_GB2312" w:eastAsia="FangSong_GB2312"/>
          <w:color w:val="auto"/>
          <w:sz w:val="28"/>
          <w:szCs w:val="32"/>
          <w:lang w:eastAsia="zh-CN"/>
        </w:rPr>
        <w:t>本</w:t>
      </w:r>
      <w:r>
        <w:rPr>
          <w:rFonts w:hint="eastAsia" w:ascii="FangSong_GB2312" w:eastAsia="FangSong_GB2312"/>
          <w:color w:val="auto"/>
          <w:sz w:val="28"/>
          <w:szCs w:val="32"/>
        </w:rPr>
        <w:t>单位政府采购预算共安排</w:t>
      </w:r>
      <w:r>
        <w:rPr>
          <w:rFonts w:hint="eastAsia" w:ascii="FangSong_GB2312" w:eastAsia="FangSong_GB2312"/>
          <w:color w:val="auto"/>
          <w:sz w:val="28"/>
          <w:szCs w:val="32"/>
          <w:lang w:val="en-US" w:eastAsia="zh-CN"/>
        </w:rPr>
        <w:t>0</w:t>
      </w:r>
      <w:r>
        <w:rPr>
          <w:rFonts w:hint="eastAsia" w:ascii="FangSong_GB2312" w:eastAsia="FangSong_GB2312"/>
          <w:color w:val="auto"/>
          <w:sz w:val="28"/>
          <w:szCs w:val="32"/>
        </w:rPr>
        <w:t>万元。其中，货物预算</w:t>
      </w:r>
      <w:r>
        <w:rPr>
          <w:rFonts w:hint="eastAsia" w:ascii="FangSong_GB2312" w:eastAsia="FangSong_GB2312"/>
          <w:color w:val="auto"/>
          <w:sz w:val="28"/>
          <w:szCs w:val="32"/>
          <w:lang w:val="en-US" w:eastAsia="zh-CN"/>
        </w:rPr>
        <w:t>0</w:t>
      </w:r>
      <w:r>
        <w:rPr>
          <w:rFonts w:hint="eastAsia" w:ascii="FangSong_GB2312" w:eastAsia="FangSong_GB2312"/>
          <w:color w:val="auto"/>
          <w:sz w:val="28"/>
          <w:szCs w:val="32"/>
        </w:rPr>
        <w:t>万元，工程预算</w:t>
      </w:r>
      <w:r>
        <w:rPr>
          <w:rFonts w:hint="eastAsia" w:ascii="FangSong_GB2312" w:eastAsia="FangSong_GB2312"/>
          <w:color w:val="auto"/>
          <w:sz w:val="28"/>
          <w:szCs w:val="32"/>
          <w:lang w:val="en-US" w:eastAsia="zh-CN"/>
        </w:rPr>
        <w:t>0</w:t>
      </w:r>
      <w:r>
        <w:rPr>
          <w:rFonts w:hint="eastAsia" w:ascii="FangSong_GB2312" w:eastAsia="FangSong_GB2312"/>
          <w:color w:val="auto"/>
          <w:sz w:val="28"/>
          <w:szCs w:val="32"/>
        </w:rPr>
        <w:t>万元，服务预算</w:t>
      </w:r>
      <w:r>
        <w:rPr>
          <w:rFonts w:hint="eastAsia" w:ascii="FangSong_GB2312" w:eastAsia="FangSong_GB2312"/>
          <w:color w:val="auto"/>
          <w:sz w:val="28"/>
          <w:szCs w:val="32"/>
          <w:lang w:val="en-US" w:eastAsia="zh-CN"/>
        </w:rPr>
        <w:t>0</w:t>
      </w:r>
      <w:r>
        <w:rPr>
          <w:rFonts w:hint="eastAsia" w:ascii="FangSong_GB2312" w:eastAsia="FangSong_GB2312"/>
          <w:color w:val="auto"/>
          <w:sz w:val="28"/>
          <w:szCs w:val="32"/>
        </w:rPr>
        <w:t>万元。</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楷体_GB2312" w:eastAsia="楷体_GB2312"/>
          <w:b/>
          <w:color w:val="auto"/>
          <w:sz w:val="28"/>
          <w:szCs w:val="32"/>
        </w:rPr>
      </w:pPr>
      <w:r>
        <w:rPr>
          <w:rFonts w:hint="eastAsia" w:ascii="楷体_GB2312" w:eastAsia="楷体_GB2312"/>
          <w:b/>
          <w:color w:val="auto"/>
          <w:sz w:val="28"/>
          <w:szCs w:val="32"/>
        </w:rPr>
        <w:t>（七）国有资产占有使用情况</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仿宋_GB2312" w:eastAsia="仿宋_GB2312"/>
          <w:color w:val="auto"/>
          <w:sz w:val="28"/>
          <w:szCs w:val="32"/>
        </w:rPr>
      </w:pPr>
      <w:r>
        <w:rPr>
          <w:rFonts w:hint="eastAsia" w:ascii="仿宋_GB2312" w:eastAsia="仿宋_GB2312"/>
          <w:color w:val="auto"/>
          <w:sz w:val="28"/>
          <w:szCs w:val="32"/>
        </w:rPr>
        <w:t>截至</w:t>
      </w:r>
      <w:r>
        <w:rPr>
          <w:rFonts w:hint="eastAsia" w:ascii="仿宋_GB2312" w:eastAsia="仿宋_GB2312"/>
          <w:color w:val="auto"/>
          <w:sz w:val="28"/>
          <w:szCs w:val="32"/>
          <w:lang w:val="en-US" w:eastAsia="zh-CN"/>
        </w:rPr>
        <w:t>2021</w:t>
      </w:r>
      <w:r>
        <w:rPr>
          <w:rFonts w:hint="eastAsia" w:ascii="仿宋_GB2312" w:eastAsia="仿宋_GB2312"/>
          <w:color w:val="auto"/>
          <w:sz w:val="28"/>
          <w:szCs w:val="32"/>
        </w:rPr>
        <w:t>年</w:t>
      </w:r>
      <w:r>
        <w:rPr>
          <w:rFonts w:hint="eastAsia" w:ascii="仿宋_GB2312" w:eastAsia="仿宋_GB2312"/>
          <w:color w:val="auto"/>
          <w:sz w:val="28"/>
          <w:szCs w:val="32"/>
          <w:lang w:val="en-US" w:eastAsia="zh-CN"/>
        </w:rPr>
        <w:t>3</w:t>
      </w:r>
      <w:r>
        <w:rPr>
          <w:rFonts w:hint="eastAsia" w:ascii="仿宋_GB2312" w:eastAsia="仿宋_GB2312"/>
          <w:color w:val="auto"/>
          <w:sz w:val="28"/>
          <w:szCs w:val="32"/>
        </w:rPr>
        <w:t>月</w:t>
      </w:r>
      <w:r>
        <w:rPr>
          <w:rFonts w:hint="eastAsia" w:ascii="仿宋_GB2312" w:eastAsia="仿宋_GB2312"/>
          <w:color w:val="auto"/>
          <w:sz w:val="28"/>
          <w:szCs w:val="32"/>
          <w:lang w:val="en-US" w:eastAsia="zh-CN"/>
        </w:rPr>
        <w:t>25</w:t>
      </w:r>
      <w:r>
        <w:rPr>
          <w:rFonts w:hint="eastAsia" w:ascii="仿宋_GB2312" w:eastAsia="仿宋_GB2312"/>
          <w:color w:val="auto"/>
          <w:sz w:val="28"/>
          <w:szCs w:val="32"/>
        </w:rPr>
        <w:t>日，部门共有车辆</w:t>
      </w:r>
      <w:r>
        <w:rPr>
          <w:rFonts w:hint="eastAsia" w:ascii="仿宋_GB2312" w:eastAsia="仿宋_GB2312"/>
          <w:color w:val="auto"/>
          <w:sz w:val="28"/>
          <w:szCs w:val="32"/>
          <w:lang w:val="en-US" w:eastAsia="zh-CN"/>
        </w:rPr>
        <w:t>0</w:t>
      </w:r>
      <w:r>
        <w:rPr>
          <w:rFonts w:hint="eastAsia" w:ascii="仿宋_GB2312" w:eastAsia="仿宋_GB2312"/>
          <w:color w:val="auto"/>
          <w:sz w:val="28"/>
          <w:szCs w:val="32"/>
        </w:rPr>
        <w:t>辆，其中</w:t>
      </w:r>
      <w:r>
        <w:rPr>
          <w:rFonts w:hint="eastAsia" w:ascii="仿宋_GB2312" w:eastAsia="仿宋_GB2312"/>
          <w:color w:val="auto"/>
          <w:sz w:val="28"/>
          <w:szCs w:val="32"/>
          <w:lang w:val="en-US" w:eastAsia="zh-CN"/>
        </w:rPr>
        <w:t>清洁卫生</w:t>
      </w:r>
      <w:r>
        <w:rPr>
          <w:rFonts w:hint="eastAsia" w:ascii="仿宋_GB2312" w:eastAsia="仿宋_GB2312"/>
          <w:color w:val="auto"/>
          <w:sz w:val="28"/>
          <w:szCs w:val="32"/>
        </w:rPr>
        <w:t>车辆</w:t>
      </w:r>
      <w:r>
        <w:rPr>
          <w:rFonts w:hint="eastAsia" w:ascii="仿宋_GB2312" w:eastAsia="仿宋_GB2312"/>
          <w:color w:val="auto"/>
          <w:sz w:val="28"/>
          <w:szCs w:val="32"/>
          <w:lang w:val="en-US" w:eastAsia="zh-CN"/>
        </w:rPr>
        <w:t>0</w:t>
      </w:r>
      <w:r>
        <w:rPr>
          <w:rFonts w:hint="eastAsia" w:ascii="仿宋_GB2312" w:eastAsia="仿宋_GB2312"/>
          <w:color w:val="auto"/>
          <w:sz w:val="28"/>
          <w:szCs w:val="32"/>
        </w:rPr>
        <w:t>辆。</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仿宋_GB2312" w:eastAsia="仿宋_GB2312"/>
          <w:color w:val="auto"/>
          <w:sz w:val="28"/>
          <w:szCs w:val="32"/>
        </w:rPr>
      </w:pPr>
      <w:r>
        <w:rPr>
          <w:rFonts w:hint="eastAsia" w:ascii="仿宋_GB2312" w:eastAsia="仿宋_GB2312"/>
          <w:color w:val="auto"/>
          <w:sz w:val="28"/>
          <w:szCs w:val="32"/>
        </w:rPr>
        <w:t>202</w:t>
      </w:r>
      <w:r>
        <w:rPr>
          <w:rFonts w:hint="eastAsia" w:ascii="仿宋_GB2312" w:eastAsia="仿宋_GB2312"/>
          <w:color w:val="auto"/>
          <w:sz w:val="28"/>
          <w:szCs w:val="32"/>
          <w:lang w:val="en-US" w:eastAsia="zh-CN"/>
        </w:rPr>
        <w:t>1</w:t>
      </w:r>
      <w:r>
        <w:rPr>
          <w:rFonts w:hint="eastAsia" w:ascii="仿宋_GB2312" w:eastAsia="仿宋_GB2312"/>
          <w:color w:val="auto"/>
          <w:sz w:val="28"/>
          <w:szCs w:val="32"/>
        </w:rPr>
        <w:t>年部门预算安排购置</w:t>
      </w:r>
      <w:r>
        <w:rPr>
          <w:rFonts w:hint="eastAsia" w:ascii="仿宋_GB2312" w:eastAsia="仿宋_GB2312"/>
          <w:color w:val="auto"/>
          <w:sz w:val="28"/>
          <w:szCs w:val="32"/>
          <w:lang w:val="en-US" w:eastAsia="zh-CN"/>
        </w:rPr>
        <w:t>清洁卫生</w:t>
      </w:r>
      <w:r>
        <w:rPr>
          <w:rFonts w:hint="eastAsia" w:ascii="仿宋_GB2312" w:eastAsia="仿宋_GB2312"/>
          <w:color w:val="auto"/>
          <w:sz w:val="28"/>
          <w:szCs w:val="32"/>
        </w:rPr>
        <w:t>车辆</w:t>
      </w:r>
      <w:r>
        <w:rPr>
          <w:rFonts w:hint="eastAsia" w:ascii="仿宋_GB2312" w:eastAsia="仿宋_GB2312"/>
          <w:color w:val="auto"/>
          <w:sz w:val="28"/>
          <w:szCs w:val="32"/>
          <w:lang w:val="en-US" w:eastAsia="zh-CN"/>
        </w:rPr>
        <w:t>0</w:t>
      </w:r>
      <w:r>
        <w:rPr>
          <w:rFonts w:hint="eastAsia" w:ascii="仿宋_GB2312" w:eastAsia="仿宋_GB2312"/>
          <w:color w:val="auto"/>
          <w:sz w:val="28"/>
          <w:szCs w:val="32"/>
        </w:rPr>
        <w:t>辆，安排购置单位价值</w:t>
      </w:r>
      <w:r>
        <w:rPr>
          <w:rFonts w:hint="eastAsia" w:ascii="仿宋_GB2312" w:eastAsia="仿宋_GB2312"/>
          <w:color w:val="auto"/>
          <w:sz w:val="28"/>
          <w:szCs w:val="32"/>
          <w:lang w:val="en-US" w:eastAsia="zh-CN"/>
        </w:rPr>
        <w:t>100</w:t>
      </w:r>
      <w:r>
        <w:rPr>
          <w:rFonts w:hint="eastAsia" w:ascii="仿宋_GB2312" w:eastAsia="仿宋_GB2312"/>
          <w:color w:val="auto"/>
          <w:sz w:val="28"/>
          <w:szCs w:val="32"/>
        </w:rPr>
        <w:t>万元以</w:t>
      </w:r>
      <w:r>
        <w:rPr>
          <w:rFonts w:hint="eastAsia" w:ascii="仿宋_GB2312" w:eastAsia="仿宋_GB2312"/>
          <w:color w:val="auto"/>
          <w:sz w:val="28"/>
          <w:szCs w:val="32"/>
          <w:lang w:eastAsia="zh-CN"/>
        </w:rPr>
        <w:t>下</w:t>
      </w:r>
      <w:r>
        <w:rPr>
          <w:rFonts w:hint="eastAsia" w:ascii="仿宋_GB2312" w:eastAsia="仿宋_GB2312"/>
          <w:color w:val="auto"/>
          <w:sz w:val="28"/>
          <w:szCs w:val="32"/>
        </w:rPr>
        <w:t>大型设备为0。</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2" w:firstLineChars="200"/>
        <w:jc w:val="both"/>
        <w:textAlignment w:val="auto"/>
        <w:outlineLvl w:val="9"/>
        <w:rPr>
          <w:rFonts w:hint="eastAsia" w:ascii="楷体_GB2312" w:eastAsia="楷体_GB2312"/>
          <w:b/>
          <w:color w:val="auto"/>
          <w:sz w:val="28"/>
          <w:szCs w:val="32"/>
        </w:rPr>
      </w:pPr>
      <w:r>
        <w:rPr>
          <w:rFonts w:hint="eastAsia" w:ascii="楷体_GB2312" w:eastAsia="楷体_GB2312"/>
          <w:b/>
          <w:color w:val="auto"/>
          <w:sz w:val="28"/>
          <w:szCs w:val="32"/>
        </w:rPr>
        <w:t>（八）</w:t>
      </w:r>
      <w:r>
        <w:rPr>
          <w:rFonts w:hint="eastAsia" w:ascii="楷体_GB2312" w:eastAsia="楷体_GB2312"/>
          <w:b/>
          <w:bCs/>
          <w:color w:val="auto"/>
          <w:sz w:val="28"/>
          <w:szCs w:val="32"/>
        </w:rPr>
        <w:t>预算</w:t>
      </w:r>
      <w:r>
        <w:rPr>
          <w:rFonts w:hint="eastAsia" w:ascii="楷体_GB2312" w:eastAsia="楷体_GB2312"/>
          <w:b/>
          <w:color w:val="auto"/>
          <w:sz w:val="28"/>
          <w:szCs w:val="32"/>
        </w:rPr>
        <w:t>项目绩效目标设置情况</w:t>
      </w:r>
    </w:p>
    <w:p>
      <w:pPr>
        <w:keepNext w:val="0"/>
        <w:keepLines w:val="0"/>
        <w:pageBreakBefore w:val="0"/>
        <w:widowControl/>
        <w:kinsoku/>
        <w:wordWrap/>
        <w:overflowPunct/>
        <w:topLinePunct w:val="0"/>
        <w:autoSpaceDE/>
        <w:autoSpaceDN/>
        <w:bidi w:val="0"/>
        <w:adjustRightInd/>
        <w:snapToGrid/>
        <w:spacing w:line="560" w:lineRule="exact"/>
        <w:ind w:firstLine="803" w:firstLineChars="250"/>
        <w:jc w:val="left"/>
        <w:textAlignment w:val="auto"/>
        <w:rPr>
          <w:rFonts w:hint="eastAsia" w:ascii="仿宋_GB2312" w:eastAsia="仿宋_GB2312"/>
          <w:sz w:val="32"/>
          <w:szCs w:val="30"/>
        </w:rPr>
      </w:pPr>
      <w:r>
        <w:rPr>
          <w:rFonts w:hint="eastAsia" w:ascii="仿宋_GB2312" w:eastAsia="仿宋_GB2312" w:cs="Times New Roman"/>
          <w:b/>
          <w:bCs/>
          <w:kern w:val="2"/>
          <w:sz w:val="32"/>
          <w:szCs w:val="30"/>
          <w:lang w:val="en-US" w:eastAsia="zh-CN" w:bidi="ar-SA"/>
        </w:rPr>
        <w:t>1.总体情况</w:t>
      </w:r>
      <w:r>
        <w:rPr>
          <w:rFonts w:hint="eastAsia" w:ascii="仿宋_GB2312" w:eastAsia="仿宋_GB2312" w:cs="Times New Roman"/>
          <w:kern w:val="2"/>
          <w:sz w:val="32"/>
          <w:szCs w:val="30"/>
          <w:lang w:val="en-US" w:eastAsia="zh-CN" w:bidi="ar-SA"/>
        </w:rPr>
        <w:t>：2021年实行绩效目标管理的项目</w:t>
      </w:r>
      <w:r>
        <w:rPr>
          <w:rFonts w:hint="eastAsia" w:ascii="仿宋_GB2312" w:eastAsia="仿宋_GB2312"/>
          <w:sz w:val="32"/>
          <w:szCs w:val="30"/>
          <w:lang w:val="en-US" w:eastAsia="zh-CN"/>
        </w:rPr>
        <w:t>0</w:t>
      </w:r>
      <w:r>
        <w:rPr>
          <w:rFonts w:hint="eastAsia" w:ascii="仿宋_GB2312" w:eastAsia="仿宋_GB2312"/>
          <w:sz w:val="32"/>
          <w:szCs w:val="30"/>
        </w:rPr>
        <w:t>个，涉及资金</w:t>
      </w:r>
      <w:r>
        <w:rPr>
          <w:rFonts w:hint="eastAsia" w:ascii="仿宋_GB2312" w:eastAsia="仿宋_GB2312"/>
          <w:sz w:val="32"/>
          <w:szCs w:val="30"/>
          <w:lang w:val="en-US" w:eastAsia="zh-CN"/>
        </w:rPr>
        <w:t>0</w:t>
      </w:r>
      <w:r>
        <w:rPr>
          <w:rFonts w:hint="eastAsia" w:ascii="仿宋_GB2312" w:eastAsia="仿宋_GB2312"/>
          <w:sz w:val="32"/>
          <w:szCs w:val="30"/>
        </w:rPr>
        <w:t>万元</w:t>
      </w:r>
    </w:p>
    <w:p>
      <w:pPr>
        <w:widowControl/>
        <w:spacing w:line="580" w:lineRule="exact"/>
        <w:ind w:firstLine="803" w:firstLineChars="250"/>
        <w:jc w:val="left"/>
        <w:rPr>
          <w:rFonts w:hint="eastAsia" w:ascii="仿宋_GB2312" w:eastAsia="仿宋_GB2312"/>
          <w:sz w:val="32"/>
          <w:szCs w:val="30"/>
        </w:rPr>
      </w:pPr>
      <w:r>
        <w:rPr>
          <w:rFonts w:hint="eastAsia" w:ascii="仿宋_GB2312" w:eastAsia="仿宋_GB2312" w:cs="Times New Roman"/>
          <w:b/>
          <w:bCs/>
          <w:kern w:val="2"/>
          <w:sz w:val="32"/>
          <w:szCs w:val="30"/>
          <w:lang w:val="en-US" w:eastAsia="zh-CN" w:bidi="ar-SA"/>
        </w:rPr>
        <w:t>2.重点项目情况：</w:t>
      </w:r>
      <w:r>
        <w:rPr>
          <w:rFonts w:hint="eastAsia" w:ascii="仿宋_GB2312" w:hAnsi="Times New Roman" w:eastAsia="仿宋_GB2312" w:cs="Times New Roman"/>
          <w:sz w:val="32"/>
          <w:szCs w:val="30"/>
          <w:lang w:val="en-US" w:eastAsia="zh-CN"/>
        </w:rPr>
        <w:t>重点</w:t>
      </w:r>
      <w:r>
        <w:rPr>
          <w:rFonts w:hint="eastAsia" w:ascii="仿宋_GB2312" w:eastAsia="仿宋_GB2312"/>
          <w:sz w:val="32"/>
          <w:szCs w:val="30"/>
        </w:rPr>
        <w:t>项目0个，涉及资金0万元</w:t>
      </w: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黑体" w:eastAsia="黑体"/>
          <w:color w:val="auto"/>
          <w:sz w:val="28"/>
          <w:szCs w:val="32"/>
        </w:rPr>
      </w:pPr>
      <w:r>
        <w:rPr>
          <w:rFonts w:hint="eastAsia" w:ascii="黑体" w:eastAsia="黑体"/>
          <w:color w:val="auto"/>
          <w:sz w:val="28"/>
          <w:szCs w:val="32"/>
        </w:rPr>
        <w:t>二、“三公”经费预算情况说明</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r>
        <w:rPr>
          <w:rFonts w:hint="eastAsia" w:ascii="FangSong_GB2312" w:hAnsi="FangSong_GB2312" w:eastAsia="FangSong_GB2312" w:cs="FangSong_GB2312"/>
          <w:b w:val="0"/>
          <w:bCs w:val="0"/>
          <w:color w:val="auto"/>
          <w:sz w:val="28"/>
          <w:szCs w:val="32"/>
        </w:rPr>
        <w:t>202</w:t>
      </w:r>
      <w:r>
        <w:rPr>
          <w:rFonts w:hint="eastAsia" w:ascii="FangSong_GB2312" w:hAnsi="FangSong_GB2312" w:eastAsia="FangSong_GB2312" w:cs="FangSong_GB2312"/>
          <w:b w:val="0"/>
          <w:bCs w:val="0"/>
          <w:color w:val="auto"/>
          <w:sz w:val="28"/>
          <w:szCs w:val="32"/>
          <w:lang w:val="en-US" w:eastAsia="zh-CN"/>
        </w:rPr>
        <w:t>1</w:t>
      </w:r>
      <w:r>
        <w:rPr>
          <w:rFonts w:hint="eastAsia" w:ascii="FangSong_GB2312" w:hAnsi="FangSong_GB2312" w:eastAsia="FangSong_GB2312" w:cs="FangSong_GB2312"/>
          <w:b w:val="0"/>
          <w:bCs w:val="0"/>
          <w:color w:val="auto"/>
          <w:sz w:val="28"/>
          <w:szCs w:val="32"/>
        </w:rPr>
        <w:t>年本部门“三公”经费年初预算安排</w:t>
      </w:r>
      <w:r>
        <w:rPr>
          <w:rFonts w:hint="eastAsia" w:ascii="FangSong_GB2312" w:hAnsi="FangSong_GB2312" w:eastAsia="FangSong_GB2312" w:cs="FangSong_GB2312"/>
          <w:b w:val="0"/>
          <w:bCs w:val="0"/>
          <w:color w:val="auto"/>
          <w:sz w:val="28"/>
          <w:szCs w:val="32"/>
          <w:lang w:val="en-US" w:eastAsia="zh-CN"/>
        </w:rPr>
        <w:t>0</w:t>
      </w:r>
      <w:r>
        <w:rPr>
          <w:rFonts w:hint="eastAsia" w:ascii="FangSong_GB2312" w:hAnsi="FangSong_GB2312" w:eastAsia="FangSong_GB2312" w:cs="FangSong_GB2312"/>
          <w:b w:val="0"/>
          <w:bCs w:val="0"/>
          <w:color w:val="auto"/>
          <w:sz w:val="28"/>
          <w:szCs w:val="32"/>
        </w:rPr>
        <w:t>万元。其中:</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r>
        <w:rPr>
          <w:rFonts w:hint="eastAsia" w:ascii="FangSong_GB2312" w:hAnsi="FangSong_GB2312" w:eastAsia="FangSong_GB2312" w:cs="FangSong_GB2312"/>
          <w:b w:val="0"/>
          <w:bCs w:val="0"/>
          <w:color w:val="auto"/>
          <w:sz w:val="28"/>
          <w:szCs w:val="32"/>
        </w:rPr>
        <w:t>（一）因公出国（境）经费</w:t>
      </w:r>
      <w:r>
        <w:rPr>
          <w:rFonts w:hint="eastAsia" w:ascii="FangSong_GB2312" w:hAnsi="FangSong_GB2312" w:eastAsia="FangSong_GB2312" w:cs="FangSong_GB2312"/>
          <w:b w:val="0"/>
          <w:bCs w:val="0"/>
          <w:color w:val="auto"/>
          <w:sz w:val="28"/>
          <w:szCs w:val="32"/>
          <w:lang w:val="en-US" w:eastAsia="zh-CN"/>
        </w:rPr>
        <w:t>0</w:t>
      </w:r>
      <w:r>
        <w:rPr>
          <w:rFonts w:hint="eastAsia" w:ascii="FangSong_GB2312" w:hAnsi="FangSong_GB2312" w:eastAsia="FangSong_GB2312" w:cs="FangSong_GB2312"/>
          <w:b w:val="0"/>
          <w:bCs w:val="0"/>
          <w:color w:val="auto"/>
          <w:sz w:val="28"/>
          <w:szCs w:val="32"/>
        </w:rPr>
        <w:t>万元，比上年</w:t>
      </w:r>
      <w:r>
        <w:rPr>
          <w:rFonts w:hint="eastAsia" w:ascii="FangSong_GB2312" w:hAnsi="FangSong_GB2312" w:eastAsia="FangSong_GB2312" w:cs="FangSong_GB2312"/>
          <w:b w:val="0"/>
          <w:bCs w:val="0"/>
          <w:color w:val="auto"/>
          <w:sz w:val="28"/>
          <w:szCs w:val="32"/>
          <w:lang w:val="en-US" w:eastAsia="zh-CN"/>
        </w:rPr>
        <w:t>减少0</w:t>
      </w:r>
      <w:r>
        <w:rPr>
          <w:rFonts w:hint="eastAsia" w:ascii="FangSong_GB2312" w:hAnsi="FangSong_GB2312" w:eastAsia="FangSong_GB2312" w:cs="FangSong_GB2312"/>
          <w:b w:val="0"/>
          <w:bCs w:val="0"/>
          <w:color w:val="auto"/>
          <w:sz w:val="28"/>
          <w:szCs w:val="32"/>
        </w:rPr>
        <w:t>万元，主要原因是</w:t>
      </w:r>
      <w:r>
        <w:rPr>
          <w:rFonts w:hint="eastAsia" w:ascii="FangSong_GB2312" w:hAnsi="FangSong_GB2312" w:eastAsia="FangSong_GB2312" w:cs="FangSong_GB2312"/>
          <w:b w:val="0"/>
          <w:bCs w:val="0"/>
          <w:color w:val="auto"/>
          <w:sz w:val="28"/>
          <w:szCs w:val="32"/>
          <w:lang w:val="en-US" w:eastAsia="zh-CN"/>
        </w:rPr>
        <w:t>坚持贯彻“中央八项规定精神”，缩减三公经费</w:t>
      </w:r>
      <w:r>
        <w:rPr>
          <w:rFonts w:hint="eastAsia" w:ascii="FangSong_GB2312" w:hAnsi="FangSong_GB2312" w:eastAsia="FangSong_GB2312" w:cs="FangSong_GB2312"/>
          <w:b w:val="0"/>
          <w:bCs w:val="0"/>
          <w:color w:val="auto"/>
          <w:sz w:val="28"/>
          <w:szCs w:val="32"/>
        </w:rPr>
        <w:t>。</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r>
        <w:rPr>
          <w:rFonts w:hint="eastAsia" w:ascii="FangSong_GB2312" w:hAnsi="FangSong_GB2312" w:eastAsia="FangSong_GB2312" w:cs="FangSong_GB2312"/>
          <w:b w:val="0"/>
          <w:bCs w:val="0"/>
          <w:color w:val="auto"/>
          <w:sz w:val="28"/>
          <w:szCs w:val="32"/>
        </w:rPr>
        <w:t>（二）公务接待费</w:t>
      </w:r>
      <w:r>
        <w:rPr>
          <w:rFonts w:hint="eastAsia" w:ascii="FangSong_GB2312" w:hAnsi="FangSong_GB2312" w:eastAsia="FangSong_GB2312" w:cs="FangSong_GB2312"/>
          <w:b w:val="0"/>
          <w:bCs w:val="0"/>
          <w:color w:val="auto"/>
          <w:sz w:val="28"/>
          <w:szCs w:val="32"/>
          <w:lang w:eastAsia="zh-CN"/>
        </w:rPr>
        <w:t>预算</w:t>
      </w:r>
      <w:r>
        <w:rPr>
          <w:rFonts w:hint="eastAsia" w:ascii="FangSong_GB2312" w:hAnsi="FangSong_GB2312" w:eastAsia="FangSong_GB2312" w:cs="FangSong_GB2312"/>
          <w:b w:val="0"/>
          <w:bCs w:val="0"/>
          <w:color w:val="auto"/>
          <w:sz w:val="28"/>
          <w:szCs w:val="32"/>
          <w:lang w:val="en-US" w:eastAsia="zh-CN"/>
        </w:rPr>
        <w:t>0万元</w:t>
      </w:r>
      <w:r>
        <w:rPr>
          <w:rFonts w:hint="eastAsia" w:ascii="FangSong_GB2312" w:hAnsi="FangSong_GB2312" w:eastAsia="FangSong_GB2312" w:cs="FangSong_GB2312"/>
          <w:b w:val="0"/>
          <w:bCs w:val="0"/>
          <w:color w:val="auto"/>
          <w:sz w:val="28"/>
          <w:szCs w:val="32"/>
        </w:rPr>
        <w:t>，比上年</w:t>
      </w:r>
      <w:r>
        <w:rPr>
          <w:rFonts w:hint="eastAsia" w:ascii="FangSong_GB2312" w:hAnsi="FangSong_GB2312" w:eastAsia="FangSong_GB2312" w:cs="FangSong_GB2312"/>
          <w:b w:val="0"/>
          <w:bCs w:val="0"/>
          <w:color w:val="auto"/>
          <w:sz w:val="28"/>
          <w:szCs w:val="32"/>
          <w:lang w:val="en-US" w:eastAsia="zh-CN"/>
        </w:rPr>
        <w:t>增加0</w:t>
      </w:r>
      <w:r>
        <w:rPr>
          <w:rFonts w:hint="eastAsia" w:ascii="FangSong_GB2312" w:hAnsi="FangSong_GB2312" w:eastAsia="FangSong_GB2312" w:cs="FangSong_GB2312"/>
          <w:b w:val="0"/>
          <w:bCs w:val="0"/>
          <w:color w:val="auto"/>
          <w:sz w:val="28"/>
          <w:szCs w:val="32"/>
        </w:rPr>
        <w:t>万元</w:t>
      </w:r>
      <w:r>
        <w:rPr>
          <w:rFonts w:hint="eastAsia" w:ascii="FangSong_GB2312" w:hAnsi="FangSong_GB2312" w:eastAsia="FangSong_GB2312" w:cs="FangSong_GB2312"/>
          <w:b w:val="0"/>
          <w:bCs w:val="0"/>
          <w:color w:val="auto"/>
          <w:sz w:val="28"/>
          <w:szCs w:val="32"/>
          <w:lang w:eastAsia="zh-CN"/>
        </w:rPr>
        <w:t>，</w:t>
      </w:r>
      <w:r>
        <w:rPr>
          <w:rFonts w:hint="eastAsia" w:ascii="FangSong_GB2312" w:hAnsi="FangSong_GB2312" w:eastAsia="FangSong_GB2312" w:cs="FangSong_GB2312"/>
          <w:b w:val="0"/>
          <w:bCs w:val="0"/>
          <w:color w:val="auto"/>
          <w:sz w:val="28"/>
          <w:szCs w:val="32"/>
          <w:lang w:val="en-US" w:eastAsia="zh-CN"/>
        </w:rPr>
        <w:t>主要</w:t>
      </w:r>
      <w:r>
        <w:rPr>
          <w:rFonts w:hint="eastAsia" w:ascii="FangSong_GB2312" w:hAnsi="FangSong_GB2312" w:eastAsia="FangSong_GB2312" w:cs="FangSong_GB2312"/>
          <w:b w:val="0"/>
          <w:bCs w:val="0"/>
          <w:color w:val="auto"/>
          <w:sz w:val="28"/>
          <w:szCs w:val="32"/>
        </w:rPr>
        <w:t>原因</w:t>
      </w:r>
      <w:r>
        <w:rPr>
          <w:rFonts w:hint="eastAsia" w:ascii="FangSong_GB2312" w:hAnsi="FangSong_GB2312" w:eastAsia="FangSong_GB2312" w:cs="FangSong_GB2312"/>
          <w:b w:val="0"/>
          <w:bCs w:val="0"/>
          <w:color w:val="auto"/>
          <w:sz w:val="28"/>
          <w:szCs w:val="32"/>
          <w:lang w:val="en-US" w:eastAsia="zh-CN"/>
        </w:rPr>
        <w:t>是局属单位缩减三公经费</w:t>
      </w:r>
      <w:r>
        <w:rPr>
          <w:rFonts w:hint="eastAsia" w:ascii="FangSong_GB2312" w:hAnsi="FangSong_GB2312" w:eastAsia="FangSong_GB2312" w:cs="FangSong_GB2312"/>
          <w:b w:val="0"/>
          <w:bCs w:val="0"/>
          <w:color w:val="auto"/>
          <w:sz w:val="28"/>
          <w:szCs w:val="32"/>
        </w:rPr>
        <w:t>。</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lang w:val="en-US" w:eastAsia="zh-CN"/>
        </w:rPr>
      </w:pPr>
      <w:r>
        <w:rPr>
          <w:rFonts w:hint="eastAsia" w:ascii="FangSong_GB2312" w:hAnsi="FangSong_GB2312" w:eastAsia="FangSong_GB2312" w:cs="FangSong_GB2312"/>
          <w:b w:val="0"/>
          <w:bCs w:val="0"/>
          <w:color w:val="auto"/>
          <w:sz w:val="28"/>
          <w:szCs w:val="32"/>
        </w:rPr>
        <w:t>（三）公务用车运行维护费</w:t>
      </w:r>
      <w:r>
        <w:rPr>
          <w:rFonts w:hint="eastAsia" w:ascii="FangSong_GB2312" w:hAnsi="FangSong_GB2312" w:eastAsia="FangSong_GB2312" w:cs="FangSong_GB2312"/>
          <w:b w:val="0"/>
          <w:bCs w:val="0"/>
          <w:color w:val="auto"/>
          <w:sz w:val="28"/>
          <w:szCs w:val="32"/>
          <w:lang w:val="en-US" w:eastAsia="zh-CN"/>
        </w:rPr>
        <w:t>0万元，</w:t>
      </w:r>
      <w:r>
        <w:rPr>
          <w:rFonts w:hint="eastAsia" w:ascii="FangSong_GB2312" w:hAnsi="FangSong_GB2312" w:eastAsia="FangSong_GB2312" w:cs="FangSong_GB2312"/>
          <w:b w:val="0"/>
          <w:bCs w:val="0"/>
          <w:color w:val="auto"/>
          <w:sz w:val="28"/>
          <w:szCs w:val="32"/>
        </w:rPr>
        <w:t>比上年</w:t>
      </w:r>
      <w:r>
        <w:rPr>
          <w:rFonts w:hint="eastAsia" w:ascii="FangSong_GB2312" w:hAnsi="FangSong_GB2312" w:eastAsia="FangSong_GB2312" w:cs="FangSong_GB2312"/>
          <w:b w:val="0"/>
          <w:bCs w:val="0"/>
          <w:color w:val="auto"/>
          <w:sz w:val="28"/>
          <w:szCs w:val="32"/>
          <w:lang w:val="en-US" w:eastAsia="zh-CN"/>
        </w:rPr>
        <w:t>增加0</w:t>
      </w:r>
      <w:r>
        <w:rPr>
          <w:rFonts w:hint="eastAsia" w:ascii="FangSong_GB2312" w:hAnsi="FangSong_GB2312" w:eastAsia="FangSong_GB2312" w:cs="FangSong_GB2312"/>
          <w:b w:val="0"/>
          <w:bCs w:val="0"/>
          <w:color w:val="auto"/>
          <w:sz w:val="28"/>
          <w:szCs w:val="32"/>
        </w:rPr>
        <w:t>万元</w:t>
      </w:r>
      <w:r>
        <w:rPr>
          <w:rFonts w:hint="eastAsia" w:ascii="FangSong_GB2312" w:hAnsi="FangSong_GB2312" w:eastAsia="FangSong_GB2312" w:cs="FangSong_GB2312"/>
          <w:b w:val="0"/>
          <w:bCs w:val="0"/>
          <w:color w:val="auto"/>
          <w:sz w:val="28"/>
          <w:szCs w:val="32"/>
          <w:lang w:eastAsia="zh-CN"/>
        </w:rPr>
        <w:t>，</w:t>
      </w:r>
      <w:r>
        <w:rPr>
          <w:rFonts w:hint="eastAsia" w:ascii="FangSong_GB2312" w:hAnsi="FangSong_GB2312" w:eastAsia="FangSong_GB2312" w:cs="FangSong_GB2312"/>
          <w:b w:val="0"/>
          <w:bCs w:val="0"/>
          <w:color w:val="auto"/>
          <w:sz w:val="28"/>
          <w:szCs w:val="32"/>
          <w:lang w:val="en-US" w:eastAsia="zh-CN"/>
        </w:rPr>
        <w:t>主要原因是公车改革。</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r>
        <w:rPr>
          <w:rFonts w:hint="eastAsia" w:ascii="FangSong_GB2312" w:hAnsi="FangSong_GB2312" w:eastAsia="FangSong_GB2312" w:cs="FangSong_GB2312"/>
          <w:b w:val="0"/>
          <w:bCs w:val="0"/>
          <w:color w:val="auto"/>
          <w:sz w:val="28"/>
          <w:szCs w:val="32"/>
        </w:rPr>
        <w:t>（四）公务用车购置费0万元。</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val="0"/>
          <w:color w:val="auto"/>
          <w:sz w:val="28"/>
          <w:szCs w:val="32"/>
        </w:rPr>
      </w:pPr>
    </w:p>
    <w:p>
      <w:pPr>
        <w:spacing w:line="540" w:lineRule="exact"/>
        <w:jc w:val="center"/>
        <w:rPr>
          <w:rFonts w:hint="eastAsia" w:ascii="方正小标宋简体" w:eastAsia="方正小标宋简体"/>
          <w:color w:val="auto"/>
          <w:sz w:val="28"/>
          <w:szCs w:val="28"/>
        </w:rPr>
      </w:pPr>
      <w:r>
        <w:rPr>
          <w:rFonts w:hint="eastAsia" w:ascii="方正小标宋简体" w:eastAsia="方正小标宋简体"/>
          <w:color w:val="auto"/>
          <w:sz w:val="28"/>
          <w:szCs w:val="28"/>
        </w:rPr>
        <w:t>第三部分  南昌市</w:t>
      </w:r>
      <w:r>
        <w:rPr>
          <w:rFonts w:hint="eastAsia" w:ascii="方正小标宋简体" w:eastAsia="方正小标宋简体"/>
          <w:color w:val="auto"/>
          <w:sz w:val="28"/>
          <w:szCs w:val="28"/>
          <w:lang w:eastAsia="zh-CN"/>
        </w:rPr>
        <w:t>青云谱区三店街道城市管理所</w:t>
      </w:r>
      <w:r>
        <w:rPr>
          <w:rFonts w:hint="eastAsia" w:ascii="方正小标宋简体" w:eastAsia="方正小标宋简体"/>
          <w:color w:val="auto"/>
          <w:sz w:val="28"/>
          <w:szCs w:val="28"/>
        </w:rPr>
        <w:t>202</w:t>
      </w:r>
      <w:r>
        <w:rPr>
          <w:rFonts w:hint="eastAsia" w:ascii="方正小标宋简体" w:eastAsia="方正小标宋简体"/>
          <w:color w:val="auto"/>
          <w:sz w:val="28"/>
          <w:szCs w:val="28"/>
          <w:lang w:val="en-US" w:eastAsia="zh-CN"/>
        </w:rPr>
        <w:t>1</w:t>
      </w:r>
      <w:r>
        <w:rPr>
          <w:rFonts w:hint="eastAsia" w:ascii="方正小标宋简体" w:eastAsia="方正小标宋简体"/>
          <w:color w:val="auto"/>
          <w:sz w:val="28"/>
          <w:szCs w:val="28"/>
        </w:rPr>
        <w:t>年部门预算表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一、《收支预算总表》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二、《部门收入总表》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三、《部门支出总表》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四、《财政拨款收支总表》</w:t>
      </w:r>
    </w:p>
    <w:p>
      <w:pPr>
        <w:widowControl/>
        <w:spacing w:line="576" w:lineRule="exact"/>
        <w:ind w:firstLine="560" w:firstLineChars="200"/>
        <w:rPr>
          <w:rFonts w:hint="eastAsia" w:ascii="FangSong_GB2312" w:hAnsi="FangSong_GB2312" w:eastAsia="FangSong_GB2312" w:cs="FangSong_GB2312"/>
          <w:color w:val="auto"/>
          <w:sz w:val="28"/>
          <w:szCs w:val="32"/>
        </w:rPr>
      </w:pPr>
      <w:r>
        <w:rPr>
          <w:rFonts w:hint="eastAsia" w:ascii="FangSong_GB2312" w:hAnsi="FangSong_GB2312" w:eastAsia="FangSong_GB2312" w:cs="FangSong_GB2312"/>
          <w:color w:val="auto"/>
          <w:sz w:val="28"/>
          <w:szCs w:val="32"/>
        </w:rPr>
        <w:t>五、《一般公共预算支出表》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六、《一般公共预算基本支出表》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七、《一般公共预算“三公”经费支出表》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八、《政府性基金预算支出表》</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九、</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lang w:val="en-US" w:eastAsia="zh-CN"/>
        </w:rPr>
        <w:t>支出预算总表</w:t>
      </w:r>
      <w:r>
        <w:rPr>
          <w:rFonts w:hint="eastAsia" w:ascii="FangSong_GB2312" w:hAnsi="FangSong_GB2312" w:eastAsia="FangSong_GB2312" w:cs="FangSong_GB2312"/>
          <w:color w:val="000000"/>
          <w:sz w:val="28"/>
          <w:szCs w:val="32"/>
          <w:lang w:eastAsia="zh-CN"/>
        </w:rPr>
        <w:t>》</w:t>
      </w:r>
    </w:p>
    <w:p>
      <w:pPr>
        <w:widowControl/>
        <w:spacing w:line="576" w:lineRule="exact"/>
        <w:ind w:firstLine="560" w:firstLineChars="200"/>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val="en-US" w:eastAsia="zh-CN"/>
        </w:rPr>
        <w:t>十、</w:t>
      </w:r>
      <w:r>
        <w:rPr>
          <w:rFonts w:hint="eastAsia" w:ascii="FangSong_GB2312" w:hAnsi="FangSong_GB2312" w:eastAsia="FangSong_GB2312" w:cs="FangSong_GB2312"/>
          <w:color w:val="000000"/>
          <w:sz w:val="28"/>
          <w:szCs w:val="32"/>
        </w:rPr>
        <w:t>《</w:t>
      </w:r>
      <w:r>
        <w:rPr>
          <w:rFonts w:hint="eastAsia" w:ascii="FangSong_GB2312" w:hAnsi="FangSong_GB2312" w:eastAsia="FangSong_GB2312" w:cs="FangSong_GB2312"/>
          <w:color w:val="000000"/>
          <w:sz w:val="28"/>
          <w:szCs w:val="32"/>
          <w:lang w:val="en-US" w:eastAsia="zh-CN"/>
        </w:rPr>
        <w:t>财政拨款预算表</w:t>
      </w:r>
      <w:r>
        <w:rPr>
          <w:rFonts w:hint="eastAsia" w:ascii="FangSong_GB2312" w:hAnsi="FangSong_GB2312" w:eastAsia="FangSong_GB2312" w:cs="FangSong_GB2312"/>
          <w:color w:val="000000"/>
          <w:sz w:val="28"/>
          <w:szCs w:val="32"/>
        </w:rPr>
        <w:t>》</w:t>
      </w:r>
    </w:p>
    <w:p>
      <w:pPr>
        <w:keepNext w:val="0"/>
        <w:keepLines w:val="0"/>
        <w:pageBreakBefore w:val="0"/>
        <w:widowControl/>
        <w:kinsoku/>
        <w:wordWrap/>
        <w:overflowPunct/>
        <w:topLinePunct w:val="0"/>
        <w:autoSpaceDN/>
        <w:bidi w:val="0"/>
        <w:snapToGrid/>
        <w:spacing w:before="0" w:beforeLines="0" w:after="0" w:afterLines="0" w:line="520" w:lineRule="exact"/>
        <w:ind w:right="0" w:rightChars="0"/>
        <w:jc w:val="both"/>
        <w:textAlignment w:val="auto"/>
        <w:outlineLvl w:val="9"/>
        <w:rPr>
          <w:rFonts w:hint="eastAsia" w:ascii="FangSong_GB2312" w:eastAsia="FangSong_GB2312"/>
          <w:color w:val="000000"/>
          <w:sz w:val="28"/>
          <w:szCs w:val="32"/>
        </w:rPr>
      </w:pPr>
      <w:r>
        <w:rPr>
          <w:rFonts w:hint="eastAsia" w:ascii="FangSong_GB2312" w:eastAsia="FangSong_GB2312"/>
          <w:color w:val="000000"/>
          <w:sz w:val="28"/>
          <w:szCs w:val="32"/>
          <w:lang w:val="en-US" w:eastAsia="zh-CN"/>
        </w:rPr>
        <w:t xml:space="preserve">   </w:t>
      </w:r>
      <w:r>
        <w:rPr>
          <w:rFonts w:hint="eastAsia" w:ascii="FangSong_GB2312" w:eastAsia="FangSong_GB2312"/>
          <w:color w:val="000000"/>
          <w:sz w:val="28"/>
          <w:szCs w:val="32"/>
        </w:rPr>
        <w:t>（详见附件，若其中某张表为空表或表中数据为0，则说明没有相关收支预算安排。）</w:t>
      </w:r>
    </w:p>
    <w:p>
      <w:pPr>
        <w:keepNext w:val="0"/>
        <w:keepLines w:val="0"/>
        <w:pageBreakBefore w:val="0"/>
        <w:widowControl/>
        <w:kinsoku/>
        <w:wordWrap/>
        <w:overflowPunct/>
        <w:topLinePunct w:val="0"/>
        <w:autoSpaceDN/>
        <w:bidi w:val="0"/>
        <w:snapToGrid/>
        <w:spacing w:before="0" w:beforeLines="0" w:after="0" w:afterLines="0" w:line="520" w:lineRule="exact"/>
        <w:ind w:right="0" w:rightChars="0"/>
        <w:jc w:val="both"/>
        <w:textAlignment w:val="auto"/>
        <w:outlineLvl w:val="9"/>
        <w:rPr>
          <w:rFonts w:hint="eastAsia" w:ascii="FangSong_GB2312" w:eastAsia="FangSong_GB2312"/>
          <w:color w:val="000000"/>
          <w:sz w:val="28"/>
          <w:szCs w:val="32"/>
        </w:rPr>
      </w:pPr>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0" w:firstLineChars="0"/>
        <w:jc w:val="center"/>
        <w:textAlignment w:val="auto"/>
        <w:outlineLvl w:val="9"/>
        <w:rPr>
          <w:rFonts w:hint="eastAsia" w:ascii="黑体" w:hAnsi="黑体" w:eastAsia="黑体" w:cs="黑体"/>
          <w:b/>
          <w:color w:val="000000"/>
          <w:sz w:val="28"/>
          <w:szCs w:val="32"/>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bookmarkStart w:id="1" w:name="_GoBack"/>
      <w:bookmarkEnd w:id="1"/>
    </w:p>
    <w:p>
      <w:pPr>
        <w:keepNext w:val="0"/>
        <w:keepLines w:val="0"/>
        <w:pageBreakBefore w:val="0"/>
        <w:kinsoku/>
        <w:wordWrap/>
        <w:overflowPunct/>
        <w:topLinePunct w:val="0"/>
        <w:autoSpaceDN/>
        <w:bidi w:val="0"/>
        <w:snapToGrid/>
        <w:spacing w:before="0" w:beforeLines="0" w:after="0" w:afterLines="0" w:line="520" w:lineRule="exact"/>
        <w:ind w:left="0" w:leftChars="0" w:right="0" w:rightChars="0" w:firstLine="0" w:firstLineChars="0"/>
        <w:jc w:val="center"/>
        <w:textAlignment w:val="auto"/>
        <w:outlineLvl w:val="9"/>
        <w:rPr>
          <w:rFonts w:hint="eastAsia" w:ascii="FangSong_GB2312" w:eastAsia="FangSong_GB2312"/>
          <w:color w:val="000000"/>
          <w:sz w:val="28"/>
          <w:szCs w:val="32"/>
        </w:rPr>
      </w:pP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黑体" w:eastAsia="黑体"/>
          <w:color w:val="000000"/>
          <w:sz w:val="28"/>
          <w:szCs w:val="32"/>
        </w:rPr>
      </w:pPr>
      <w:r>
        <w:rPr>
          <w:rFonts w:hint="eastAsia" w:ascii="黑体" w:eastAsia="黑体"/>
          <w:color w:val="000000"/>
          <w:sz w:val="28"/>
          <w:szCs w:val="32"/>
        </w:rPr>
        <w:t>一、收入科目</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（一）财政拨款：指本级财政当年拨付的资金。</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pacing w:val="-6"/>
          <w:sz w:val="28"/>
          <w:szCs w:val="32"/>
        </w:rPr>
      </w:pPr>
      <w:r>
        <w:rPr>
          <w:rFonts w:hint="eastAsia" w:ascii="FangSong_GB2312" w:hAnsi="FangSong_GB2312" w:eastAsia="FangSong_GB2312" w:cs="FangSong_GB2312"/>
          <w:b w:val="0"/>
          <w:bCs/>
          <w:color w:val="000000"/>
          <w:sz w:val="28"/>
          <w:szCs w:val="32"/>
        </w:rPr>
        <w:t>（二）</w:t>
      </w:r>
      <w:r>
        <w:rPr>
          <w:rFonts w:hint="eastAsia" w:ascii="FangSong_GB2312" w:hAnsi="FangSong_GB2312" w:eastAsia="FangSong_GB2312" w:cs="FangSong_GB2312"/>
          <w:b w:val="0"/>
          <w:bCs/>
          <w:color w:val="000000"/>
          <w:spacing w:val="-6"/>
          <w:sz w:val="28"/>
          <w:szCs w:val="32"/>
        </w:rPr>
        <w:t>事业收入：指事业单位开展专业业务活动及辅助活动取得的收入。</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（三）事业单位经营收入：指事业单位在专业业务活动及辅助活动之外开展非独立核算经营活动取得的收入。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（四）其他收入：指除财政拨款、事业收入、事业单位经营收入等以外的各项收入。</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（五）附属单位上缴收入：反映事业单位附属的独立核算单位按规定标准或比例缴纳的各项收入。包括附属的事业单位上缴的收入和附属的企业上缴的利润等。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（六）上级补助收入：反映事业单位从主管部门和上级单位取得的非财政补助收入。</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b w:val="0"/>
          <w:bCs/>
          <w:color w:val="000000"/>
          <w:sz w:val="28"/>
          <w:szCs w:val="32"/>
        </w:rPr>
      </w:pPr>
      <w:r>
        <w:rPr>
          <w:rFonts w:hint="eastAsia" w:ascii="FangSong_GB2312" w:hAnsi="FangSong_GB2312" w:eastAsia="FangSong_GB2312" w:cs="FangSong_GB2312"/>
          <w:b w:val="0"/>
          <w:bCs/>
          <w:color w:val="000000"/>
          <w:sz w:val="28"/>
          <w:szCs w:val="32"/>
        </w:rPr>
        <w:t>（七）用事业基金弥补收支差额：填列事业单位用事业基金弥补</w:t>
      </w:r>
      <w:r>
        <w:rPr>
          <w:rFonts w:hint="eastAsia" w:ascii="FangSong_GB2312" w:hAnsi="FangSong_GB2312" w:eastAsia="FangSong_GB2312" w:cs="FangSong_GB2312"/>
          <w:b w:val="0"/>
          <w:bCs/>
          <w:color w:val="000000"/>
          <w:sz w:val="28"/>
          <w:szCs w:val="32"/>
          <w:lang w:val="en-US" w:eastAsia="zh-CN"/>
        </w:rPr>
        <w:t>2021</w:t>
      </w:r>
      <w:r>
        <w:rPr>
          <w:rFonts w:hint="eastAsia" w:ascii="FangSong_GB2312" w:hAnsi="FangSong_GB2312" w:eastAsia="FangSong_GB2312" w:cs="FangSong_GB2312"/>
          <w:b w:val="0"/>
          <w:bCs/>
          <w:color w:val="000000"/>
          <w:sz w:val="28"/>
          <w:szCs w:val="32"/>
        </w:rPr>
        <w:t>年收支差额的数额。</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FangSong_GB2312" w:eastAsia="FangSong_GB2312"/>
          <w:color w:val="000000"/>
          <w:sz w:val="28"/>
          <w:szCs w:val="32"/>
        </w:rPr>
      </w:pPr>
      <w:r>
        <w:rPr>
          <w:rFonts w:hint="eastAsia" w:ascii="FangSong_GB2312" w:hAnsi="FangSong_GB2312" w:eastAsia="FangSong_GB2312" w:cs="FangSong_GB2312"/>
          <w:b w:val="0"/>
          <w:bCs/>
          <w:color w:val="000000"/>
          <w:sz w:val="28"/>
          <w:szCs w:val="32"/>
        </w:rPr>
        <w:t>（八）上年结转和结余：填列</w:t>
      </w:r>
      <w:r>
        <w:rPr>
          <w:rFonts w:hint="eastAsia" w:ascii="FangSong_GB2312" w:hAnsi="FangSong_GB2312" w:eastAsia="FangSong_GB2312" w:cs="FangSong_GB2312"/>
          <w:b w:val="0"/>
          <w:bCs/>
          <w:color w:val="000000"/>
          <w:sz w:val="28"/>
          <w:szCs w:val="32"/>
          <w:lang w:val="en-US" w:eastAsia="zh-CN"/>
        </w:rPr>
        <w:t>2020</w:t>
      </w:r>
      <w:r>
        <w:rPr>
          <w:rFonts w:hint="eastAsia" w:ascii="FangSong_GB2312" w:hAnsi="FangSong_GB2312" w:eastAsia="FangSong_GB2312" w:cs="FangSong_GB2312"/>
          <w:b w:val="0"/>
          <w:bCs/>
          <w:color w:val="000000"/>
          <w:sz w:val="28"/>
          <w:szCs w:val="32"/>
        </w:rPr>
        <w:t>年全部结转和结余的资金数，包括当年结转结余资金和历年滚存结转结余资金。</w:t>
      </w:r>
    </w:p>
    <w:p>
      <w:pPr>
        <w:keepNext w:val="0"/>
        <w:keepLines w:val="0"/>
        <w:pageBreakBefore w:val="0"/>
        <w:widowControl/>
        <w:kinsoku/>
        <w:wordWrap/>
        <w:overflowPunct/>
        <w:topLinePunct w:val="0"/>
        <w:autoSpaceDN/>
        <w:bidi w:val="0"/>
        <w:snapToGrid/>
        <w:spacing w:before="0" w:beforeLines="0" w:after="0" w:afterLines="0" w:line="520" w:lineRule="exact"/>
        <w:ind w:left="0" w:leftChars="0" w:right="0" w:rightChars="0" w:firstLine="560" w:firstLineChars="200"/>
        <w:jc w:val="both"/>
        <w:textAlignment w:val="auto"/>
        <w:outlineLvl w:val="9"/>
        <w:rPr>
          <w:rFonts w:hint="eastAsia" w:ascii="黑体" w:eastAsia="黑体"/>
          <w:color w:val="000000"/>
          <w:sz w:val="28"/>
          <w:szCs w:val="32"/>
        </w:rPr>
      </w:pPr>
      <w:r>
        <w:rPr>
          <w:rFonts w:hint="eastAsia" w:ascii="黑体" w:eastAsia="黑体"/>
          <w:color w:val="000000"/>
          <w:sz w:val="28"/>
          <w:szCs w:val="32"/>
        </w:rPr>
        <w:t>二、支出科目</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b w:val="0"/>
          <w:bCs/>
          <w:color w:val="000000"/>
          <w:sz w:val="28"/>
          <w:szCs w:val="32"/>
        </w:rPr>
        <w:t>（一）</w:t>
      </w:r>
      <w:r>
        <w:rPr>
          <w:rFonts w:hint="eastAsia" w:ascii="FangSong_GB2312" w:hAnsi="FangSong_GB2312" w:eastAsia="FangSong_GB2312" w:cs="FangSong_GB2312"/>
          <w:color w:val="000000"/>
          <w:sz w:val="28"/>
          <w:szCs w:val="32"/>
        </w:rPr>
        <w:t>社会保障和就业支出（类）行政事业单位离退休（款）未归口管理的行政单位离退休（项）：反映未实行归口管理的行政单位（包括实行公务员管理的事业单位）开支的离退休支出。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二</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社会保障和就业支出（类）行政事业单位离退休（款）机关事业单位基本养老保险缴费支出：反映机关事业单位实施养老保险制度由单位缴纳的基本养老保险费支出。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三</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社会保障和就业支出（类）行政事业单位离退休（款）机关事业单位职业年金缴费支出（项）：反映机关事业单位实施养老保险制度由单位实际缴纳的职业年金支出。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四</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社会保障和就业支出（类）抚恤（款）死亡抚恤（项）：反映按规定用于烈士和牺牲、病故人员家属的一次性和定期抚恤金以及丧葬补助费。</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五</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节能环保支出（类）污染防治（款）固体废弃物与化学品（项）：反映政府在垃圾、医疗废物、危险废物及工业废弃物处置处理等方面的支出，持久性有机污染物监管及淘汰处置支出等。</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六</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城乡社区支出（类）城乡社区管理事务（款）行政运行（项）：反映行政单位（包括实行公务员管理的事业单位）的基本支出。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rPr>
        <w:t>(七)城乡社区支出（类）城乡社区管理事务（款）一般行政管理事务（项）：反映反映行政单位（包括实行公务员管理的事业单位）未单独设置项级科目的其他项目支出。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八</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城乡社区支出（类）城乡社区管理事务（款）城管执法（项）：反映城市管理综合行政执法、加强城市市容和环境卫生管理等方面的支出。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九</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城乡社区支出（类）城乡社区公共设施（款）其他城乡社区公共设施支出（项）：反映其他用于城乡社区公共设施方面的支出。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城乡社区支出（类）城乡社区环境卫生（款）城乡社区环境卫生（项）：反映城乡社区道路清扫、垃圾清运与处理、公厕建设与维护、园林绿化等方面的支出。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十一</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城乡社区支出（类）其他城乡社区支出（款）其他城乡社区支出（项）:反映其他用于城乡社区方面的支出。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十二</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城乡社区支出（类）国有土地使用权出让及对应专项债务收入安排的支出（款）土地开发支出（项）：反映地方人民政府用于前期土地开发性支出以及与前期土地开发相关的费用等支出。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十三</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城乡社区支出（类）城市基础设施配套费及对应专项债务收入安排的支出（项）其他城市基础设施配套费安排的支出（项）：反映上述项目以外的城市基础设施配套费支出。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十四</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住房保障支出（类）住房改革支出（款）购房补贴（项）：反映按房改政策规定，行政事业单位向符合条件职工（含离退休人员）、军队（含武警）向转役复员离退休人员发放的用于购买住房的补贴。</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60" w:firstLineChars="200"/>
        <w:jc w:val="both"/>
        <w:textAlignment w:val="auto"/>
        <w:outlineLvl w:val="9"/>
        <w:rPr>
          <w:rFonts w:hint="eastAsia" w:ascii="FangSong_GB2312" w:hAnsi="FangSong_GB2312" w:eastAsia="FangSong_GB2312" w:cs="FangSong_GB2312"/>
          <w:color w:val="000000"/>
          <w:sz w:val="28"/>
          <w:szCs w:val="32"/>
        </w:rPr>
      </w:pP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十五</w:t>
      </w:r>
      <w:r>
        <w:rPr>
          <w:rFonts w:hint="eastAsia" w:ascii="FangSong_GB2312" w:hAnsi="FangSong_GB2312" w:eastAsia="FangSong_GB2312" w:cs="FangSong_GB2312"/>
          <w:color w:val="000000"/>
          <w:sz w:val="28"/>
          <w:szCs w:val="32"/>
          <w:lang w:eastAsia="zh-CN"/>
        </w:rPr>
        <w:t>）</w:t>
      </w:r>
      <w:r>
        <w:rPr>
          <w:rFonts w:hint="eastAsia" w:ascii="FangSong_GB2312" w:hAnsi="FangSong_GB2312" w:eastAsia="FangSong_GB2312" w:cs="FangSong_GB2312"/>
          <w:color w:val="000000"/>
          <w:sz w:val="28"/>
          <w:szCs w:val="32"/>
        </w:rPr>
        <w:t>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536" w:firstLineChars="200"/>
        <w:jc w:val="both"/>
        <w:textAlignment w:val="auto"/>
        <w:outlineLvl w:val="9"/>
        <w:rPr>
          <w:rFonts w:hint="eastAsia" w:ascii="FangSong_GB2312" w:hAnsi="FangSong_GB2312" w:eastAsia="FangSong_GB2312" w:cs="FangSong_GB2312"/>
          <w:color w:val="000000"/>
          <w:spacing w:val="-6"/>
          <w:sz w:val="28"/>
          <w:szCs w:val="32"/>
        </w:rPr>
      </w:pPr>
    </w:p>
    <w:p>
      <w:pPr>
        <w:spacing w:line="560" w:lineRule="exact"/>
        <w:ind w:firstLine="600"/>
        <w:rPr>
          <w:rFonts w:asciiTheme="minorEastAsia" w:hAnsiTheme="minorEastAsia"/>
          <w:sz w:val="30"/>
          <w:szCs w:val="30"/>
        </w:rPr>
      </w:pPr>
    </w:p>
    <w:p>
      <w:pPr>
        <w:spacing w:line="560" w:lineRule="exact"/>
        <w:ind w:firstLine="600"/>
        <w:rPr>
          <w:rFonts w:asciiTheme="minorEastAsia" w:hAnsiTheme="minorEastAsia"/>
          <w:sz w:val="30"/>
          <w:szCs w:val="30"/>
        </w:rPr>
      </w:pPr>
    </w:p>
    <w:p>
      <w:pPr>
        <w:spacing w:line="560" w:lineRule="exact"/>
        <w:ind w:firstLine="600"/>
        <w:rPr>
          <w:rFonts w:hint="eastAsia" w:asciiTheme="minorEastAsia" w:hAnsiTheme="minorEastAsia" w:eastAsiaTheme="minorEastAsia"/>
          <w:sz w:val="30"/>
          <w:szCs w:val="30"/>
          <w:lang w:eastAsia="zh-CN"/>
        </w:rPr>
      </w:pPr>
    </w:p>
    <w:p>
      <w:pPr>
        <w:spacing w:line="560" w:lineRule="exact"/>
        <w:ind w:firstLine="600"/>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青云谱区三店街道城市管理所</w:t>
      </w:r>
    </w:p>
    <w:p>
      <w:pPr>
        <w:spacing w:line="560" w:lineRule="exact"/>
        <w:ind w:firstLine="600"/>
        <w:jc w:val="right"/>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KaiTi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CB6C2"/>
    <w:multiLevelType w:val="singleLevel"/>
    <w:tmpl w:val="E0FCB6C2"/>
    <w:lvl w:ilvl="0" w:tentative="0">
      <w:start w:val="1"/>
      <w:numFmt w:val="chineseCounting"/>
      <w:suff w:val="space"/>
      <w:lvlText w:val="第%1部分"/>
      <w:lvlJc w:val="left"/>
      <w:rPr>
        <w:rFonts w:hint="eastAsia"/>
      </w:rPr>
    </w:lvl>
  </w:abstractNum>
  <w:abstractNum w:abstractNumId="1">
    <w:nsid w:val="00000008"/>
    <w:multiLevelType w:val="singleLevel"/>
    <w:tmpl w:val="0000000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0268"/>
    <w:rsid w:val="000011A9"/>
    <w:rsid w:val="00001C80"/>
    <w:rsid w:val="00002F67"/>
    <w:rsid w:val="00004274"/>
    <w:rsid w:val="00004760"/>
    <w:rsid w:val="0000528E"/>
    <w:rsid w:val="00006962"/>
    <w:rsid w:val="000073E4"/>
    <w:rsid w:val="0001048F"/>
    <w:rsid w:val="00010951"/>
    <w:rsid w:val="00015780"/>
    <w:rsid w:val="00016A15"/>
    <w:rsid w:val="00017F37"/>
    <w:rsid w:val="00022DB0"/>
    <w:rsid w:val="00023BCC"/>
    <w:rsid w:val="000241C1"/>
    <w:rsid w:val="00024FBD"/>
    <w:rsid w:val="00025E8B"/>
    <w:rsid w:val="00027536"/>
    <w:rsid w:val="00027BDF"/>
    <w:rsid w:val="00027EFF"/>
    <w:rsid w:val="00030917"/>
    <w:rsid w:val="00030AB3"/>
    <w:rsid w:val="00030F40"/>
    <w:rsid w:val="00031363"/>
    <w:rsid w:val="000322D4"/>
    <w:rsid w:val="000335E9"/>
    <w:rsid w:val="00034036"/>
    <w:rsid w:val="00034840"/>
    <w:rsid w:val="000353F4"/>
    <w:rsid w:val="0003619D"/>
    <w:rsid w:val="000365F0"/>
    <w:rsid w:val="00036A7B"/>
    <w:rsid w:val="00037AFB"/>
    <w:rsid w:val="000412D7"/>
    <w:rsid w:val="00043111"/>
    <w:rsid w:val="00046157"/>
    <w:rsid w:val="0005127E"/>
    <w:rsid w:val="00052FBA"/>
    <w:rsid w:val="000537B1"/>
    <w:rsid w:val="00053D27"/>
    <w:rsid w:val="0005411D"/>
    <w:rsid w:val="00054811"/>
    <w:rsid w:val="00054AF2"/>
    <w:rsid w:val="00055848"/>
    <w:rsid w:val="00057531"/>
    <w:rsid w:val="00062091"/>
    <w:rsid w:val="000622A6"/>
    <w:rsid w:val="00063A42"/>
    <w:rsid w:val="00067307"/>
    <w:rsid w:val="0006770E"/>
    <w:rsid w:val="00070062"/>
    <w:rsid w:val="00071A36"/>
    <w:rsid w:val="00072942"/>
    <w:rsid w:val="0007573C"/>
    <w:rsid w:val="000800C4"/>
    <w:rsid w:val="00080165"/>
    <w:rsid w:val="000806A6"/>
    <w:rsid w:val="00080AC5"/>
    <w:rsid w:val="00081473"/>
    <w:rsid w:val="00082800"/>
    <w:rsid w:val="00086DA1"/>
    <w:rsid w:val="00087072"/>
    <w:rsid w:val="00087403"/>
    <w:rsid w:val="00087F00"/>
    <w:rsid w:val="000939C7"/>
    <w:rsid w:val="00094B0F"/>
    <w:rsid w:val="000A254F"/>
    <w:rsid w:val="000A3D82"/>
    <w:rsid w:val="000A43B5"/>
    <w:rsid w:val="000A638B"/>
    <w:rsid w:val="000A64C2"/>
    <w:rsid w:val="000A70BE"/>
    <w:rsid w:val="000A76B6"/>
    <w:rsid w:val="000A7E29"/>
    <w:rsid w:val="000B051B"/>
    <w:rsid w:val="000B6693"/>
    <w:rsid w:val="000B70F3"/>
    <w:rsid w:val="000C1CCC"/>
    <w:rsid w:val="000C3FC9"/>
    <w:rsid w:val="000C545A"/>
    <w:rsid w:val="000C5AFC"/>
    <w:rsid w:val="000C5BB2"/>
    <w:rsid w:val="000D00DE"/>
    <w:rsid w:val="000D1BB5"/>
    <w:rsid w:val="000D2189"/>
    <w:rsid w:val="000D40C6"/>
    <w:rsid w:val="000D7370"/>
    <w:rsid w:val="000D7382"/>
    <w:rsid w:val="000D7B49"/>
    <w:rsid w:val="000E172C"/>
    <w:rsid w:val="000E3E3E"/>
    <w:rsid w:val="000F5088"/>
    <w:rsid w:val="000F70C7"/>
    <w:rsid w:val="00100A1E"/>
    <w:rsid w:val="001014E2"/>
    <w:rsid w:val="001034E4"/>
    <w:rsid w:val="001046DD"/>
    <w:rsid w:val="001047B5"/>
    <w:rsid w:val="0010507C"/>
    <w:rsid w:val="0010593D"/>
    <w:rsid w:val="00106000"/>
    <w:rsid w:val="00107804"/>
    <w:rsid w:val="00110AD1"/>
    <w:rsid w:val="00110D10"/>
    <w:rsid w:val="00113295"/>
    <w:rsid w:val="00113942"/>
    <w:rsid w:val="00122C44"/>
    <w:rsid w:val="00123C34"/>
    <w:rsid w:val="00125CC3"/>
    <w:rsid w:val="0012726D"/>
    <w:rsid w:val="0013007F"/>
    <w:rsid w:val="001300E1"/>
    <w:rsid w:val="001318AE"/>
    <w:rsid w:val="00133D8C"/>
    <w:rsid w:val="00136071"/>
    <w:rsid w:val="00137A1F"/>
    <w:rsid w:val="0014116C"/>
    <w:rsid w:val="00142F22"/>
    <w:rsid w:val="00144492"/>
    <w:rsid w:val="00146C31"/>
    <w:rsid w:val="00150025"/>
    <w:rsid w:val="00150E28"/>
    <w:rsid w:val="001578A5"/>
    <w:rsid w:val="00160E1F"/>
    <w:rsid w:val="00161DB8"/>
    <w:rsid w:val="001636D5"/>
    <w:rsid w:val="00164748"/>
    <w:rsid w:val="001703A4"/>
    <w:rsid w:val="001731AD"/>
    <w:rsid w:val="00174AFC"/>
    <w:rsid w:val="00177EC9"/>
    <w:rsid w:val="00181911"/>
    <w:rsid w:val="00186CDC"/>
    <w:rsid w:val="0019007D"/>
    <w:rsid w:val="00192063"/>
    <w:rsid w:val="00196660"/>
    <w:rsid w:val="00197DE2"/>
    <w:rsid w:val="001A0CF6"/>
    <w:rsid w:val="001A2F40"/>
    <w:rsid w:val="001A38C4"/>
    <w:rsid w:val="001A4C3C"/>
    <w:rsid w:val="001A5F4C"/>
    <w:rsid w:val="001A614D"/>
    <w:rsid w:val="001B7450"/>
    <w:rsid w:val="001B786C"/>
    <w:rsid w:val="001B7A36"/>
    <w:rsid w:val="001B7DAA"/>
    <w:rsid w:val="001C171A"/>
    <w:rsid w:val="001C17B6"/>
    <w:rsid w:val="001C1C64"/>
    <w:rsid w:val="001C2F88"/>
    <w:rsid w:val="001C56C7"/>
    <w:rsid w:val="001D0550"/>
    <w:rsid w:val="001D2972"/>
    <w:rsid w:val="001D36D0"/>
    <w:rsid w:val="001D56CF"/>
    <w:rsid w:val="001D7E51"/>
    <w:rsid w:val="001E4A4C"/>
    <w:rsid w:val="001E4BD2"/>
    <w:rsid w:val="001E5029"/>
    <w:rsid w:val="001F3C16"/>
    <w:rsid w:val="001F6283"/>
    <w:rsid w:val="00200787"/>
    <w:rsid w:val="002010FB"/>
    <w:rsid w:val="00205339"/>
    <w:rsid w:val="00206005"/>
    <w:rsid w:val="00206947"/>
    <w:rsid w:val="002105B9"/>
    <w:rsid w:val="00212743"/>
    <w:rsid w:val="00212858"/>
    <w:rsid w:val="002131EF"/>
    <w:rsid w:val="00216AAE"/>
    <w:rsid w:val="00217143"/>
    <w:rsid w:val="00220BFA"/>
    <w:rsid w:val="00221AE1"/>
    <w:rsid w:val="00221BF2"/>
    <w:rsid w:val="00223E48"/>
    <w:rsid w:val="00226246"/>
    <w:rsid w:val="002271B5"/>
    <w:rsid w:val="00230B1C"/>
    <w:rsid w:val="00231203"/>
    <w:rsid w:val="0023500C"/>
    <w:rsid w:val="002379C9"/>
    <w:rsid w:val="00240116"/>
    <w:rsid w:val="002433EC"/>
    <w:rsid w:val="00243727"/>
    <w:rsid w:val="00247FCA"/>
    <w:rsid w:val="00250350"/>
    <w:rsid w:val="00251606"/>
    <w:rsid w:val="00252882"/>
    <w:rsid w:val="00253F67"/>
    <w:rsid w:val="00254D4B"/>
    <w:rsid w:val="00255E6C"/>
    <w:rsid w:val="002631A7"/>
    <w:rsid w:val="00263BAE"/>
    <w:rsid w:val="0026767B"/>
    <w:rsid w:val="00271DFF"/>
    <w:rsid w:val="0027361F"/>
    <w:rsid w:val="00273DEA"/>
    <w:rsid w:val="002748FA"/>
    <w:rsid w:val="00275590"/>
    <w:rsid w:val="00275BC7"/>
    <w:rsid w:val="00277086"/>
    <w:rsid w:val="002848C1"/>
    <w:rsid w:val="0028537D"/>
    <w:rsid w:val="00286654"/>
    <w:rsid w:val="00286A4D"/>
    <w:rsid w:val="00290000"/>
    <w:rsid w:val="00290179"/>
    <w:rsid w:val="00291307"/>
    <w:rsid w:val="00291A80"/>
    <w:rsid w:val="00292418"/>
    <w:rsid w:val="002933B8"/>
    <w:rsid w:val="00294621"/>
    <w:rsid w:val="0029480B"/>
    <w:rsid w:val="002950FC"/>
    <w:rsid w:val="00295B00"/>
    <w:rsid w:val="00296F8E"/>
    <w:rsid w:val="002A0C7C"/>
    <w:rsid w:val="002A2FB2"/>
    <w:rsid w:val="002A4053"/>
    <w:rsid w:val="002A4201"/>
    <w:rsid w:val="002A4918"/>
    <w:rsid w:val="002A544B"/>
    <w:rsid w:val="002A6406"/>
    <w:rsid w:val="002A7B6E"/>
    <w:rsid w:val="002B5521"/>
    <w:rsid w:val="002C069F"/>
    <w:rsid w:val="002C0905"/>
    <w:rsid w:val="002C0E2D"/>
    <w:rsid w:val="002C4089"/>
    <w:rsid w:val="002C60A8"/>
    <w:rsid w:val="002D448D"/>
    <w:rsid w:val="002D6849"/>
    <w:rsid w:val="002E031E"/>
    <w:rsid w:val="002E2EE5"/>
    <w:rsid w:val="002E351A"/>
    <w:rsid w:val="002E3CB9"/>
    <w:rsid w:val="002E4A11"/>
    <w:rsid w:val="002E4F1C"/>
    <w:rsid w:val="002E70D1"/>
    <w:rsid w:val="002E7121"/>
    <w:rsid w:val="002E7A24"/>
    <w:rsid w:val="002F1877"/>
    <w:rsid w:val="002F4C73"/>
    <w:rsid w:val="002F5240"/>
    <w:rsid w:val="002F560A"/>
    <w:rsid w:val="003025DF"/>
    <w:rsid w:val="00303920"/>
    <w:rsid w:val="003058E6"/>
    <w:rsid w:val="00311619"/>
    <w:rsid w:val="00315654"/>
    <w:rsid w:val="003163E4"/>
    <w:rsid w:val="0031685E"/>
    <w:rsid w:val="00316FCB"/>
    <w:rsid w:val="003250E8"/>
    <w:rsid w:val="00325F38"/>
    <w:rsid w:val="00326B1C"/>
    <w:rsid w:val="00327139"/>
    <w:rsid w:val="00330462"/>
    <w:rsid w:val="00335CEC"/>
    <w:rsid w:val="0033620D"/>
    <w:rsid w:val="00336E11"/>
    <w:rsid w:val="00340078"/>
    <w:rsid w:val="00341210"/>
    <w:rsid w:val="0034328A"/>
    <w:rsid w:val="00344C51"/>
    <w:rsid w:val="0034515D"/>
    <w:rsid w:val="003456D3"/>
    <w:rsid w:val="00345DBE"/>
    <w:rsid w:val="00346941"/>
    <w:rsid w:val="00347CEF"/>
    <w:rsid w:val="003505EC"/>
    <w:rsid w:val="003524B7"/>
    <w:rsid w:val="00352A9D"/>
    <w:rsid w:val="00352E99"/>
    <w:rsid w:val="00360A58"/>
    <w:rsid w:val="0036223D"/>
    <w:rsid w:val="00363815"/>
    <w:rsid w:val="00364ADD"/>
    <w:rsid w:val="00364E53"/>
    <w:rsid w:val="003670EA"/>
    <w:rsid w:val="00367405"/>
    <w:rsid w:val="00367513"/>
    <w:rsid w:val="00367703"/>
    <w:rsid w:val="003708F3"/>
    <w:rsid w:val="00370F01"/>
    <w:rsid w:val="00371699"/>
    <w:rsid w:val="003746E3"/>
    <w:rsid w:val="00377166"/>
    <w:rsid w:val="00377271"/>
    <w:rsid w:val="0038008A"/>
    <w:rsid w:val="003826E4"/>
    <w:rsid w:val="003828AB"/>
    <w:rsid w:val="00382C22"/>
    <w:rsid w:val="003854A7"/>
    <w:rsid w:val="0038623E"/>
    <w:rsid w:val="00387B36"/>
    <w:rsid w:val="003903B6"/>
    <w:rsid w:val="00390F41"/>
    <w:rsid w:val="00391504"/>
    <w:rsid w:val="00392ACC"/>
    <w:rsid w:val="00394F1B"/>
    <w:rsid w:val="00394FA0"/>
    <w:rsid w:val="003977B6"/>
    <w:rsid w:val="00397EDF"/>
    <w:rsid w:val="00397F94"/>
    <w:rsid w:val="003A0F51"/>
    <w:rsid w:val="003A14AF"/>
    <w:rsid w:val="003A1FD7"/>
    <w:rsid w:val="003A3E7E"/>
    <w:rsid w:val="003A59B5"/>
    <w:rsid w:val="003B07C9"/>
    <w:rsid w:val="003B0B70"/>
    <w:rsid w:val="003B10ED"/>
    <w:rsid w:val="003B2AC9"/>
    <w:rsid w:val="003B46F7"/>
    <w:rsid w:val="003B49EA"/>
    <w:rsid w:val="003B4CFD"/>
    <w:rsid w:val="003B6E60"/>
    <w:rsid w:val="003B78D0"/>
    <w:rsid w:val="003C10EE"/>
    <w:rsid w:val="003C2732"/>
    <w:rsid w:val="003C375B"/>
    <w:rsid w:val="003C3DE9"/>
    <w:rsid w:val="003C4EF9"/>
    <w:rsid w:val="003C60F8"/>
    <w:rsid w:val="003C75C1"/>
    <w:rsid w:val="003D1F65"/>
    <w:rsid w:val="003D6F3A"/>
    <w:rsid w:val="003D778A"/>
    <w:rsid w:val="003E06FB"/>
    <w:rsid w:val="003E11D8"/>
    <w:rsid w:val="003E3BD2"/>
    <w:rsid w:val="003E4196"/>
    <w:rsid w:val="003E48B8"/>
    <w:rsid w:val="003E6437"/>
    <w:rsid w:val="003F1753"/>
    <w:rsid w:val="003F4C04"/>
    <w:rsid w:val="003F6C5D"/>
    <w:rsid w:val="003F7561"/>
    <w:rsid w:val="00400E44"/>
    <w:rsid w:val="00407CCB"/>
    <w:rsid w:val="00410B6B"/>
    <w:rsid w:val="00410FDB"/>
    <w:rsid w:val="00415AFB"/>
    <w:rsid w:val="00417523"/>
    <w:rsid w:val="00423CBA"/>
    <w:rsid w:val="0042430E"/>
    <w:rsid w:val="004249A4"/>
    <w:rsid w:val="0042653D"/>
    <w:rsid w:val="004277CD"/>
    <w:rsid w:val="004278F1"/>
    <w:rsid w:val="0043031D"/>
    <w:rsid w:val="0043087E"/>
    <w:rsid w:val="004347CC"/>
    <w:rsid w:val="00434A9F"/>
    <w:rsid w:val="00435CBC"/>
    <w:rsid w:val="00441451"/>
    <w:rsid w:val="00441DC9"/>
    <w:rsid w:val="004430F7"/>
    <w:rsid w:val="00443247"/>
    <w:rsid w:val="00450584"/>
    <w:rsid w:val="00451DCB"/>
    <w:rsid w:val="00452196"/>
    <w:rsid w:val="00452A65"/>
    <w:rsid w:val="004532D6"/>
    <w:rsid w:val="004534C7"/>
    <w:rsid w:val="00461948"/>
    <w:rsid w:val="00461B98"/>
    <w:rsid w:val="0046249C"/>
    <w:rsid w:val="004625A0"/>
    <w:rsid w:val="004627C1"/>
    <w:rsid w:val="004636A3"/>
    <w:rsid w:val="004645F4"/>
    <w:rsid w:val="00464BE9"/>
    <w:rsid w:val="00465BC4"/>
    <w:rsid w:val="00465F5B"/>
    <w:rsid w:val="004704F0"/>
    <w:rsid w:val="00470BEE"/>
    <w:rsid w:val="0047311D"/>
    <w:rsid w:val="004753D1"/>
    <w:rsid w:val="00476B1E"/>
    <w:rsid w:val="0047728F"/>
    <w:rsid w:val="0048014A"/>
    <w:rsid w:val="004804B3"/>
    <w:rsid w:val="00480A53"/>
    <w:rsid w:val="00482C81"/>
    <w:rsid w:val="00487931"/>
    <w:rsid w:val="00490795"/>
    <w:rsid w:val="00492E63"/>
    <w:rsid w:val="0049466A"/>
    <w:rsid w:val="00494C24"/>
    <w:rsid w:val="004950E2"/>
    <w:rsid w:val="004953A4"/>
    <w:rsid w:val="004956C9"/>
    <w:rsid w:val="00495C07"/>
    <w:rsid w:val="004965B5"/>
    <w:rsid w:val="00496BE7"/>
    <w:rsid w:val="004A0833"/>
    <w:rsid w:val="004A34C7"/>
    <w:rsid w:val="004A3A78"/>
    <w:rsid w:val="004A43F1"/>
    <w:rsid w:val="004A4AA3"/>
    <w:rsid w:val="004A50A7"/>
    <w:rsid w:val="004A5674"/>
    <w:rsid w:val="004A6480"/>
    <w:rsid w:val="004A748A"/>
    <w:rsid w:val="004B068C"/>
    <w:rsid w:val="004B1DBF"/>
    <w:rsid w:val="004B1F75"/>
    <w:rsid w:val="004B3022"/>
    <w:rsid w:val="004B49F2"/>
    <w:rsid w:val="004B529B"/>
    <w:rsid w:val="004B673D"/>
    <w:rsid w:val="004B75AF"/>
    <w:rsid w:val="004B7F2C"/>
    <w:rsid w:val="004B7F55"/>
    <w:rsid w:val="004C00DA"/>
    <w:rsid w:val="004C0598"/>
    <w:rsid w:val="004C0F44"/>
    <w:rsid w:val="004C1DAB"/>
    <w:rsid w:val="004C43A8"/>
    <w:rsid w:val="004C44E1"/>
    <w:rsid w:val="004C5131"/>
    <w:rsid w:val="004C6151"/>
    <w:rsid w:val="004C63D3"/>
    <w:rsid w:val="004C7D9D"/>
    <w:rsid w:val="004D0F47"/>
    <w:rsid w:val="004D1D44"/>
    <w:rsid w:val="004D47B3"/>
    <w:rsid w:val="004D493A"/>
    <w:rsid w:val="004D6D6B"/>
    <w:rsid w:val="004E03EE"/>
    <w:rsid w:val="004E0447"/>
    <w:rsid w:val="004E0969"/>
    <w:rsid w:val="004E0DC8"/>
    <w:rsid w:val="004E0DE6"/>
    <w:rsid w:val="004E2006"/>
    <w:rsid w:val="004E23EE"/>
    <w:rsid w:val="004E39D2"/>
    <w:rsid w:val="004F065D"/>
    <w:rsid w:val="004F088D"/>
    <w:rsid w:val="004F11F4"/>
    <w:rsid w:val="004F1CCD"/>
    <w:rsid w:val="004F1D04"/>
    <w:rsid w:val="004F22B5"/>
    <w:rsid w:val="004F33ED"/>
    <w:rsid w:val="004F4BC6"/>
    <w:rsid w:val="004F4D09"/>
    <w:rsid w:val="004F4D83"/>
    <w:rsid w:val="00500247"/>
    <w:rsid w:val="00500C53"/>
    <w:rsid w:val="0050336A"/>
    <w:rsid w:val="00505B8A"/>
    <w:rsid w:val="00505CB0"/>
    <w:rsid w:val="00507E4F"/>
    <w:rsid w:val="00511D62"/>
    <w:rsid w:val="00511DB7"/>
    <w:rsid w:val="00511EDE"/>
    <w:rsid w:val="00513D9C"/>
    <w:rsid w:val="00515B07"/>
    <w:rsid w:val="005179B4"/>
    <w:rsid w:val="00520FE9"/>
    <w:rsid w:val="00523722"/>
    <w:rsid w:val="0052388C"/>
    <w:rsid w:val="00523D0B"/>
    <w:rsid w:val="005242BC"/>
    <w:rsid w:val="005245DC"/>
    <w:rsid w:val="00524876"/>
    <w:rsid w:val="005259F1"/>
    <w:rsid w:val="00530DF9"/>
    <w:rsid w:val="00532720"/>
    <w:rsid w:val="00535B65"/>
    <w:rsid w:val="005405F6"/>
    <w:rsid w:val="00541012"/>
    <w:rsid w:val="00542923"/>
    <w:rsid w:val="005430C3"/>
    <w:rsid w:val="00543B2C"/>
    <w:rsid w:val="00544741"/>
    <w:rsid w:val="00545173"/>
    <w:rsid w:val="0054518D"/>
    <w:rsid w:val="005455B0"/>
    <w:rsid w:val="00546202"/>
    <w:rsid w:val="0054672E"/>
    <w:rsid w:val="00550629"/>
    <w:rsid w:val="00551806"/>
    <w:rsid w:val="00552EE3"/>
    <w:rsid w:val="00553106"/>
    <w:rsid w:val="005536CB"/>
    <w:rsid w:val="00554033"/>
    <w:rsid w:val="00554B6C"/>
    <w:rsid w:val="005618BF"/>
    <w:rsid w:val="005618F7"/>
    <w:rsid w:val="00562BDA"/>
    <w:rsid w:val="0056742B"/>
    <w:rsid w:val="00567A38"/>
    <w:rsid w:val="005710C0"/>
    <w:rsid w:val="00574AF3"/>
    <w:rsid w:val="00575891"/>
    <w:rsid w:val="00575F15"/>
    <w:rsid w:val="00577C0D"/>
    <w:rsid w:val="00582825"/>
    <w:rsid w:val="005833F0"/>
    <w:rsid w:val="00585ACC"/>
    <w:rsid w:val="00585C01"/>
    <w:rsid w:val="005867C7"/>
    <w:rsid w:val="00590600"/>
    <w:rsid w:val="00592526"/>
    <w:rsid w:val="005A0C80"/>
    <w:rsid w:val="005A1643"/>
    <w:rsid w:val="005A5A18"/>
    <w:rsid w:val="005A6600"/>
    <w:rsid w:val="005B0651"/>
    <w:rsid w:val="005B0F8D"/>
    <w:rsid w:val="005B3352"/>
    <w:rsid w:val="005B4B8F"/>
    <w:rsid w:val="005B4D87"/>
    <w:rsid w:val="005B6358"/>
    <w:rsid w:val="005B6678"/>
    <w:rsid w:val="005B7D60"/>
    <w:rsid w:val="005C0113"/>
    <w:rsid w:val="005C13CC"/>
    <w:rsid w:val="005C2EB4"/>
    <w:rsid w:val="005C30C6"/>
    <w:rsid w:val="005C30EB"/>
    <w:rsid w:val="005D0F9F"/>
    <w:rsid w:val="005D2B06"/>
    <w:rsid w:val="005D3464"/>
    <w:rsid w:val="005D34AE"/>
    <w:rsid w:val="005D3ECF"/>
    <w:rsid w:val="005D6570"/>
    <w:rsid w:val="005D6E33"/>
    <w:rsid w:val="005D6E8E"/>
    <w:rsid w:val="005E0215"/>
    <w:rsid w:val="005E3211"/>
    <w:rsid w:val="005E4E6C"/>
    <w:rsid w:val="005E792C"/>
    <w:rsid w:val="005F083D"/>
    <w:rsid w:val="005F2D56"/>
    <w:rsid w:val="005F38C0"/>
    <w:rsid w:val="005F3974"/>
    <w:rsid w:val="005F3A8C"/>
    <w:rsid w:val="005F7DB8"/>
    <w:rsid w:val="006023A0"/>
    <w:rsid w:val="006035B0"/>
    <w:rsid w:val="006047D7"/>
    <w:rsid w:val="00605168"/>
    <w:rsid w:val="00605BF4"/>
    <w:rsid w:val="00606398"/>
    <w:rsid w:val="006067AC"/>
    <w:rsid w:val="006114E6"/>
    <w:rsid w:val="0061193B"/>
    <w:rsid w:val="00611DD5"/>
    <w:rsid w:val="00612BA9"/>
    <w:rsid w:val="006150E6"/>
    <w:rsid w:val="00615C3D"/>
    <w:rsid w:val="006164F4"/>
    <w:rsid w:val="00620CFD"/>
    <w:rsid w:val="006217F7"/>
    <w:rsid w:val="00622585"/>
    <w:rsid w:val="00623C68"/>
    <w:rsid w:val="006270C1"/>
    <w:rsid w:val="0062798F"/>
    <w:rsid w:val="006347A5"/>
    <w:rsid w:val="00635D93"/>
    <w:rsid w:val="00636364"/>
    <w:rsid w:val="006366F1"/>
    <w:rsid w:val="00636AAC"/>
    <w:rsid w:val="006401C8"/>
    <w:rsid w:val="00642521"/>
    <w:rsid w:val="00642A02"/>
    <w:rsid w:val="00644D21"/>
    <w:rsid w:val="0064557A"/>
    <w:rsid w:val="00645827"/>
    <w:rsid w:val="0064642B"/>
    <w:rsid w:val="00650CDF"/>
    <w:rsid w:val="00663D15"/>
    <w:rsid w:val="00665527"/>
    <w:rsid w:val="00665BA9"/>
    <w:rsid w:val="006660DC"/>
    <w:rsid w:val="00670D70"/>
    <w:rsid w:val="00673BE1"/>
    <w:rsid w:val="00673F2E"/>
    <w:rsid w:val="00676EE1"/>
    <w:rsid w:val="00681FB4"/>
    <w:rsid w:val="00683644"/>
    <w:rsid w:val="00686609"/>
    <w:rsid w:val="00690AB8"/>
    <w:rsid w:val="00691F3D"/>
    <w:rsid w:val="006975B3"/>
    <w:rsid w:val="006A3462"/>
    <w:rsid w:val="006A582C"/>
    <w:rsid w:val="006A59CA"/>
    <w:rsid w:val="006A6E40"/>
    <w:rsid w:val="006A7826"/>
    <w:rsid w:val="006B611E"/>
    <w:rsid w:val="006C2A78"/>
    <w:rsid w:val="006C2B09"/>
    <w:rsid w:val="006C3595"/>
    <w:rsid w:val="006C63AA"/>
    <w:rsid w:val="006C726E"/>
    <w:rsid w:val="006D1B1F"/>
    <w:rsid w:val="006D22D8"/>
    <w:rsid w:val="006D316A"/>
    <w:rsid w:val="006D4937"/>
    <w:rsid w:val="006E04B0"/>
    <w:rsid w:val="006E18AE"/>
    <w:rsid w:val="006E675D"/>
    <w:rsid w:val="006E69CE"/>
    <w:rsid w:val="006F097B"/>
    <w:rsid w:val="006F0C25"/>
    <w:rsid w:val="006F3757"/>
    <w:rsid w:val="006F3FEF"/>
    <w:rsid w:val="006F61E8"/>
    <w:rsid w:val="006F6AC4"/>
    <w:rsid w:val="007044E5"/>
    <w:rsid w:val="00705105"/>
    <w:rsid w:val="00706505"/>
    <w:rsid w:val="0070725D"/>
    <w:rsid w:val="007103A5"/>
    <w:rsid w:val="00710529"/>
    <w:rsid w:val="007135D9"/>
    <w:rsid w:val="00714090"/>
    <w:rsid w:val="00714E10"/>
    <w:rsid w:val="00715601"/>
    <w:rsid w:val="00724D01"/>
    <w:rsid w:val="0072691F"/>
    <w:rsid w:val="00727DE1"/>
    <w:rsid w:val="007315C8"/>
    <w:rsid w:val="00734D12"/>
    <w:rsid w:val="00740EE4"/>
    <w:rsid w:val="0074242D"/>
    <w:rsid w:val="00745887"/>
    <w:rsid w:val="00746406"/>
    <w:rsid w:val="00746798"/>
    <w:rsid w:val="00747168"/>
    <w:rsid w:val="0074721A"/>
    <w:rsid w:val="0075072D"/>
    <w:rsid w:val="00750EB1"/>
    <w:rsid w:val="0075287C"/>
    <w:rsid w:val="00753C8E"/>
    <w:rsid w:val="00754052"/>
    <w:rsid w:val="00757CBA"/>
    <w:rsid w:val="0076200A"/>
    <w:rsid w:val="00762991"/>
    <w:rsid w:val="0076360D"/>
    <w:rsid w:val="007636DD"/>
    <w:rsid w:val="00763C4A"/>
    <w:rsid w:val="00764FAB"/>
    <w:rsid w:val="00766149"/>
    <w:rsid w:val="007664F2"/>
    <w:rsid w:val="00767B32"/>
    <w:rsid w:val="007722C7"/>
    <w:rsid w:val="007732BA"/>
    <w:rsid w:val="00773DA0"/>
    <w:rsid w:val="00776160"/>
    <w:rsid w:val="007766E8"/>
    <w:rsid w:val="0077771D"/>
    <w:rsid w:val="00777ACD"/>
    <w:rsid w:val="00781FDB"/>
    <w:rsid w:val="007823D1"/>
    <w:rsid w:val="007823E2"/>
    <w:rsid w:val="00783CA8"/>
    <w:rsid w:val="007847C3"/>
    <w:rsid w:val="0078577A"/>
    <w:rsid w:val="007901A1"/>
    <w:rsid w:val="007957B4"/>
    <w:rsid w:val="007966A0"/>
    <w:rsid w:val="007A0234"/>
    <w:rsid w:val="007A26FC"/>
    <w:rsid w:val="007A3800"/>
    <w:rsid w:val="007A41B7"/>
    <w:rsid w:val="007B0B04"/>
    <w:rsid w:val="007B3D19"/>
    <w:rsid w:val="007B62CE"/>
    <w:rsid w:val="007B7E2E"/>
    <w:rsid w:val="007C4191"/>
    <w:rsid w:val="007C58B7"/>
    <w:rsid w:val="007C7FC2"/>
    <w:rsid w:val="007D4C8F"/>
    <w:rsid w:val="007D6F2D"/>
    <w:rsid w:val="007E00E6"/>
    <w:rsid w:val="007E0861"/>
    <w:rsid w:val="007E114C"/>
    <w:rsid w:val="007E1324"/>
    <w:rsid w:val="007E27AA"/>
    <w:rsid w:val="007E2955"/>
    <w:rsid w:val="007E2F8A"/>
    <w:rsid w:val="007E2FD6"/>
    <w:rsid w:val="007E7215"/>
    <w:rsid w:val="007F103E"/>
    <w:rsid w:val="007F73E2"/>
    <w:rsid w:val="00802DED"/>
    <w:rsid w:val="008040C7"/>
    <w:rsid w:val="00807310"/>
    <w:rsid w:val="00807404"/>
    <w:rsid w:val="008103BC"/>
    <w:rsid w:val="00813520"/>
    <w:rsid w:val="0081387E"/>
    <w:rsid w:val="0081405B"/>
    <w:rsid w:val="00817107"/>
    <w:rsid w:val="0081736D"/>
    <w:rsid w:val="008176D0"/>
    <w:rsid w:val="00821751"/>
    <w:rsid w:val="008221DE"/>
    <w:rsid w:val="00822BFF"/>
    <w:rsid w:val="008238BB"/>
    <w:rsid w:val="008310BB"/>
    <w:rsid w:val="00834A86"/>
    <w:rsid w:val="00842190"/>
    <w:rsid w:val="00845A9F"/>
    <w:rsid w:val="0084643D"/>
    <w:rsid w:val="008503BA"/>
    <w:rsid w:val="00852B9E"/>
    <w:rsid w:val="00853F79"/>
    <w:rsid w:val="00855DA0"/>
    <w:rsid w:val="00860495"/>
    <w:rsid w:val="00860EEC"/>
    <w:rsid w:val="00861B28"/>
    <w:rsid w:val="00861B32"/>
    <w:rsid w:val="00862E95"/>
    <w:rsid w:val="008633A9"/>
    <w:rsid w:val="00866E27"/>
    <w:rsid w:val="00870EDB"/>
    <w:rsid w:val="00876E1C"/>
    <w:rsid w:val="00877196"/>
    <w:rsid w:val="00884684"/>
    <w:rsid w:val="00884DC1"/>
    <w:rsid w:val="0088613B"/>
    <w:rsid w:val="00887192"/>
    <w:rsid w:val="00887C61"/>
    <w:rsid w:val="00890F19"/>
    <w:rsid w:val="008911EC"/>
    <w:rsid w:val="00891E5B"/>
    <w:rsid w:val="00896681"/>
    <w:rsid w:val="00896DF8"/>
    <w:rsid w:val="008A0A27"/>
    <w:rsid w:val="008A0FE5"/>
    <w:rsid w:val="008A21FF"/>
    <w:rsid w:val="008A279D"/>
    <w:rsid w:val="008A3124"/>
    <w:rsid w:val="008A4288"/>
    <w:rsid w:val="008A488C"/>
    <w:rsid w:val="008A4E13"/>
    <w:rsid w:val="008A5BB4"/>
    <w:rsid w:val="008A6339"/>
    <w:rsid w:val="008B094A"/>
    <w:rsid w:val="008B15C0"/>
    <w:rsid w:val="008B431B"/>
    <w:rsid w:val="008B4AC5"/>
    <w:rsid w:val="008B760C"/>
    <w:rsid w:val="008C0456"/>
    <w:rsid w:val="008C1021"/>
    <w:rsid w:val="008C34D8"/>
    <w:rsid w:val="008C3E84"/>
    <w:rsid w:val="008C7D8A"/>
    <w:rsid w:val="008D2048"/>
    <w:rsid w:val="008D71A0"/>
    <w:rsid w:val="008D731D"/>
    <w:rsid w:val="008D7D34"/>
    <w:rsid w:val="008E29CB"/>
    <w:rsid w:val="008E42F0"/>
    <w:rsid w:val="008E4342"/>
    <w:rsid w:val="008E62C4"/>
    <w:rsid w:val="008E6445"/>
    <w:rsid w:val="008E75D6"/>
    <w:rsid w:val="008F09A7"/>
    <w:rsid w:val="008F3973"/>
    <w:rsid w:val="008F3DB2"/>
    <w:rsid w:val="008F3E84"/>
    <w:rsid w:val="008F525A"/>
    <w:rsid w:val="008F666C"/>
    <w:rsid w:val="008F7215"/>
    <w:rsid w:val="00900188"/>
    <w:rsid w:val="0090049C"/>
    <w:rsid w:val="009009EA"/>
    <w:rsid w:val="00900C1A"/>
    <w:rsid w:val="0090124B"/>
    <w:rsid w:val="00904D01"/>
    <w:rsid w:val="0090738A"/>
    <w:rsid w:val="0090799B"/>
    <w:rsid w:val="00910EF0"/>
    <w:rsid w:val="00912288"/>
    <w:rsid w:val="0091348D"/>
    <w:rsid w:val="00913C6A"/>
    <w:rsid w:val="0091564E"/>
    <w:rsid w:val="00917D2E"/>
    <w:rsid w:val="00922FBC"/>
    <w:rsid w:val="009241A3"/>
    <w:rsid w:val="00925235"/>
    <w:rsid w:val="00925A2A"/>
    <w:rsid w:val="009368F4"/>
    <w:rsid w:val="00936BE2"/>
    <w:rsid w:val="00937C94"/>
    <w:rsid w:val="009411E7"/>
    <w:rsid w:val="00943494"/>
    <w:rsid w:val="009462BB"/>
    <w:rsid w:val="00953F04"/>
    <w:rsid w:val="00956521"/>
    <w:rsid w:val="009611D8"/>
    <w:rsid w:val="009612A5"/>
    <w:rsid w:val="00962C0A"/>
    <w:rsid w:val="00963437"/>
    <w:rsid w:val="009654EC"/>
    <w:rsid w:val="009661B7"/>
    <w:rsid w:val="0096673D"/>
    <w:rsid w:val="00966759"/>
    <w:rsid w:val="009718E9"/>
    <w:rsid w:val="00974C2E"/>
    <w:rsid w:val="00974CB8"/>
    <w:rsid w:val="00980A47"/>
    <w:rsid w:val="009834B0"/>
    <w:rsid w:val="00984AFF"/>
    <w:rsid w:val="009852E1"/>
    <w:rsid w:val="0098783C"/>
    <w:rsid w:val="00987D3E"/>
    <w:rsid w:val="00993940"/>
    <w:rsid w:val="0099426F"/>
    <w:rsid w:val="00995352"/>
    <w:rsid w:val="00995BDE"/>
    <w:rsid w:val="00995DE0"/>
    <w:rsid w:val="009A1366"/>
    <w:rsid w:val="009A1974"/>
    <w:rsid w:val="009A2546"/>
    <w:rsid w:val="009A4696"/>
    <w:rsid w:val="009A4BBB"/>
    <w:rsid w:val="009A4BC8"/>
    <w:rsid w:val="009A5874"/>
    <w:rsid w:val="009B07D5"/>
    <w:rsid w:val="009B2280"/>
    <w:rsid w:val="009B3FA8"/>
    <w:rsid w:val="009B4313"/>
    <w:rsid w:val="009B72A3"/>
    <w:rsid w:val="009C0DBA"/>
    <w:rsid w:val="009C4C1B"/>
    <w:rsid w:val="009C53B8"/>
    <w:rsid w:val="009C718D"/>
    <w:rsid w:val="009D1656"/>
    <w:rsid w:val="009D3123"/>
    <w:rsid w:val="009D49F6"/>
    <w:rsid w:val="009D60EF"/>
    <w:rsid w:val="009D6ECF"/>
    <w:rsid w:val="009D6F2B"/>
    <w:rsid w:val="009E2C05"/>
    <w:rsid w:val="009E2EA4"/>
    <w:rsid w:val="009E2EBC"/>
    <w:rsid w:val="009E38CE"/>
    <w:rsid w:val="009E7D69"/>
    <w:rsid w:val="009F0702"/>
    <w:rsid w:val="009F0FDB"/>
    <w:rsid w:val="009F6B42"/>
    <w:rsid w:val="00A00017"/>
    <w:rsid w:val="00A01D99"/>
    <w:rsid w:val="00A0306C"/>
    <w:rsid w:val="00A03223"/>
    <w:rsid w:val="00A03888"/>
    <w:rsid w:val="00A03C9B"/>
    <w:rsid w:val="00A04644"/>
    <w:rsid w:val="00A053C9"/>
    <w:rsid w:val="00A063D1"/>
    <w:rsid w:val="00A0789C"/>
    <w:rsid w:val="00A112BA"/>
    <w:rsid w:val="00A1217D"/>
    <w:rsid w:val="00A13256"/>
    <w:rsid w:val="00A2149D"/>
    <w:rsid w:val="00A24368"/>
    <w:rsid w:val="00A2485D"/>
    <w:rsid w:val="00A2547C"/>
    <w:rsid w:val="00A25919"/>
    <w:rsid w:val="00A30C93"/>
    <w:rsid w:val="00A31009"/>
    <w:rsid w:val="00A31B8F"/>
    <w:rsid w:val="00A32057"/>
    <w:rsid w:val="00A35963"/>
    <w:rsid w:val="00A35BC0"/>
    <w:rsid w:val="00A374BC"/>
    <w:rsid w:val="00A37C55"/>
    <w:rsid w:val="00A400D4"/>
    <w:rsid w:val="00A40D7F"/>
    <w:rsid w:val="00A464E2"/>
    <w:rsid w:val="00A46EAF"/>
    <w:rsid w:val="00A54AA6"/>
    <w:rsid w:val="00A55B6E"/>
    <w:rsid w:val="00A56E14"/>
    <w:rsid w:val="00A56EBA"/>
    <w:rsid w:val="00A56FB3"/>
    <w:rsid w:val="00A575BD"/>
    <w:rsid w:val="00A60B33"/>
    <w:rsid w:val="00A61C2C"/>
    <w:rsid w:val="00A623DE"/>
    <w:rsid w:val="00A6431A"/>
    <w:rsid w:val="00A64F92"/>
    <w:rsid w:val="00A710BA"/>
    <w:rsid w:val="00A7153B"/>
    <w:rsid w:val="00A72060"/>
    <w:rsid w:val="00A7282D"/>
    <w:rsid w:val="00A75D70"/>
    <w:rsid w:val="00A776F6"/>
    <w:rsid w:val="00A7771F"/>
    <w:rsid w:val="00A80185"/>
    <w:rsid w:val="00A84235"/>
    <w:rsid w:val="00A84A42"/>
    <w:rsid w:val="00A85C33"/>
    <w:rsid w:val="00A85F61"/>
    <w:rsid w:val="00A877C8"/>
    <w:rsid w:val="00A9214C"/>
    <w:rsid w:val="00A92C25"/>
    <w:rsid w:val="00A9598D"/>
    <w:rsid w:val="00A96A89"/>
    <w:rsid w:val="00AA6AFE"/>
    <w:rsid w:val="00AA79A6"/>
    <w:rsid w:val="00AA7BF3"/>
    <w:rsid w:val="00AB0048"/>
    <w:rsid w:val="00AB33FE"/>
    <w:rsid w:val="00AB3912"/>
    <w:rsid w:val="00AB55B8"/>
    <w:rsid w:val="00AB6153"/>
    <w:rsid w:val="00AB7790"/>
    <w:rsid w:val="00AB7C2E"/>
    <w:rsid w:val="00AC2B34"/>
    <w:rsid w:val="00AC4412"/>
    <w:rsid w:val="00AC48F7"/>
    <w:rsid w:val="00AC6EB0"/>
    <w:rsid w:val="00AD00FC"/>
    <w:rsid w:val="00AD1B41"/>
    <w:rsid w:val="00AD2A7F"/>
    <w:rsid w:val="00AD33CD"/>
    <w:rsid w:val="00AD355E"/>
    <w:rsid w:val="00AD5404"/>
    <w:rsid w:val="00AD6F75"/>
    <w:rsid w:val="00AE3960"/>
    <w:rsid w:val="00AE74AB"/>
    <w:rsid w:val="00AE79CC"/>
    <w:rsid w:val="00AF0815"/>
    <w:rsid w:val="00AF1F26"/>
    <w:rsid w:val="00AF3074"/>
    <w:rsid w:val="00AF7CED"/>
    <w:rsid w:val="00B01350"/>
    <w:rsid w:val="00B014EA"/>
    <w:rsid w:val="00B01677"/>
    <w:rsid w:val="00B019A3"/>
    <w:rsid w:val="00B01F06"/>
    <w:rsid w:val="00B025E7"/>
    <w:rsid w:val="00B026D0"/>
    <w:rsid w:val="00B03077"/>
    <w:rsid w:val="00B031E4"/>
    <w:rsid w:val="00B0399C"/>
    <w:rsid w:val="00B03BC0"/>
    <w:rsid w:val="00B043AB"/>
    <w:rsid w:val="00B05BB2"/>
    <w:rsid w:val="00B1101B"/>
    <w:rsid w:val="00B11A73"/>
    <w:rsid w:val="00B1385E"/>
    <w:rsid w:val="00B1577E"/>
    <w:rsid w:val="00B16D28"/>
    <w:rsid w:val="00B23966"/>
    <w:rsid w:val="00B23A06"/>
    <w:rsid w:val="00B24024"/>
    <w:rsid w:val="00B24075"/>
    <w:rsid w:val="00B2480C"/>
    <w:rsid w:val="00B25B1C"/>
    <w:rsid w:val="00B2612B"/>
    <w:rsid w:val="00B322D8"/>
    <w:rsid w:val="00B33653"/>
    <w:rsid w:val="00B352F6"/>
    <w:rsid w:val="00B354FB"/>
    <w:rsid w:val="00B35B3D"/>
    <w:rsid w:val="00B36214"/>
    <w:rsid w:val="00B41724"/>
    <w:rsid w:val="00B41979"/>
    <w:rsid w:val="00B42188"/>
    <w:rsid w:val="00B42EDB"/>
    <w:rsid w:val="00B43E3B"/>
    <w:rsid w:val="00B45BA6"/>
    <w:rsid w:val="00B46B10"/>
    <w:rsid w:val="00B472D3"/>
    <w:rsid w:val="00B474DE"/>
    <w:rsid w:val="00B51E83"/>
    <w:rsid w:val="00B52FDE"/>
    <w:rsid w:val="00B5344A"/>
    <w:rsid w:val="00B5375D"/>
    <w:rsid w:val="00B559B1"/>
    <w:rsid w:val="00B56C4A"/>
    <w:rsid w:val="00B57B77"/>
    <w:rsid w:val="00B62082"/>
    <w:rsid w:val="00B632B6"/>
    <w:rsid w:val="00B633B8"/>
    <w:rsid w:val="00B70206"/>
    <w:rsid w:val="00B709E1"/>
    <w:rsid w:val="00B715AD"/>
    <w:rsid w:val="00B71BE1"/>
    <w:rsid w:val="00B73546"/>
    <w:rsid w:val="00B74296"/>
    <w:rsid w:val="00B747B3"/>
    <w:rsid w:val="00B74E20"/>
    <w:rsid w:val="00B81105"/>
    <w:rsid w:val="00B82ABF"/>
    <w:rsid w:val="00B84D7A"/>
    <w:rsid w:val="00B91F26"/>
    <w:rsid w:val="00B93C3D"/>
    <w:rsid w:val="00B94D37"/>
    <w:rsid w:val="00BA11C5"/>
    <w:rsid w:val="00BA26E4"/>
    <w:rsid w:val="00BA2A34"/>
    <w:rsid w:val="00BA31AD"/>
    <w:rsid w:val="00BA345A"/>
    <w:rsid w:val="00BA3762"/>
    <w:rsid w:val="00BA3AC8"/>
    <w:rsid w:val="00BA3DBA"/>
    <w:rsid w:val="00BA64F4"/>
    <w:rsid w:val="00BA7B30"/>
    <w:rsid w:val="00BB2D98"/>
    <w:rsid w:val="00BB34A1"/>
    <w:rsid w:val="00BB36C7"/>
    <w:rsid w:val="00BB3E10"/>
    <w:rsid w:val="00BB4102"/>
    <w:rsid w:val="00BB4368"/>
    <w:rsid w:val="00BB4BC3"/>
    <w:rsid w:val="00BB71D6"/>
    <w:rsid w:val="00BC35D1"/>
    <w:rsid w:val="00BC4C8A"/>
    <w:rsid w:val="00BC6324"/>
    <w:rsid w:val="00BD1360"/>
    <w:rsid w:val="00BD1905"/>
    <w:rsid w:val="00BD27FD"/>
    <w:rsid w:val="00BD31FE"/>
    <w:rsid w:val="00BD4376"/>
    <w:rsid w:val="00BD4BA8"/>
    <w:rsid w:val="00BE0422"/>
    <w:rsid w:val="00BE155A"/>
    <w:rsid w:val="00BE3423"/>
    <w:rsid w:val="00BE3D7F"/>
    <w:rsid w:val="00BE49BD"/>
    <w:rsid w:val="00BE61EA"/>
    <w:rsid w:val="00BE6921"/>
    <w:rsid w:val="00BE7EBE"/>
    <w:rsid w:val="00BF09F9"/>
    <w:rsid w:val="00BF283A"/>
    <w:rsid w:val="00BF2A9C"/>
    <w:rsid w:val="00BF34D8"/>
    <w:rsid w:val="00BF407E"/>
    <w:rsid w:val="00BF542A"/>
    <w:rsid w:val="00BF5A75"/>
    <w:rsid w:val="00BF5CCB"/>
    <w:rsid w:val="00BF6A76"/>
    <w:rsid w:val="00BF6B95"/>
    <w:rsid w:val="00C01DF8"/>
    <w:rsid w:val="00C0230C"/>
    <w:rsid w:val="00C02AAC"/>
    <w:rsid w:val="00C042EE"/>
    <w:rsid w:val="00C05B79"/>
    <w:rsid w:val="00C06CA9"/>
    <w:rsid w:val="00C102A3"/>
    <w:rsid w:val="00C11FDC"/>
    <w:rsid w:val="00C12AF0"/>
    <w:rsid w:val="00C1452E"/>
    <w:rsid w:val="00C17DA0"/>
    <w:rsid w:val="00C2092C"/>
    <w:rsid w:val="00C215E6"/>
    <w:rsid w:val="00C230B3"/>
    <w:rsid w:val="00C234F0"/>
    <w:rsid w:val="00C25339"/>
    <w:rsid w:val="00C2644B"/>
    <w:rsid w:val="00C3029B"/>
    <w:rsid w:val="00C31A81"/>
    <w:rsid w:val="00C35CD7"/>
    <w:rsid w:val="00C35F15"/>
    <w:rsid w:val="00C4027B"/>
    <w:rsid w:val="00C414F5"/>
    <w:rsid w:val="00C4327B"/>
    <w:rsid w:val="00C43BC5"/>
    <w:rsid w:val="00C43D03"/>
    <w:rsid w:val="00C44592"/>
    <w:rsid w:val="00C4486B"/>
    <w:rsid w:val="00C47907"/>
    <w:rsid w:val="00C47F46"/>
    <w:rsid w:val="00C5334F"/>
    <w:rsid w:val="00C53BD5"/>
    <w:rsid w:val="00C543CB"/>
    <w:rsid w:val="00C56AD7"/>
    <w:rsid w:val="00C57CED"/>
    <w:rsid w:val="00C63926"/>
    <w:rsid w:val="00C649C0"/>
    <w:rsid w:val="00C67A0C"/>
    <w:rsid w:val="00C71663"/>
    <w:rsid w:val="00C73E4A"/>
    <w:rsid w:val="00C7707D"/>
    <w:rsid w:val="00C80101"/>
    <w:rsid w:val="00C80BE5"/>
    <w:rsid w:val="00C857EE"/>
    <w:rsid w:val="00C871E8"/>
    <w:rsid w:val="00C8728B"/>
    <w:rsid w:val="00C906CF"/>
    <w:rsid w:val="00C915D0"/>
    <w:rsid w:val="00C9172C"/>
    <w:rsid w:val="00C918D4"/>
    <w:rsid w:val="00C9283C"/>
    <w:rsid w:val="00C92BB6"/>
    <w:rsid w:val="00CA16D5"/>
    <w:rsid w:val="00CA1A96"/>
    <w:rsid w:val="00CA218F"/>
    <w:rsid w:val="00CA222B"/>
    <w:rsid w:val="00CA28C9"/>
    <w:rsid w:val="00CA3263"/>
    <w:rsid w:val="00CA4FF8"/>
    <w:rsid w:val="00CB14EB"/>
    <w:rsid w:val="00CB5D7B"/>
    <w:rsid w:val="00CB73DC"/>
    <w:rsid w:val="00CC01A1"/>
    <w:rsid w:val="00CC3295"/>
    <w:rsid w:val="00CC41E2"/>
    <w:rsid w:val="00CC4490"/>
    <w:rsid w:val="00CC4F1B"/>
    <w:rsid w:val="00CC5C5F"/>
    <w:rsid w:val="00CD18A9"/>
    <w:rsid w:val="00CD37A8"/>
    <w:rsid w:val="00CD3909"/>
    <w:rsid w:val="00CD6D16"/>
    <w:rsid w:val="00CE0BA7"/>
    <w:rsid w:val="00CE4344"/>
    <w:rsid w:val="00CE6A66"/>
    <w:rsid w:val="00CE7BF7"/>
    <w:rsid w:val="00CF0BDD"/>
    <w:rsid w:val="00CF0C04"/>
    <w:rsid w:val="00CF12EA"/>
    <w:rsid w:val="00CF3F62"/>
    <w:rsid w:val="00CF52AA"/>
    <w:rsid w:val="00CF5533"/>
    <w:rsid w:val="00CF6343"/>
    <w:rsid w:val="00CF6D53"/>
    <w:rsid w:val="00D012A6"/>
    <w:rsid w:val="00D01722"/>
    <w:rsid w:val="00D01A76"/>
    <w:rsid w:val="00D01A96"/>
    <w:rsid w:val="00D02788"/>
    <w:rsid w:val="00D02F58"/>
    <w:rsid w:val="00D04C47"/>
    <w:rsid w:val="00D0539B"/>
    <w:rsid w:val="00D06BB1"/>
    <w:rsid w:val="00D06C98"/>
    <w:rsid w:val="00D0731D"/>
    <w:rsid w:val="00D07DCF"/>
    <w:rsid w:val="00D20E56"/>
    <w:rsid w:val="00D27140"/>
    <w:rsid w:val="00D31D81"/>
    <w:rsid w:val="00D32789"/>
    <w:rsid w:val="00D32FF3"/>
    <w:rsid w:val="00D333DC"/>
    <w:rsid w:val="00D34956"/>
    <w:rsid w:val="00D364EF"/>
    <w:rsid w:val="00D36B4B"/>
    <w:rsid w:val="00D36CA2"/>
    <w:rsid w:val="00D40268"/>
    <w:rsid w:val="00D42948"/>
    <w:rsid w:val="00D45538"/>
    <w:rsid w:val="00D45705"/>
    <w:rsid w:val="00D4686C"/>
    <w:rsid w:val="00D46B41"/>
    <w:rsid w:val="00D46C32"/>
    <w:rsid w:val="00D47EE1"/>
    <w:rsid w:val="00D525D8"/>
    <w:rsid w:val="00D53678"/>
    <w:rsid w:val="00D543EC"/>
    <w:rsid w:val="00D5523B"/>
    <w:rsid w:val="00D566B7"/>
    <w:rsid w:val="00D57CF1"/>
    <w:rsid w:val="00D611AD"/>
    <w:rsid w:val="00D624FF"/>
    <w:rsid w:val="00D62B7E"/>
    <w:rsid w:val="00D637C6"/>
    <w:rsid w:val="00D63C6B"/>
    <w:rsid w:val="00D65589"/>
    <w:rsid w:val="00D657E2"/>
    <w:rsid w:val="00D65BAF"/>
    <w:rsid w:val="00D66B8B"/>
    <w:rsid w:val="00D71B3E"/>
    <w:rsid w:val="00D71CF1"/>
    <w:rsid w:val="00D72CAB"/>
    <w:rsid w:val="00D73589"/>
    <w:rsid w:val="00D764B1"/>
    <w:rsid w:val="00D76F95"/>
    <w:rsid w:val="00D774F7"/>
    <w:rsid w:val="00D8059C"/>
    <w:rsid w:val="00D81D4E"/>
    <w:rsid w:val="00D8237D"/>
    <w:rsid w:val="00D82C93"/>
    <w:rsid w:val="00D83A7B"/>
    <w:rsid w:val="00D87B4E"/>
    <w:rsid w:val="00D904B0"/>
    <w:rsid w:val="00D92550"/>
    <w:rsid w:val="00D928D6"/>
    <w:rsid w:val="00D9352F"/>
    <w:rsid w:val="00D93CEB"/>
    <w:rsid w:val="00D93DB0"/>
    <w:rsid w:val="00D96FFC"/>
    <w:rsid w:val="00DA117D"/>
    <w:rsid w:val="00DA2FCA"/>
    <w:rsid w:val="00DA4F74"/>
    <w:rsid w:val="00DA5A41"/>
    <w:rsid w:val="00DA6A24"/>
    <w:rsid w:val="00DB03D9"/>
    <w:rsid w:val="00DB4B68"/>
    <w:rsid w:val="00DB5CD5"/>
    <w:rsid w:val="00DB653F"/>
    <w:rsid w:val="00DC15D8"/>
    <w:rsid w:val="00DC1995"/>
    <w:rsid w:val="00DC58B4"/>
    <w:rsid w:val="00DC6DF5"/>
    <w:rsid w:val="00DC7AF2"/>
    <w:rsid w:val="00DD329A"/>
    <w:rsid w:val="00DD4A5C"/>
    <w:rsid w:val="00DD4EC4"/>
    <w:rsid w:val="00DD4F65"/>
    <w:rsid w:val="00DD6B96"/>
    <w:rsid w:val="00DE016F"/>
    <w:rsid w:val="00DE0405"/>
    <w:rsid w:val="00DE14B8"/>
    <w:rsid w:val="00DE2316"/>
    <w:rsid w:val="00DE338E"/>
    <w:rsid w:val="00DE5126"/>
    <w:rsid w:val="00DE6E04"/>
    <w:rsid w:val="00DF0029"/>
    <w:rsid w:val="00DF00FC"/>
    <w:rsid w:val="00DF4237"/>
    <w:rsid w:val="00DF5DB5"/>
    <w:rsid w:val="00DF6E50"/>
    <w:rsid w:val="00E009CE"/>
    <w:rsid w:val="00E014A0"/>
    <w:rsid w:val="00E02DCC"/>
    <w:rsid w:val="00E0321B"/>
    <w:rsid w:val="00E03510"/>
    <w:rsid w:val="00E04141"/>
    <w:rsid w:val="00E04979"/>
    <w:rsid w:val="00E06E0B"/>
    <w:rsid w:val="00E076E1"/>
    <w:rsid w:val="00E1016A"/>
    <w:rsid w:val="00E13DE1"/>
    <w:rsid w:val="00E15250"/>
    <w:rsid w:val="00E17B6F"/>
    <w:rsid w:val="00E17DFF"/>
    <w:rsid w:val="00E20FEB"/>
    <w:rsid w:val="00E221CB"/>
    <w:rsid w:val="00E22540"/>
    <w:rsid w:val="00E25966"/>
    <w:rsid w:val="00E30682"/>
    <w:rsid w:val="00E3098C"/>
    <w:rsid w:val="00E32A8C"/>
    <w:rsid w:val="00E343A3"/>
    <w:rsid w:val="00E378AB"/>
    <w:rsid w:val="00E379AB"/>
    <w:rsid w:val="00E43CD6"/>
    <w:rsid w:val="00E445E0"/>
    <w:rsid w:val="00E44B0D"/>
    <w:rsid w:val="00E454C1"/>
    <w:rsid w:val="00E45600"/>
    <w:rsid w:val="00E461F4"/>
    <w:rsid w:val="00E50894"/>
    <w:rsid w:val="00E52666"/>
    <w:rsid w:val="00E56EF1"/>
    <w:rsid w:val="00E606A5"/>
    <w:rsid w:val="00E61771"/>
    <w:rsid w:val="00E64D2E"/>
    <w:rsid w:val="00E65B9F"/>
    <w:rsid w:val="00E65DB7"/>
    <w:rsid w:val="00E7118F"/>
    <w:rsid w:val="00E713E1"/>
    <w:rsid w:val="00E73F10"/>
    <w:rsid w:val="00E74027"/>
    <w:rsid w:val="00E74AA3"/>
    <w:rsid w:val="00E8114B"/>
    <w:rsid w:val="00E81D48"/>
    <w:rsid w:val="00E81D9C"/>
    <w:rsid w:val="00E82C70"/>
    <w:rsid w:val="00E844F7"/>
    <w:rsid w:val="00E84E49"/>
    <w:rsid w:val="00E91EBE"/>
    <w:rsid w:val="00E93E0C"/>
    <w:rsid w:val="00E962B8"/>
    <w:rsid w:val="00EA45FE"/>
    <w:rsid w:val="00EA59C3"/>
    <w:rsid w:val="00EA7710"/>
    <w:rsid w:val="00EA78BF"/>
    <w:rsid w:val="00EA7D72"/>
    <w:rsid w:val="00EA7F62"/>
    <w:rsid w:val="00EB2224"/>
    <w:rsid w:val="00EB3585"/>
    <w:rsid w:val="00EB3748"/>
    <w:rsid w:val="00EB3777"/>
    <w:rsid w:val="00EB7320"/>
    <w:rsid w:val="00EB75F2"/>
    <w:rsid w:val="00EB7A2B"/>
    <w:rsid w:val="00EC308F"/>
    <w:rsid w:val="00EC3603"/>
    <w:rsid w:val="00EC6F5F"/>
    <w:rsid w:val="00EC75E9"/>
    <w:rsid w:val="00ED015F"/>
    <w:rsid w:val="00ED0457"/>
    <w:rsid w:val="00ED2729"/>
    <w:rsid w:val="00ED6477"/>
    <w:rsid w:val="00EE0122"/>
    <w:rsid w:val="00EE1BA0"/>
    <w:rsid w:val="00EE1C5D"/>
    <w:rsid w:val="00EE4759"/>
    <w:rsid w:val="00EE7668"/>
    <w:rsid w:val="00EF0C8D"/>
    <w:rsid w:val="00EF152A"/>
    <w:rsid w:val="00EF52FD"/>
    <w:rsid w:val="00EF7202"/>
    <w:rsid w:val="00F0039B"/>
    <w:rsid w:val="00F020F2"/>
    <w:rsid w:val="00F0285C"/>
    <w:rsid w:val="00F03C8B"/>
    <w:rsid w:val="00F05BF8"/>
    <w:rsid w:val="00F103FA"/>
    <w:rsid w:val="00F12FE0"/>
    <w:rsid w:val="00F146F3"/>
    <w:rsid w:val="00F17C8A"/>
    <w:rsid w:val="00F21F16"/>
    <w:rsid w:val="00F22067"/>
    <w:rsid w:val="00F230A5"/>
    <w:rsid w:val="00F25B74"/>
    <w:rsid w:val="00F26080"/>
    <w:rsid w:val="00F2626F"/>
    <w:rsid w:val="00F303AC"/>
    <w:rsid w:val="00F31FA5"/>
    <w:rsid w:val="00F33723"/>
    <w:rsid w:val="00F405D7"/>
    <w:rsid w:val="00F40867"/>
    <w:rsid w:val="00F40A1F"/>
    <w:rsid w:val="00F41658"/>
    <w:rsid w:val="00F454F8"/>
    <w:rsid w:val="00F45E37"/>
    <w:rsid w:val="00F478DD"/>
    <w:rsid w:val="00F50C32"/>
    <w:rsid w:val="00F526FA"/>
    <w:rsid w:val="00F531A0"/>
    <w:rsid w:val="00F54442"/>
    <w:rsid w:val="00F56369"/>
    <w:rsid w:val="00F56F2C"/>
    <w:rsid w:val="00F576A2"/>
    <w:rsid w:val="00F60DCF"/>
    <w:rsid w:val="00F61858"/>
    <w:rsid w:val="00F640D2"/>
    <w:rsid w:val="00F66EF6"/>
    <w:rsid w:val="00F703E2"/>
    <w:rsid w:val="00F71603"/>
    <w:rsid w:val="00F74D56"/>
    <w:rsid w:val="00F75439"/>
    <w:rsid w:val="00F77DB9"/>
    <w:rsid w:val="00F833C7"/>
    <w:rsid w:val="00F85804"/>
    <w:rsid w:val="00F85E7E"/>
    <w:rsid w:val="00F86229"/>
    <w:rsid w:val="00F86909"/>
    <w:rsid w:val="00F86F22"/>
    <w:rsid w:val="00F90976"/>
    <w:rsid w:val="00F91B48"/>
    <w:rsid w:val="00F923D8"/>
    <w:rsid w:val="00F93F72"/>
    <w:rsid w:val="00F951B3"/>
    <w:rsid w:val="00F954E5"/>
    <w:rsid w:val="00F95F1C"/>
    <w:rsid w:val="00F972B3"/>
    <w:rsid w:val="00FA2B5E"/>
    <w:rsid w:val="00FA2CEB"/>
    <w:rsid w:val="00FA5B4C"/>
    <w:rsid w:val="00FA72E6"/>
    <w:rsid w:val="00FA777E"/>
    <w:rsid w:val="00FB01D9"/>
    <w:rsid w:val="00FB48E0"/>
    <w:rsid w:val="00FB4F38"/>
    <w:rsid w:val="00FC1DF0"/>
    <w:rsid w:val="00FC3266"/>
    <w:rsid w:val="00FC37FB"/>
    <w:rsid w:val="00FC388C"/>
    <w:rsid w:val="00FC476C"/>
    <w:rsid w:val="00FC48C6"/>
    <w:rsid w:val="00FC510A"/>
    <w:rsid w:val="00FC59B5"/>
    <w:rsid w:val="00FC67FF"/>
    <w:rsid w:val="00FC6950"/>
    <w:rsid w:val="00FC6E78"/>
    <w:rsid w:val="00FD5AA8"/>
    <w:rsid w:val="00FD64E4"/>
    <w:rsid w:val="00FE08F6"/>
    <w:rsid w:val="00FE0C68"/>
    <w:rsid w:val="00FE4FEB"/>
    <w:rsid w:val="00FE6F88"/>
    <w:rsid w:val="00FE786B"/>
    <w:rsid w:val="00FE7EFF"/>
    <w:rsid w:val="00FF0EE3"/>
    <w:rsid w:val="00FF0F92"/>
    <w:rsid w:val="00FF267C"/>
    <w:rsid w:val="00FF55F2"/>
    <w:rsid w:val="018D0942"/>
    <w:rsid w:val="0272781E"/>
    <w:rsid w:val="02736400"/>
    <w:rsid w:val="04E43082"/>
    <w:rsid w:val="050525D4"/>
    <w:rsid w:val="063428D0"/>
    <w:rsid w:val="07EB4E50"/>
    <w:rsid w:val="08DC0FD9"/>
    <w:rsid w:val="09991C1A"/>
    <w:rsid w:val="0C3870CF"/>
    <w:rsid w:val="0ECD14FD"/>
    <w:rsid w:val="11C7556D"/>
    <w:rsid w:val="16197525"/>
    <w:rsid w:val="1EEB6603"/>
    <w:rsid w:val="1FEA255F"/>
    <w:rsid w:val="227359F9"/>
    <w:rsid w:val="2B5A3D1D"/>
    <w:rsid w:val="31F649E3"/>
    <w:rsid w:val="33784AB2"/>
    <w:rsid w:val="36EA3461"/>
    <w:rsid w:val="3891765F"/>
    <w:rsid w:val="3BDD2081"/>
    <w:rsid w:val="3C526A0A"/>
    <w:rsid w:val="3CB1627F"/>
    <w:rsid w:val="3D2953BB"/>
    <w:rsid w:val="3D2E73E0"/>
    <w:rsid w:val="3EDB7428"/>
    <w:rsid w:val="409C73AD"/>
    <w:rsid w:val="43F20122"/>
    <w:rsid w:val="44941D1B"/>
    <w:rsid w:val="475F4B39"/>
    <w:rsid w:val="4BA04DBE"/>
    <w:rsid w:val="4EA14384"/>
    <w:rsid w:val="4F8F67A9"/>
    <w:rsid w:val="50D83132"/>
    <w:rsid w:val="5190642C"/>
    <w:rsid w:val="52E87A8C"/>
    <w:rsid w:val="55B15DC0"/>
    <w:rsid w:val="5AC20192"/>
    <w:rsid w:val="5BB62271"/>
    <w:rsid w:val="5BD009E9"/>
    <w:rsid w:val="675501D9"/>
    <w:rsid w:val="68FC2DA4"/>
    <w:rsid w:val="697E7AF9"/>
    <w:rsid w:val="6D1755C1"/>
    <w:rsid w:val="6F261057"/>
    <w:rsid w:val="6F2D3D5F"/>
    <w:rsid w:val="763B37CE"/>
    <w:rsid w:val="76BB5C2F"/>
    <w:rsid w:val="79A9314C"/>
    <w:rsid w:val="79B654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spacing w:line="240" w:lineRule="auto"/>
      <w:ind w:firstLine="420" w:firstLineChars="200"/>
    </w:pPr>
    <w:rPr>
      <w:rFonts w:ascii="Times New Roman" w:hAnsi="Times New Roman" w:eastAsia="宋体" w:cs="Times New Roman"/>
      <w:szCs w:val="21"/>
    </w:rPr>
  </w:style>
  <w:style w:type="paragraph" w:customStyle="1" w:styleId="11">
    <w:name w:val="正文缩进 + 首行缩进:  2 字符"/>
    <w:basedOn w:val="1"/>
    <w:qFormat/>
    <w:uiPriority w:val="0"/>
    <w:pPr>
      <w:spacing w:line="240" w:lineRule="auto"/>
      <w:ind w:firstLine="640"/>
    </w:pPr>
    <w:rPr>
      <w:rFonts w:ascii="Times New Roman" w:hAnsi="Times New Roman" w:eastAsia="宋体" w:cs="宋体"/>
      <w:szCs w:val="20"/>
    </w:rPr>
  </w:style>
  <w:style w:type="paragraph" w:customStyle="1" w:styleId="12">
    <w:name w:val="无间隔1"/>
    <w:qFormat/>
    <w:uiPriority w:val="0"/>
    <w:pPr>
      <w:widowControl w:val="0"/>
      <w:adjustRightInd w:val="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52B6C-A538-4690-8405-5F43A31FCFC0}">
  <ds:schemaRefs/>
</ds:datastoreItem>
</file>

<file path=docProps/app.xml><?xml version="1.0" encoding="utf-8"?>
<Properties xmlns="http://schemas.openxmlformats.org/officeDocument/2006/extended-properties" xmlns:vt="http://schemas.openxmlformats.org/officeDocument/2006/docPropsVTypes">
  <Template>Normal</Template>
  <Pages>8</Pages>
  <Words>3317</Words>
  <Characters>3479</Characters>
  <Lines>20</Lines>
  <Paragraphs>5</Paragraphs>
  <TotalTime>2</TotalTime>
  <ScaleCrop>false</ScaleCrop>
  <LinksUpToDate>false</LinksUpToDate>
  <CharactersWithSpaces>3502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2018-12-10T07:14:00Z</dcterms:created>
  <dc:creator>456</dc:creator>
  <cp:lastModifiedBy>Administrator</cp:lastModifiedBy>
  <cp:lastPrinted>2018-12-25T01:37:00Z</cp:lastPrinted>
  <dcterms:modified xsi:type="dcterms:W3CDTF">2022-04-21T07:00:19Z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818D64E4E8914815ADE35BFC57B75A8A</vt:lpwstr>
  </property>
</Properties>
</file>