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</w:rPr>
        <w:t>强五路（原市场一路）项目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招标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42"/>
          <w:szCs w:val="42"/>
          <w:shd w:val="clear" w:fill="FFFFFF"/>
        </w:rPr>
        <w:t>公示</w:t>
      </w:r>
    </w:p>
    <w:p/>
    <w:tbl>
      <w:tblPr>
        <w:tblStyle w:val="4"/>
        <w:tblW w:w="45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606"/>
        <w:gridCol w:w="570"/>
        <w:gridCol w:w="2610"/>
        <w:gridCol w:w="21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招标工程项目基本信息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建设单位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南昌市青云谱区城乡建设局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工程名称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强五路（原市场一路）项目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工程地址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青云谱区广州路268号区政府大院内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建筑面积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结构/层数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招标范围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施工图纸范围及工程量清单范围内的所有内容（以工程量清单为准）。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开标时间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2017年01月24日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中标候选人排序及相关内容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第一中标排序单位名称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江西双云建筑工程有限公司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投标资质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市政公用工程(2015新标准)一级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投标报价(综合费率)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15270704.34 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建造师姓名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杨平兰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注册证书注册号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00258002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建造师等级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市政公用工程二级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注册专业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第二中标排序单位名称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江西海鑫建设有限公司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投标资质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市政公用工程(2015新标准)一级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投标报价(综合费率)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15270704.34 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建造师姓名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姚志鹏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注册证书注册号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00849908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建造师等级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市政公用工程二级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注册专业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第三中标排序单位名称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中承国际工程有限公司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投标资质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市政公用工程(2015新标准)一级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投标报价(综合费率)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15270704.34 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建造师姓名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王桂芝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注册证书注册号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00035362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建造师等级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市政公用工程二级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注册专业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中标候选人资格审查时申报的业绩情况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第一中标排序单位名称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江西双云建筑工程有限公司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申报的业绩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第二中标排序单位名称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江西海鑫建设有限公司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申报的业绩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第三中标排序单位名称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中承国际工程有限公司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申报的业绩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投标文件被判定为废标的投标人名称、废标原因 及其依据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废标原因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认定依据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采用综合评估法评标委员会对投标人投标文件的 评分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第一中标排序单位名称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技术标得分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商务标得分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第二中标排序单位名称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技术标得分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商务标得分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第三中标排序单位名称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技术标得分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商务标得分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中标价中的暂定费用明细等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暂定金额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暂估价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其他暂定费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投标文件中合同主要条款的承诺内容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第一中标排序单位名称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江西双云建筑工程有限公司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承诺内容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第二中标排序单位名称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江西海鑫建设有限公司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承诺内容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第三中标排序单位名称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中承国际工程有限公司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val="en-US" w:eastAsia="zh-CN" w:bidi="ar"/>
              </w:rPr>
              <w:t>承诺内容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原中标候选人废标原因及其依据</w:t>
      </w:r>
    </w:p>
    <w:p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单位名称废标原因认定依据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65EA6"/>
    <w:rsid w:val="359D4B8F"/>
    <w:rsid w:val="4A265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2020-01-19T05:39:00Z</dcterms:created>
  <dc:creator>释放心情</dc:creator>
  <cp:lastModifiedBy>释放心情</cp:lastModifiedBy>
  <dcterms:modified xsi:type="dcterms:W3CDTF">2020-01-19T05:51:08Z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