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CC" w:rsidRDefault="00D440C9" w:rsidP="00D440C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440C9">
        <w:rPr>
          <w:rFonts w:asciiTheme="majorEastAsia" w:eastAsiaTheme="majorEastAsia" w:hAnsiTheme="majorEastAsia" w:hint="eastAsia"/>
          <w:sz w:val="44"/>
          <w:szCs w:val="44"/>
        </w:rPr>
        <w:t>2020年</w:t>
      </w:r>
      <w:r w:rsidR="00854CB3">
        <w:rPr>
          <w:rFonts w:asciiTheme="majorEastAsia" w:eastAsiaTheme="majorEastAsia" w:hAnsiTheme="majorEastAsia" w:hint="eastAsia"/>
          <w:sz w:val="44"/>
          <w:szCs w:val="44"/>
        </w:rPr>
        <w:t>青云谱区</w:t>
      </w:r>
      <w:r w:rsidRPr="00D440C9">
        <w:rPr>
          <w:rFonts w:asciiTheme="majorEastAsia" w:eastAsiaTheme="majorEastAsia" w:hAnsiTheme="majorEastAsia" w:hint="eastAsia"/>
          <w:sz w:val="44"/>
          <w:szCs w:val="44"/>
        </w:rPr>
        <w:t>信用红榜</w:t>
      </w:r>
    </w:p>
    <w:p w:rsidR="00D440C9" w:rsidRPr="00D440C9" w:rsidRDefault="00D440C9" w:rsidP="00D440C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D440C9" w:rsidRDefault="00D440C9" w:rsidP="00D440C9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D440C9">
        <w:rPr>
          <w:rFonts w:ascii="仿宋_GB2312" w:eastAsia="仿宋_GB2312" w:hint="eastAsia"/>
          <w:sz w:val="32"/>
          <w:szCs w:val="32"/>
        </w:rPr>
        <w:t>中航长江设计师产业园、南昌青云谱区台湾水果展销交易平台获评2019年度市级现代服务业集聚区称号。</w:t>
      </w:r>
    </w:p>
    <w:p w:rsidR="00D440C9" w:rsidRDefault="00D440C9" w:rsidP="00D440C9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D440C9">
        <w:rPr>
          <w:rFonts w:ascii="仿宋_GB2312" w:eastAsia="仿宋_GB2312" w:hint="eastAsia"/>
          <w:sz w:val="32"/>
          <w:szCs w:val="32"/>
        </w:rPr>
        <w:t>江西省赣华安全科技有限公司荣获2019年度现代服务业龙头企业称号。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440C9" w:rsidRPr="00D440C9" w:rsidRDefault="00D440C9" w:rsidP="00D440C9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D440C9">
        <w:rPr>
          <w:rFonts w:ascii="仿宋_GB2312" w:eastAsia="仿宋_GB2312" w:hint="eastAsia"/>
          <w:sz w:val="32"/>
          <w:szCs w:val="32"/>
        </w:rPr>
        <w:t>江西九州通药业有限公司荣获2019年度省级现代服务业龙头企业称号</w:t>
      </w:r>
    </w:p>
    <w:sectPr w:rsidR="00D440C9" w:rsidRPr="00D440C9" w:rsidSect="00681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A1" w:rsidRDefault="007328A1" w:rsidP="00854CB3">
      <w:r>
        <w:separator/>
      </w:r>
    </w:p>
  </w:endnote>
  <w:endnote w:type="continuationSeparator" w:id="0">
    <w:p w:rsidR="007328A1" w:rsidRDefault="007328A1" w:rsidP="0085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A1" w:rsidRDefault="007328A1" w:rsidP="00854CB3">
      <w:r>
        <w:separator/>
      </w:r>
    </w:p>
  </w:footnote>
  <w:footnote w:type="continuationSeparator" w:id="0">
    <w:p w:rsidR="007328A1" w:rsidRDefault="007328A1" w:rsidP="00854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0C9"/>
    <w:rsid w:val="005E7C4A"/>
    <w:rsid w:val="0063592B"/>
    <w:rsid w:val="00681250"/>
    <w:rsid w:val="006B273B"/>
    <w:rsid w:val="007328A1"/>
    <w:rsid w:val="00854CB3"/>
    <w:rsid w:val="00D4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C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C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2020-11-09T07:26:00Z</dcterms:created>
  <dcterms:modified xsi:type="dcterms:W3CDTF">2020-11-09T07:29:00Z</dcterms:modified>
</cp:coreProperties>
</file>