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2023年5月1日青云谱区政务公开问题整改落实情况佐证材料</w:t>
      </w:r>
    </w:p>
    <w:p>
      <w:pPr>
        <w:jc w:val="center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（模板）</w:t>
      </w:r>
    </w:p>
    <w:p>
      <w:pPr>
        <w:ind w:firstLine="1280" w:firstLineChars="4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(联系人：赖中元    电话：13217038371）</w:t>
      </w: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一、主动公开（一级指标）</w:t>
      </w: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（一）重点领域公开（二级指标）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（1）食品药品监管（三级指标）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3040" cy="2445385"/>
            <wp:effectExtent l="0" t="0" r="3810" b="12065"/>
            <wp:docPr id="1" name="图片 1" descr="3baa5d94fb1bba588054855c5228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aa5d94fb1bba588054855c5228a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2.网址链接：http://10.20.12.188/qypqrmzf/qypspypaq/202305/235b20785c9b49618cbf26522238a125.shtml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3040" cy="2445385"/>
            <wp:effectExtent l="0" t="0" r="3810" b="12065"/>
            <wp:docPr id="4" name="图片 4" descr="c81473e599dcf587d70196064a07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1473e599dcf587d70196064a075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2.网址链接：http://10.20.12.188/qypqrmzf/qypspypaq/202305/235b20785c9b49618cbf26522238a125.shtml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3040" cy="2445385"/>
            <wp:effectExtent l="0" t="0" r="3810" b="12065"/>
            <wp:docPr id="6" name="图片 6" descr="1acca90d571865258ae99a1a3ff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cca90d571865258ae99a1a3ff75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2.网址链接：http://10.20.12.188/qypqrmzf/qypspypaq/202305/25b7372b79be40939f7fdf944641c6d9.shtml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（1）就业创业（三级指标）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430905"/>
            <wp:effectExtent l="0" t="0" r="8255" b="17145"/>
            <wp:docPr id="2" name="图片 2" descr="168385788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8578899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职业指导指南：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"http://qyp.nc.gov.cn/qypqrmzf/qypjycy/202305/4696383521344a168b87b7dfebf9d004.shtml"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/>
          <w:sz w:val="32"/>
          <w:szCs w:val="32"/>
          <w:lang w:val="en-US" w:eastAsia="zh-CN"/>
        </w:rPr>
        <w:t>http://qyp.nc.gov.cn/qypqrmzf/qypjycy/202305/4696383521344a168b87b7dfebf9d004.shtml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（1）法定主动公开（三级指标）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1.网站截图：</w:t>
      </w:r>
    </w:p>
    <w:p>
      <w:pPr>
        <w:pStyle w:val="2"/>
        <w:ind w:firstLine="442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98005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2.网址链接：</w:t>
      </w:r>
    </w:p>
    <w:p>
      <w:pPr>
        <w:pStyle w:val="2"/>
        <w:ind w:firstLine="211"/>
        <w:rPr>
          <w:rFonts w:hint="eastAsia"/>
          <w:sz w:val="21"/>
          <w:szCs w:val="21"/>
        </w:rPr>
      </w:pPr>
      <w:r>
        <w:fldChar w:fldCharType="begin"/>
      </w:r>
      <w:r>
        <w:instrText xml:space="preserve"> HYPERLINK "http://qyp.nc.gov.cn/qypqrmzf/qypjy/202305/73400cd2ce6c43df9c9d84cbf48b18f5.shtml" </w:instrText>
      </w:r>
      <w:r>
        <w:fldChar w:fldCharType="separate"/>
      </w:r>
      <w:r>
        <w:rPr>
          <w:rStyle w:val="7"/>
          <w:sz w:val="21"/>
          <w:szCs w:val="21"/>
        </w:rPr>
        <w:t>http://qyp.nc.gov.cn/qypqrmzf/qypjy/202305/73400cd2ce6c43df9c9d84cbf48b18f5.shtml</w:t>
      </w:r>
      <w:r>
        <w:rPr>
          <w:rStyle w:val="7"/>
          <w:sz w:val="21"/>
          <w:szCs w:val="21"/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（1）公共文化服务（三级指标）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370070"/>
            <wp:effectExtent l="0" t="0" r="101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"http://qyp.nc.gov.cn/qypqrmzf/qypggwhty/xxgk_list.shtml"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7"/>
          <w:rFonts w:hint="default"/>
          <w:lang w:val="en-US" w:eastAsia="zh-CN"/>
        </w:rPr>
        <w:t>http://qyp.nc.gov.cn/qypqrmzf/qypggwhty/xxgk_list.shtml</w:t>
      </w:r>
      <w:r>
        <w:rPr>
          <w:rFonts w:hint="default"/>
          <w:lang w:val="en-US" w:eastAsia="zh-CN"/>
        </w:rPr>
        <w:fldChar w:fldCharType="end"/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（1）乡村振兴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  <w:r>
        <w:drawing>
          <wp:inline distT="0" distB="0" distL="114300" distR="114300">
            <wp:extent cx="5273040" cy="239966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"http://qyp.nc.gov.cn/qypqrmzf/xczx/xxgk_list.shtml"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7"/>
          <w:rFonts w:hint="default"/>
          <w:lang w:val="en-US" w:eastAsia="zh-CN"/>
        </w:rPr>
        <w:t>http://qyp.nc.gov.cn/qypqrmzf/xczx/xxgk_list.shtml</w:t>
      </w:r>
      <w:r>
        <w:rPr>
          <w:rFonts w:hint="default"/>
          <w:lang w:val="en-US" w:eastAsia="zh-CN"/>
        </w:rPr>
        <w:fldChar w:fldCharType="end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（一）政策解读（二级指标）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（1）解读内容（三级指标）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该政策已过期，我委已撤稿相关政务公开信息。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（1）解读质量（三级指标）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266690" cy="248348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945640"/>
            <wp:effectExtent l="0" t="0" r="571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网址链接：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"http://qyp.nc.gov.cn/qypqrmzf/wzjd/202305/3bc347ee46834f28b76ea716c404bacd.shtml"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http://qyp.nc.gov.cn/qypqrmzf/wzjd/202305/3bc347ee46834f28b76ea716c404bacd.shtml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（1）功能方式（三级指标）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592830"/>
            <wp:effectExtent l="0" t="0" r="5715" b="762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t>http://qyp.nc.gov.cn/qypqrmzf/xwfbh/list.shtml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（一）互动咨询（二级指标）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（1）互动质量（三级指标）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893695"/>
            <wp:effectExtent l="0" t="0" r="762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jc w:val="left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网站链接：http://qyp.nc.gov.cn/qypqrmzf/xjgs/email_content.shtml?consult_code=c3917d621b074673b9f0d9b77f73d6e5（已回复，以后会按时答复）</w:t>
      </w: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（一）公开渠道（二级指标）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（1）渠道覆盖（三级指标）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44850"/>
            <wp:effectExtent l="0" t="0" r="6985" b="12700"/>
            <wp:docPr id="13" name="图片 13" descr="168388505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38850532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网址链接：青云谱区政府信息公开指南</w:t>
      </w:r>
    </w:p>
    <w:p>
      <w:pPr>
        <w:jc w:val="both"/>
        <w:rPr>
          <w:rStyle w:val="7"/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fldChar w:fldCharType="begin"/>
      </w:r>
      <w:r>
        <w:rPr>
          <w:rStyle w:val="7"/>
          <w:rFonts w:hint="eastAsia"/>
          <w:lang w:val="en-US" w:eastAsia="zh-CN"/>
        </w:rPr>
        <w:instrText xml:space="preserve"> HYPERLINK "http://10.20.12.188:8888/preview/viewManuscript_ViewManuscript.action?manuscriptId=4d4419b993b147d6b6a6060d34dfd822&amp;channelId=9d6f4b74ad1a4691bee359d60f9152a6&amp;userId=f56b60a7c8b74b8e8e96fa31f66d204c" </w:instrText>
      </w:r>
      <w:r>
        <w:rPr>
          <w:rStyle w:val="7"/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http://10.20.12.188:8888/preview/viewManuscript_ViewManuscript.action?manuscriptId=4d4419b993b147d6b6a6060d34dfd822&amp;channelId=9d6f4b74ad1a4691bee359d60f9152a6&amp;userId=f56b60a7c8b74b8e8e96fa31f66d204c</w:t>
      </w:r>
      <w:r>
        <w:rPr>
          <w:rStyle w:val="7"/>
          <w:rFonts w:hint="eastAsia"/>
          <w:lang w:val="en-US" w:eastAsia="zh-CN"/>
        </w:rPr>
        <w:fldChar w:fldCharType="end"/>
      </w: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一、机制建设（一级指标）</w:t>
      </w: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（一）信息公开工作年报（二级指标）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（1）年报格式（三级指标）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856230"/>
            <wp:effectExtent l="0" t="0" r="12065" b="1270"/>
            <wp:docPr id="14" name="图片 14" descr="168385841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38584109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青云谱区人力资源和社会保障局2022年政府信息公开工作年度报告</w:t>
      </w: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http://qyp.nc.gov.cn/qypqrmzf/bmxzxxgknb16/202301/e3f3bb0265524dabafbe39742d4251ce.shtml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823595"/>
            <wp:effectExtent l="0" t="0" r="10160" b="14605"/>
            <wp:docPr id="15" name="图片 15" descr="f347914810508d9f48d6ae174123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47914810508d9f48d6ae174123d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2022年区科工局政府信息公开年度报告_信息公开年报_青云谱区人民政府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http://qyp.nc.gov.cn/qypqrmzf/bmxzxxgknb23/202301/993c3af85849415782806bd07a74b1a9.shtml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0340" cy="1816100"/>
            <wp:effectExtent l="0" t="0" r="16510" b="12700"/>
            <wp:docPr id="16" name="图片 16" descr="整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整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2022年区卫健委政府信息公开年度报告_信息公开年报_青云谱区人民政府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http://qyp.nc.gov.cn/qypqrmzf/bmxzxxgknb9/202301/a00537069ce14edc904318e31b7ba81c.shtml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（2）年报质量（三级指标）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694180"/>
            <wp:effectExtent l="0" t="0" r="2540" b="1270"/>
            <wp:docPr id="18" name="图片 18" descr="168388565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38856559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青云谱区2022年政府信息公开工作年度报告</w:t>
      </w:r>
    </w:p>
    <w:p>
      <w:pPr>
        <w:pStyle w:val="4"/>
        <w:ind w:left="0" w:leftChars="0" w:firstLine="0" w:firstLineChars="0"/>
        <w:jc w:val="both"/>
        <w:rPr>
          <w:rStyle w:val="7"/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t>http://qyp.nc.gov.cn/qypqrmzf/zfxxgknb/202302/f1b251a83c8c4f50b973ce08f0657686.shtml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1.网站截图：XX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2.网址链接：</w:t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"http://qyp.nc.gov.cn/qypqrmzf/bmxzxxgknb1/202301/c1b7958b416f430ebfed5dc8615a336e.shtml"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/>
          <w:sz w:val="32"/>
          <w:szCs w:val="32"/>
          <w:lang w:val="en-US" w:eastAsia="zh-CN"/>
        </w:rPr>
        <w:t>http://qyp.nc.gov.cn/qypqrmzf/bmxzxxgknb1/202301/c1b7958b416f430ebfed5dc8615a336e.shtml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1.网站截图：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947160"/>
            <wp:effectExtent l="0" t="0" r="13970" b="1524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链接地址 </w:t>
      </w:r>
      <w:r>
        <w:rPr>
          <w:rFonts w:hint="eastAsia"/>
          <w:sz w:val="32"/>
          <w:szCs w:val="32"/>
          <w:lang w:val="en-US" w:eastAsia="zh-CN"/>
        </w:rPr>
        <w:t>2022年青云谱区政数局政府信息公开年度报告</w:t>
      </w:r>
    </w:p>
    <w:p>
      <w:pPr>
        <w:pStyle w:val="3"/>
        <w:numPr>
          <w:ilvl w:val="0"/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http://qyp.nc.gov.cn/qypqrmzf/bmxzxxgknb20/202302/dfb84bfd5d3b4d4fb168698ef2e98ea3.shtml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B4942"/>
    <w:multiLevelType w:val="singleLevel"/>
    <w:tmpl w:val="B97B49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D90287F"/>
    <w:multiLevelType w:val="singleLevel"/>
    <w:tmpl w:val="DD90287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C0A2244"/>
    <w:multiLevelType w:val="singleLevel"/>
    <w:tmpl w:val="FC0A224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yMzk4YmRlN2Q4MWNiZTliNGFmMmRmODNlY2RlYzIifQ=="/>
  </w:docVars>
  <w:rsids>
    <w:rsidRoot w:val="2AA0257E"/>
    <w:rsid w:val="01002553"/>
    <w:rsid w:val="01B84682"/>
    <w:rsid w:val="05633735"/>
    <w:rsid w:val="05804A40"/>
    <w:rsid w:val="0A2156DE"/>
    <w:rsid w:val="0A247AFC"/>
    <w:rsid w:val="0ADB422B"/>
    <w:rsid w:val="0DF83203"/>
    <w:rsid w:val="115F1504"/>
    <w:rsid w:val="11A46698"/>
    <w:rsid w:val="14323E95"/>
    <w:rsid w:val="159619FA"/>
    <w:rsid w:val="185A7BE9"/>
    <w:rsid w:val="1943703A"/>
    <w:rsid w:val="1A0F1BDF"/>
    <w:rsid w:val="1B414FA3"/>
    <w:rsid w:val="1DB10A6E"/>
    <w:rsid w:val="20721FE4"/>
    <w:rsid w:val="24C94AF0"/>
    <w:rsid w:val="25845811"/>
    <w:rsid w:val="267100C7"/>
    <w:rsid w:val="2A3C23FC"/>
    <w:rsid w:val="2A4764B5"/>
    <w:rsid w:val="2AA0257E"/>
    <w:rsid w:val="2B64062F"/>
    <w:rsid w:val="2CB15DF3"/>
    <w:rsid w:val="2DE846EF"/>
    <w:rsid w:val="33D404C6"/>
    <w:rsid w:val="35E93B8C"/>
    <w:rsid w:val="370D6822"/>
    <w:rsid w:val="37A92ADA"/>
    <w:rsid w:val="38C43BAF"/>
    <w:rsid w:val="38D51904"/>
    <w:rsid w:val="3A234FB6"/>
    <w:rsid w:val="3ACD2B4E"/>
    <w:rsid w:val="3D6C1107"/>
    <w:rsid w:val="3DE97E04"/>
    <w:rsid w:val="40CE0C38"/>
    <w:rsid w:val="41AE515A"/>
    <w:rsid w:val="43D65E59"/>
    <w:rsid w:val="458758CA"/>
    <w:rsid w:val="46BF1E0F"/>
    <w:rsid w:val="4AF968C5"/>
    <w:rsid w:val="4D2757C0"/>
    <w:rsid w:val="55022FA2"/>
    <w:rsid w:val="559803BD"/>
    <w:rsid w:val="578F15CB"/>
    <w:rsid w:val="594A02BA"/>
    <w:rsid w:val="59B23A8A"/>
    <w:rsid w:val="5C3502AD"/>
    <w:rsid w:val="5C6F7565"/>
    <w:rsid w:val="5D9A1B95"/>
    <w:rsid w:val="633205D3"/>
    <w:rsid w:val="6BB556EE"/>
    <w:rsid w:val="6BFB4251"/>
    <w:rsid w:val="6DFD0887"/>
    <w:rsid w:val="6F9E1D13"/>
    <w:rsid w:val="700B77C4"/>
    <w:rsid w:val="70FA580E"/>
    <w:rsid w:val="720D1DEC"/>
    <w:rsid w:val="721408E5"/>
    <w:rsid w:val="761367B8"/>
    <w:rsid w:val="772A6662"/>
    <w:rsid w:val="77E113F9"/>
    <w:rsid w:val="79130ED6"/>
    <w:rsid w:val="7C476DE2"/>
    <w:rsid w:val="7CB12F12"/>
    <w:rsid w:val="7FEE6292"/>
    <w:rsid w:val="A9D73B3A"/>
    <w:rsid w:val="F3D1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3"/>
    <w:qFormat/>
    <w:uiPriority w:val="0"/>
    <w:pPr>
      <w:ind w:firstLine="420" w:firstLineChars="100"/>
    </w:pPr>
  </w:style>
  <w:style w:type="paragraph" w:styleId="3">
    <w:name w:val="Body Text"/>
    <w:basedOn w:val="1"/>
    <w:next w:val="4"/>
    <w:qFormat/>
    <w:uiPriority w:val="0"/>
    <w:rPr>
      <w:b/>
      <w:bCs/>
      <w:sz w:val="44"/>
      <w:szCs w:val="44"/>
    </w:rPr>
  </w:style>
  <w:style w:type="paragraph" w:styleId="4">
    <w:name w:val="Quote"/>
    <w:basedOn w:val="1"/>
    <w:next w:val="1"/>
    <w:qFormat/>
    <w:uiPriority w:val="0"/>
    <w:pPr>
      <w:wordWrap w:val="0"/>
      <w:spacing w:before="200" w:after="160"/>
      <w:ind w:left="864" w:right="864"/>
      <w:jc w:val="center"/>
    </w:pPr>
    <w:rPr>
      <w:rFonts w:eastAsia="微软雅黑"/>
      <w:i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657</Words>
  <Characters>2074</Characters>
  <Lines>0</Lines>
  <Paragraphs>0</Paragraphs>
  <TotalTime>0</TotalTime>
  <ScaleCrop>false</ScaleCrop>
  <LinksUpToDate>false</LinksUpToDate>
  <CharactersWithSpaces>2078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2021-01-15T02:29:00Z</dcterms:created>
  <dc:creator>雲楓1383114140</dc:creator>
  <cp:lastModifiedBy>H'Xia</cp:lastModifiedBy>
  <cp:lastPrinted>2021-12-01T04:07:00Z</cp:lastPrinted>
  <dcterms:modified xsi:type="dcterms:W3CDTF">2023-05-17T02:21:34Z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AB6A1A2E8BBD4C11A25684FAE9CF95C0</vt:lpwstr>
  </property>
</Properties>
</file>