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青民提案字〔202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分类：A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对区政协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宋体" w:eastAsia="方正小标宋简体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84</w:t>
      </w:r>
      <w:r>
        <w:rPr>
          <w:rFonts w:hint="eastAsia" w:ascii="方正小标宋简体" w:hAnsi="宋体" w:eastAsia="方正小标宋简体"/>
          <w:sz w:val="44"/>
          <w:szCs w:val="44"/>
        </w:rPr>
        <w:t>号提案的答复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谢艳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邻里中心运营的提案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已收悉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首先对您关心我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邻里中心运营情况表示感谢，您的建议全面且客观反映了当前我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邻里中心运营的现状。同时，提出了切实可行的建议，对下一步加强我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邻里中心运营起到很好的推动作用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现回复如下。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为加快社区建设步伐，提升社区为民服务的效能，今年我局以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创新社区服务管理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模式为抓手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，推进建设8家功能型、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服务型、互助型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“青云邻里”党群服务综合体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，更好地为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社区居民提供精准化、精细化服务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，为社区邻里中心运营服务升级提供“样板”。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强化组织领导、出台工作方案。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成立了由区委组织部部长、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区政府副区长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任组长；区民政局主要领导、区委组织部分管领导任副组长；区民政局、各街道、镇相关负责同志为成员的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“青云邻里”党群服务综合体建设工作领导小组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责指导开展工作，协调、帮助有关部门单位解决建设工作中存在的问题，定期调度工作进展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联合区委组织部出台了《关于推进“青云邻里”党群服务综合体项目的实施方案》，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为青云邻里”党群服务综合体项目提供强有力的政策保障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进一步明确了今后工作的目标、任务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更好为社区居民提供精准化、精细化服务”的重要指示精神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满足多元化需求、建设“三型”社区。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一是建设功能型社区。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突出“邻里”属性，对已有和新交付的社区综合服务设施整合利用，除保留必要的行政办公区域外，尽可能多地把空间留给居民群众，做到服务场所最大化、办公空间最小化。要充分考虑各年龄阶段、不同职业特点的居民群众需求和新时代社会发展需要，积极开展居民需求调研，完善便民中心服务项目清单，提供更精准、更细致、更贴心的服务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二是建设服务型社区。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全面推行“365天不打烊”，优化错时延时、预约、帮办代办、线上自助等服务方式；提升就近办，一次办服务效能；拓宽双报到双报告、社会组织、志愿者参与等服务渠道，充分满足广大群众办事需求。设立社会工作服务站，推行“全科社工”制度，建立社区综合服务接待岗，按照“最多跑一次”要求，实行“一站式受理，全科式服务”。“青云邻里”党群服务综合体原则上采取委托第三方社会化运营方式开展，引入专业社会组织或市场企业负责实体运营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三是建设互助型社区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通过开展居民群众期望的各类活动，引导周边居民走出家门、走进社区，以“青云邻里”党群服务综合体为载体，相互认识、互帮互助；引导居民积极参与社区治理，自愿为社区发展提供人力、物力等资源，逐步建立社区居民互联网络和居民资源库，形成与邻为善、以邻为伴、守望相助的良好氛围，打造新时代的“熟人社区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4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44"/>
          <w:lang w:val="en-US" w:eastAsia="zh-CN"/>
        </w:rPr>
        <w:t>用活政策，解决资金问题。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44"/>
          <w:lang w:val="en-US" w:eastAsia="zh-CN"/>
        </w:rPr>
        <w:t>灵活用好市级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4"/>
          <w:lang w:val="en-US" w:eastAsia="zh-CN"/>
        </w:rPr>
        <w:t>社区活动场所提质攻坚行动奖补资金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44"/>
          <w:lang w:val="en-US" w:eastAsia="zh-CN"/>
        </w:rPr>
        <w:t>，与区委组织部形成政策合力，为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4"/>
          <w:lang w:val="en-US" w:eastAsia="zh-CN"/>
        </w:rPr>
        <w:t>“青云邻里”党群服务综合体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44"/>
          <w:lang w:val="en-US" w:eastAsia="zh-CN"/>
        </w:rPr>
        <w:t>纾困解难。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4"/>
          <w:lang w:val="en-US" w:eastAsia="zh-CN"/>
        </w:rPr>
        <w:t>从全区社区活动场所提质攻坚行动奖补资金中列支专项经费用于“青云邻里”党群服务综合体提升项目，主要用于解决党群服务综合体硬件配置、设备采购、整体氛围营造，社工站点建设以及后续运营资金等。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最后非常感谢您提出的建议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，真心希望您能一如既往地关心支持我们的工作，继续对我们的工作予以监督和帮助。您的支持与理解，是我们改进工作最大的动力源泉和努力前进的方向所在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方正小标宋简体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附件：委员提案办理情况征询意见表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left="5040" w:leftChars="2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5040" w:leftChars="24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抄送：区政府办公室，区政协提案委员会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联系单位及电话：青云谱区民政局  88462681</w:t>
      </w:r>
    </w:p>
    <w:p>
      <w:pPr>
        <w:rPr>
          <w:rFonts w:hint="eastAsia" w:ascii="仿宋_GB2312" w:hAnsi="仿宋" w:eastAsia="仿宋_GB2312" w:cs="方正小标宋简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邮政编码：330001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58C4B"/>
    <w:multiLevelType w:val="singleLevel"/>
    <w:tmpl w:val="61558C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007900BC"/>
    <w:rsid w:val="0008797C"/>
    <w:rsid w:val="0009220E"/>
    <w:rsid w:val="000971EA"/>
    <w:rsid w:val="00156710"/>
    <w:rsid w:val="00181ED5"/>
    <w:rsid w:val="00185831"/>
    <w:rsid w:val="001A0F8C"/>
    <w:rsid w:val="001C6F4B"/>
    <w:rsid w:val="002B0A92"/>
    <w:rsid w:val="002F58A0"/>
    <w:rsid w:val="00350056"/>
    <w:rsid w:val="003A7F7C"/>
    <w:rsid w:val="003C0806"/>
    <w:rsid w:val="003F7DA6"/>
    <w:rsid w:val="004029F7"/>
    <w:rsid w:val="0041506D"/>
    <w:rsid w:val="004654C0"/>
    <w:rsid w:val="00467FF1"/>
    <w:rsid w:val="004E72BF"/>
    <w:rsid w:val="006D68CA"/>
    <w:rsid w:val="00745D84"/>
    <w:rsid w:val="007900BC"/>
    <w:rsid w:val="008371C3"/>
    <w:rsid w:val="00891438"/>
    <w:rsid w:val="008E7DAE"/>
    <w:rsid w:val="00967687"/>
    <w:rsid w:val="009A2F7E"/>
    <w:rsid w:val="00A1051D"/>
    <w:rsid w:val="00AF26B6"/>
    <w:rsid w:val="00C1054E"/>
    <w:rsid w:val="00D57CD2"/>
    <w:rsid w:val="00DA098F"/>
    <w:rsid w:val="00E8027B"/>
    <w:rsid w:val="00FC3973"/>
    <w:rsid w:val="0F051D6A"/>
    <w:rsid w:val="0FC76B54"/>
    <w:rsid w:val="17FB3777"/>
    <w:rsid w:val="1E432C32"/>
    <w:rsid w:val="22613689"/>
    <w:rsid w:val="39442297"/>
    <w:rsid w:val="52603083"/>
    <w:rsid w:val="553E78F3"/>
    <w:rsid w:val="63044B46"/>
    <w:rsid w:val="7B9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 w:afterLines="0"/>
      <w:ind w:left="200" w:leftChars="200"/>
    </w:pPr>
    <w:rPr>
      <w:rFonts w:ascii="Calibri" w:hAnsi="Calibri" w:eastAsia="宋体"/>
      <w:color w:val="000000"/>
      <w:sz w:val="21"/>
      <w:szCs w:val="24"/>
      <w:lang w:val="en-US" w:eastAsia="zh-CN" w:bidi="ar-SA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qFormat/>
    <w:uiPriority w:val="0"/>
    <w:pPr>
      <w:ind w:firstLine="200" w:firstLineChars="200"/>
    </w:pPr>
    <w:rPr>
      <w:kern w:val="2"/>
    </w:rPr>
  </w:style>
  <w:style w:type="character" w:customStyle="1" w:styleId="12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427</Characters>
  <Lines>4</Lines>
  <Paragraphs>1</Paragraphs>
  <TotalTime>2</TotalTime>
  <ScaleCrop>false</ScaleCrop>
  <LinksUpToDate>false</LinksUpToDate>
  <CharactersWithSpaces>476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2021-04-28T08:03:00Z</dcterms:created>
  <dc:creator>user</dc:creator>
  <cp:lastModifiedBy>Administrator</cp:lastModifiedBy>
  <dcterms:modified xsi:type="dcterms:W3CDTF">2022-07-04T07:25:03Z</dcterms:modified>
  <dc:title>一、中国人民政治协商会议南昌市青云谱区委员会第88号提案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97D929D069BF41D8911C905348ADA1C6</vt:lpwstr>
  </property>
</Properties>
</file>