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-20"/>
          <w:sz w:val="84"/>
          <w:szCs w:val="84"/>
        </w:rPr>
      </w:pPr>
      <w:r>
        <w:rPr>
          <w:rFonts w:hint="eastAsia" w:ascii="方正小标宋简体" w:hAnsi="宋体" w:eastAsia="方正小标宋简体"/>
          <w:spacing w:val="-20"/>
          <w:sz w:val="84"/>
          <w:szCs w:val="84"/>
          <w:u w:val="single"/>
        </w:rPr>
        <w:t>青 云 谱 区 民 政 局</w:t>
      </w: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青民提案字〔202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jc w:val="center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_GB2312" w:hAnsi="宋体" w:eastAsia="仿宋_GB2312"/>
          <w:sz w:val="32"/>
          <w:szCs w:val="32"/>
        </w:rPr>
        <w:t>分类：A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 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对区政协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十</w:t>
      </w:r>
      <w:r>
        <w:rPr>
          <w:rFonts w:hint="eastAsia" w:ascii="方正小标宋简体" w:hAnsi="宋体" w:eastAsia="方正小标宋简体"/>
          <w:sz w:val="44"/>
          <w:szCs w:val="44"/>
        </w:rPr>
        <w:t>届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宋体" w:eastAsia="方正小标宋简体"/>
          <w:sz w:val="44"/>
          <w:szCs w:val="44"/>
        </w:rPr>
        <w:t>次会议第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85</w:t>
      </w:r>
      <w:r>
        <w:rPr>
          <w:rFonts w:hint="eastAsia" w:ascii="方正小标宋简体" w:hAnsi="宋体" w:eastAsia="方正小标宋简体"/>
          <w:sz w:val="44"/>
          <w:szCs w:val="44"/>
        </w:rPr>
        <w:t>号提案的答复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盟</w:t>
      </w:r>
      <w:r>
        <w:rPr>
          <w:rFonts w:hint="eastAsia" w:ascii="仿宋_GB2312" w:hAnsi="仿宋_GB2312" w:eastAsia="仿宋_GB2312" w:cs="仿宋_GB2312"/>
          <w:sz w:val="32"/>
          <w:szCs w:val="32"/>
        </w:rPr>
        <w:t>区支部：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00" w:firstLineChars="2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您提出的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“关于推进全区社区食堂标准化建设”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的建议收悉，现答复如下：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青云谱区高度重视推进养老服务体系建设，紧紧围绕区情实际，积极推动和规范养老服务工作，努力构建以居家养老为基础、社区养老为依托、机构养老为补充、医养结合的养老服务体系，促进养老事业健康发展，取得明显成效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青云谱区下辖五个街道、一个镇和一个新经济产业集聚区，根据第七次全国人口普查数据，我区常住人口共349074人，60岁及以上人口为69358人，占总人口的19.87%。全区各类养老服务设施达到49家，其中养老机构4家、城镇居家养老服务中心29家、农村颐养之家11家、社区嵌入式养老院5家，全区养老床位1700余张。我区积极鼓励社会力量运营养老服务设施，新增养老服务设施均与专业机构签订了运营合作协议，服务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涵盖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基本生活</w:t>
      </w:r>
      <w:r>
        <w:rPr>
          <w:rFonts w:hint="eastAsia" w:ascii="仿宋_GB2312" w:hAnsi="仿宋_GB2312" w:eastAsia="仿宋_GB2312" w:cs="仿宋_GB2312"/>
          <w:sz w:val="32"/>
          <w:szCs w:val="32"/>
        </w:rPr>
        <w:t>日照料、健康管理、远程医疗和智能家政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等形式多样的</w:t>
      </w:r>
      <w:r>
        <w:rPr>
          <w:rFonts w:hint="eastAsia" w:ascii="仿宋_GB2312" w:hAnsi="仿宋_GB2312" w:eastAsia="仿宋_GB2312" w:cs="仿宋_GB2312"/>
          <w:sz w:val="32"/>
          <w:szCs w:val="32"/>
        </w:rPr>
        <w:t>居家养老服务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对居家养老服务的投入从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450万元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1800万元，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再到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2021年总投资近亿元打造居家养老站点在内的社区邻里中心；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同时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每年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安排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资金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预算157万元用于为经济困难高龄、失能等老年人购买居家养老服务，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年均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投入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800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万元用于发放高龄老人生活补贴，全区投入养老服务体系建设的资金逐年增加。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主要做法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江西洁佳城市生活服务有限公司承接青云谱区居家养老服务站共14家，在徐家坊街道锦联社区打造首个社区食堂，并按要求办理了营业执照、食品经营许可证，一个中心食堂可为7个社区点配餐。在各配餐点配置保温台、消毒柜、餐具、冰箱等，饭和汤在配餐点制作，菜从中心食堂配送，每个配餐点4-5个菜供居民自由选择，配餐价格为8元一主荤一素一汤，10元一主荤一花荤一素一汤的饭菜。日均服务人数400余人，累计提供服务超2万余人次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（一）网上点餐，助餐平台智能化。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该公司自主研发“洁佳社区”APP中的社区食堂即将正式上线，实现“点餐、配餐、结算”一体化，老人不仅可通过APP预订次日午餐，节省了订餐、收费和后期数据统计的人力成本，实现数据统计“零误差”。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（二）细心服务，助餐配餐暖心化。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一是配置科学营养餐食。为保证老人饮食健康，各助餐点不断优化菜谱，科学搭配营养，定期调整菜式。二是开展送餐上门服务。为满足行动不便长者的用餐需求，各社区开展“配送到户”助餐配餐服务，组织志愿者团队为高龄病残、不便出门等老年人开展送餐上门服务，并在所有社区助餐点设置保温台，保证老人吃到热饭热菜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（三）完善监管，保障用餐安全化。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严把食品安全关，安排工作人员定期抽查菜品质量，确保老年人享用到干净、卫生、美味的爱心午餐；严格落实48小时食品留样制度，建立食材采购可追溯制度，确保长者用餐安全；就餐场地增加防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滑处理，确保过道无障碍化，做好老人安全防护措施。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下一步，我局将紧扣社区食堂餐饮服务特点和为老助餐服务工作实际，特别是数字化转型下的社区智慧为老助餐服务的发展特点，通过完善体系、强化宣贯、创新优化，积极探索社区食堂标准化建设，探索一条可操作性的社区为老助餐服务标准化工作经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方正小标宋简体"/>
          <w:bCs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附件：委员提案办理情况征询意见表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jc w:val="right"/>
        <w:rPr>
          <w:rFonts w:hint="eastAsia" w:ascii="仿宋_GB2312" w:hAnsi="仿宋" w:eastAsia="仿宋_GB2312"/>
          <w:sz w:val="32"/>
          <w:szCs w:val="32"/>
        </w:rPr>
      </w:pPr>
    </w:p>
    <w:p>
      <w:pPr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jc w:val="both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抄送：区政府办公室，区政协提案委员会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联系单位及电话：青云谱区民政局  88462681</w:t>
      </w:r>
    </w:p>
    <w:p>
      <w:pPr>
        <w:rPr>
          <w:rFonts w:hint="eastAsia" w:ascii="仿宋_GB2312" w:hAnsi="仿宋" w:eastAsia="仿宋_GB2312" w:cs="方正小标宋简体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邮政编码：330001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E557A"/>
    <w:multiLevelType w:val="singleLevel"/>
    <w:tmpl w:val="5D3E557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RkNDgyMmFhNjljYzg2YWIzZTE0YTA5YzRmNWVhYWIifQ=="/>
  </w:docVars>
  <w:rsids>
    <w:rsidRoot w:val="007900BC"/>
    <w:rsid w:val="0008797C"/>
    <w:rsid w:val="0009220E"/>
    <w:rsid w:val="000971EA"/>
    <w:rsid w:val="00156710"/>
    <w:rsid w:val="00181ED5"/>
    <w:rsid w:val="00185831"/>
    <w:rsid w:val="001A0F8C"/>
    <w:rsid w:val="001C6F4B"/>
    <w:rsid w:val="002B0A92"/>
    <w:rsid w:val="002F58A0"/>
    <w:rsid w:val="00350056"/>
    <w:rsid w:val="003A7F7C"/>
    <w:rsid w:val="003C0806"/>
    <w:rsid w:val="003F7DA6"/>
    <w:rsid w:val="004029F7"/>
    <w:rsid w:val="0041506D"/>
    <w:rsid w:val="004654C0"/>
    <w:rsid w:val="00467FF1"/>
    <w:rsid w:val="004E72BF"/>
    <w:rsid w:val="006D68CA"/>
    <w:rsid w:val="00745D84"/>
    <w:rsid w:val="007900BC"/>
    <w:rsid w:val="008371C3"/>
    <w:rsid w:val="00891438"/>
    <w:rsid w:val="008E7DAE"/>
    <w:rsid w:val="00967687"/>
    <w:rsid w:val="009A2F7E"/>
    <w:rsid w:val="00A1051D"/>
    <w:rsid w:val="00AF26B6"/>
    <w:rsid w:val="00C1054E"/>
    <w:rsid w:val="00D57CD2"/>
    <w:rsid w:val="00DA098F"/>
    <w:rsid w:val="00E8027B"/>
    <w:rsid w:val="00FC3973"/>
    <w:rsid w:val="048E609E"/>
    <w:rsid w:val="0F051D6A"/>
    <w:rsid w:val="0FC76B54"/>
    <w:rsid w:val="17FB3777"/>
    <w:rsid w:val="1E432C32"/>
    <w:rsid w:val="22613689"/>
    <w:rsid w:val="22AA4272"/>
    <w:rsid w:val="39442297"/>
    <w:rsid w:val="3C74349C"/>
    <w:rsid w:val="428D1912"/>
    <w:rsid w:val="4689539C"/>
    <w:rsid w:val="52603083"/>
    <w:rsid w:val="553E78F3"/>
    <w:rsid w:val="63044B46"/>
    <w:rsid w:val="6B814898"/>
    <w:rsid w:val="7B94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after="120" w:afterLines="0"/>
      <w:ind w:left="200" w:leftChars="200"/>
    </w:pPr>
    <w:rPr>
      <w:rFonts w:ascii="Calibri" w:hAnsi="Calibri" w:eastAsia="宋体"/>
      <w:color w:val="000000"/>
      <w:sz w:val="21"/>
      <w:szCs w:val="24"/>
      <w:lang w:val="en-US" w:eastAsia="zh-CN" w:bidi="ar-SA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"/>
    <w:basedOn w:val="1"/>
    <w:unhideWhenUsed/>
    <w:qFormat/>
    <w:uiPriority w:val="99"/>
    <w:pPr>
      <w:spacing w:before="100" w:beforeAutospacing="1" w:after="100" w:afterAutospacing="1"/>
      <w:ind w:left="200" w:hanging="200" w:hangingChars="200"/>
      <w:contextualSpacing/>
    </w:p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3"/>
    <w:qFormat/>
    <w:uiPriority w:val="0"/>
    <w:pPr>
      <w:spacing w:after="0"/>
      <w:ind w:firstLine="420" w:firstLineChars="100"/>
    </w:pPr>
    <w:rPr>
      <w:rFonts w:eastAsia="仿宋_GB2312"/>
      <w:sz w:val="32"/>
    </w:rPr>
  </w:style>
  <w:style w:type="paragraph" w:styleId="10">
    <w:name w:val="Body Text First Indent 2"/>
    <w:basedOn w:val="1"/>
    <w:next w:val="1"/>
    <w:qFormat/>
    <w:uiPriority w:val="0"/>
    <w:pPr>
      <w:ind w:firstLine="200" w:firstLineChars="200"/>
    </w:pPr>
    <w:rPr>
      <w:kern w:val="2"/>
    </w:rPr>
  </w:style>
  <w:style w:type="character" w:customStyle="1" w:styleId="13">
    <w:name w:val="页眉 Char"/>
    <w:basedOn w:val="12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2"/>
    <w:link w:val="5"/>
    <w:qFormat/>
    <w:uiPriority w:val="0"/>
    <w:rPr>
      <w:kern w:val="2"/>
      <w:sz w:val="18"/>
      <w:szCs w:val="18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1486</Words>
  <Characters>1605</Characters>
  <Lines>4</Lines>
  <Paragraphs>1</Paragraphs>
  <TotalTime>0</TotalTime>
  <ScaleCrop>false</ScaleCrop>
  <LinksUpToDate>false</LinksUpToDate>
  <CharactersWithSpaces>1676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2021-04-28T08:03:00Z</dcterms:created>
  <dc:creator>user</dc:creator>
  <cp:lastModifiedBy>Administrator</cp:lastModifiedBy>
  <dcterms:modified xsi:type="dcterms:W3CDTF">2022-07-05T02:24:25Z</dcterms:modified>
  <dc:title>一、中国人民政治协商会议南昌市青云谱区委员会第88号提案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97D929D069BF41D8911C905348ADA1C6</vt:lpwstr>
  </property>
</Properties>
</file>