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0" w:line="1200" w:lineRule="exact"/>
        <w:jc w:val="center"/>
        <w:rPr>
          <w:rFonts w:hint="eastAsia" w:ascii="方正小标宋简体" w:eastAsia="方正小标宋简体"/>
          <w:color w:val="FF0000"/>
          <w:w w:val="60"/>
          <w:sz w:val="72"/>
          <w:szCs w:val="72"/>
        </w:rPr>
      </w:pPr>
      <w:r>
        <w:rPr>
          <w:rFonts w:hint="eastAsia" w:ascii="方正小标宋简体" w:eastAsia="方正小标宋简体"/>
          <w:color w:val="FF0000"/>
          <w:w w:val="60"/>
          <w:sz w:val="72"/>
          <w:szCs w:val="72"/>
        </w:rPr>
        <w:t>青云谱区</w:t>
      </w:r>
      <w:r>
        <w:rPr>
          <w:rFonts w:hint="eastAsia" w:ascii="方正小标宋简体" w:eastAsia="方正小标宋简体"/>
          <w:color w:val="FF0000"/>
          <w:w w:val="60"/>
          <w:sz w:val="72"/>
          <w:szCs w:val="72"/>
          <w:lang w:eastAsia="zh-CN"/>
        </w:rPr>
        <w:t>城市管理和综合执法局</w:t>
      </w:r>
    </w:p>
    <w:p>
      <w:pPr>
        <w:snapToGrid w:val="0"/>
        <w:spacing w:line="72" w:lineRule="auto"/>
        <w:rPr>
          <w:rFonts w:hint="eastAsia"/>
          <w:bCs/>
          <w:color w:val="auto"/>
          <w:spacing w:val="-20"/>
          <w:szCs w:val="32"/>
          <w:u w:val="double" w:color="FF0000"/>
          <w14:textOutline w14:w="15875" w14:cmpd="dbl">
            <w14:solidFill>
              <w14:srgbClr w14:val="FF0000">
                <w14:alpha w14:val="0"/>
              </w14:srgbClr>
            </w14:solidFill>
            <w14:prstDash w14:val="solid"/>
            <w14:round/>
          </w14:textOutline>
        </w:rPr>
      </w:pPr>
      <w:r>
        <w:rPr>
          <w:rFonts w:hint="eastAsia"/>
          <w:color w:val="auto"/>
          <w:sz w:val="21"/>
          <w:u w:val="double" w:color="FF0000"/>
          <w:lang w:val="en-US" w:eastAsia="zh-CN"/>
          <w14:textOutline w14:w="15875" w14:cmpd="dbl">
            <w14:solidFill>
              <w14:srgbClr w14:val="FF0000">
                <w14:alpha w14:val="0"/>
              </w14:srgbClr>
            </w14:solidFill>
            <w14:prstDash w14:val="solid"/>
            <w14:round/>
          </w14:textOutline>
        </w:rPr>
        <w:t xml:space="preserve">                                                                              </w:t>
      </w:r>
      <w:r>
        <w:rPr>
          <w:color w:val="auto"/>
          <w:kern w:val="0"/>
          <w:sz w:val="44"/>
          <w:szCs w:val="44"/>
          <w:u w:val="double" w:color="FF0000"/>
          <w14:textOutline w14:w="15875" w14:cmpd="dbl">
            <w14:solidFill>
              <w14:srgbClr w14:val="FF0000">
                <w14:alpha w14:val="0"/>
              </w14:srgbClr>
            </w14:solidFill>
            <w14:prstDash w14:val="solid"/>
            <w14:round/>
          </w14:textOutline>
        </w:rPr>
        <w:t xml:space="preserve">                              </w:t>
      </w:r>
    </w:p>
    <w:p>
      <w:pPr>
        <w:jc w:val="center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eastAsia="zh-CN"/>
        </w:rPr>
        <w:t>青管案</w:t>
      </w:r>
      <w:r>
        <w:rPr>
          <w:rFonts w:eastAsia="仿宋_GB2312"/>
          <w:color w:val="000000"/>
          <w:sz w:val="32"/>
          <w:szCs w:val="32"/>
        </w:rPr>
        <w:t>字〔20</w:t>
      </w:r>
      <w:r>
        <w:rPr>
          <w:rFonts w:hint="eastAsia" w:eastAsia="仿宋_GB2312"/>
          <w:color w:val="000000"/>
          <w:sz w:val="32"/>
          <w:szCs w:val="32"/>
        </w:rPr>
        <w:t>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eastAsia="仿宋_GB2312"/>
          <w:color w:val="000000"/>
          <w:sz w:val="32"/>
          <w:szCs w:val="32"/>
        </w:rPr>
        <w:t>〕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eastAsia="仿宋_GB2312"/>
          <w:color w:val="000000"/>
          <w:sz w:val="32"/>
          <w:szCs w:val="32"/>
        </w:rPr>
        <w:t>号</w:t>
      </w:r>
    </w:p>
    <w:p>
      <w:pPr>
        <w:jc w:val="right"/>
        <w:rPr>
          <w:rFonts w:hint="default" w:eastAsia="仿宋_GB2312"/>
          <w:color w:val="000000"/>
          <w:sz w:val="32"/>
          <w:szCs w:val="32"/>
          <w:lang w:val="en-US" w:eastAsia="zh-CN"/>
        </w:rPr>
      </w:pPr>
      <w:r>
        <w:rPr>
          <w:rFonts w:eastAsia="仿宋_GB2312"/>
          <w:color w:val="000000"/>
          <w:sz w:val="32"/>
          <w:szCs w:val="32"/>
        </w:rPr>
        <w:t>分类：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A1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b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对区</w:t>
      </w:r>
      <w:r>
        <w:rPr>
          <w:rFonts w:hint="eastAsia"/>
          <w:b/>
          <w:color w:val="000000"/>
          <w:sz w:val="44"/>
          <w:szCs w:val="44"/>
          <w:lang w:eastAsia="zh-CN"/>
        </w:rPr>
        <w:t>政协十届二次会议</w:t>
      </w:r>
      <w:r>
        <w:rPr>
          <w:b/>
          <w:color w:val="000000"/>
          <w:sz w:val="44"/>
          <w:szCs w:val="44"/>
        </w:rPr>
        <w:t>第</w:t>
      </w:r>
      <w:r>
        <w:rPr>
          <w:rFonts w:hint="eastAsia"/>
          <w:b/>
          <w:color w:val="000000"/>
          <w:sz w:val="44"/>
          <w:szCs w:val="44"/>
          <w:lang w:val="en-US" w:eastAsia="zh-CN"/>
        </w:rPr>
        <w:t>74</w:t>
      </w:r>
      <w:r>
        <w:rPr>
          <w:b/>
          <w:color w:val="000000"/>
          <w:sz w:val="44"/>
          <w:szCs w:val="44"/>
        </w:rPr>
        <w:t>号</w:t>
      </w:r>
      <w:r>
        <w:rPr>
          <w:rFonts w:hint="eastAsia"/>
          <w:b/>
          <w:color w:val="000000"/>
          <w:sz w:val="44"/>
          <w:szCs w:val="44"/>
          <w:lang w:eastAsia="zh-CN"/>
        </w:rPr>
        <w:t>提案</w:t>
      </w:r>
      <w:r>
        <w:rPr>
          <w:b/>
          <w:color w:val="000000"/>
          <w:sz w:val="44"/>
          <w:szCs w:val="44"/>
        </w:rPr>
        <w:t>的答复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宋旭丽</w:t>
      </w:r>
      <w:r>
        <w:rPr>
          <w:rFonts w:eastAsia="仿宋_GB2312"/>
          <w:color w:val="000000"/>
          <w:sz w:val="32"/>
          <w:szCs w:val="32"/>
        </w:rPr>
        <w:t>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您好！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提出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的关于高质量推进我区背街小巷精细化管理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收悉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。小街巷承载大民生，背街小巷治理得好坏，直接关乎百姓的幸福指数、城市的文明指数。针对您提出的两点问题、四点建议，结合我局工作实际情况，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关于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管理机制不健全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的情况。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/>
        </w:rPr>
        <w:t>为建立健全管理机制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，我局以“街巷长制”为抓手，不断提升背街小巷管理水平。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发挥“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主心骨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”作用。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以“街巷长制”为着力点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，以党建为引领，充分发挥党建引领“主心骨”作用，通过领导示范、党员带头、群众参与，营造共建共治共享的良好氛围，守护好广大群众的“家门口”。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发挥“大管家”作用。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街巷长一直以来充当着“大管家”的角色，履行“掌握情况、监督处置、宣传教育”等方面职责，实现了背街小巷事项有人问、有人管、有人办。全区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街巷长，累计巡查370余次。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发挥“店小二”作用。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街巷长不仅要管理好，更要服务好。上门收集，定时定点收集沿街店面商户垃圾；上户宣讲，对背街小巷商铺商户宣传安全用气知识；上街宣传，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组织党员、“两代表一委员”、现役军人、志愿者等深入大街小巷宣传垃圾分类知识。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二、关于市民卫生意识较差的问题。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结合文明城市创建工作，对标对表《全国文明城市测评体系》，将背街小巷打造成为文明城市创建宣传新阵地。垃圾分类向背街小巷全面延伸，新设分类垃圾桶191个;“厕所革命”向背街小巷全面铺开，累计建设公厕76座，初步形成“10分钟步行如厕圈”，办好“天大的小事”；文明养宠向背街小巷全面推开，累计劝导460余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三、关于加强顶层设计，注重高位统筹，加大推进力度。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区委区政府高度重视，绘就了一幅背街小巷整治“大写意”，各责任单位上下一心、左右协同、精雕细琢，共同绘制好精谨细腻的“工笔画”。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一是精心擘画。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区委区政府主要领导亲自谋划、亲自调度、亲自推动。出台了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《2022年青云谱区背街小巷整治工作实施方案》、《2022年青云谱区建成区背街小巷创建考评工作方案》，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制定了“路线图”、画好了“时间表”，明确了“责任图”。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二是精美呈现。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以工匠精神，一条路一条路打造、一个点一个点提升，扎扎实实推进背街小巷整治，将“大写意”变为“工笔画”。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三是精准督查。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实行“每日一巡查”，及时发现问题并高效整改；实行“每周一调度”，及时协调解决重点、难点问题；实行“每月一考核”，发挥考核“指挥棒”作用。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四、关于坚持问题导向，注重群众诉求，推进多元共治。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今年以来，我局深入推进背街小巷管理数字化信息化，积极推广运用“掌上城管”APP，促使背街小巷管理与市民实现良性互动。群众可通过“掌上城管”APP中的“随手拍”功能，将发现的问题直接上传至城管系统，然后由责任部门通过数字平台进行案件回复。通过APP，极大提升工作效率，逐步形成管理智慧化新模式，逐步形成发现、立案、派遣、处置、核查、结案的闭环管理系统，让背街小巷管理插上“智慧翅膀”。据统计，今年以来，“掌上城管”APP涉及背街小巷问题15700余条，按时结案99.98%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五、关于建立“常规+专项”检查制度，注重常态化督导与专项行动相结合。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结合创建惠民利民“3+7”专项行动，对标对表，持续开展“七治理”、“三提升”工作，下足绣花功夫，用细心、耐心、巧心，绣出高品质背街小巷。今年以来，共清理垃圾5000吨，清除垃圾广告28764条，新设分类垃圾桶50个，整治墙体乱涂乱画871平米；施划机动车停车泊位89个，施划非机动车停车线140处，施划标志标线2630米；整治乱堆乱放乱吊乱挂647处，整治占道经营1594处，整治违规占用绿地5056平米；更换破损照明灯具883盏，维修公共设施6处，整治混乱线路200米，修复窨井盖499个，修补道路及人行道板7157米，整治设施占路15处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六、关于注重宣传发动，提高居民主体意识，营造良好氛围。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为营造良好整治氛围，我局联合属地、区住建局、区卫健委、青云谱公安分局、青云谱交警大队等相关责任部门，充分利用横幅、LED显示屏、宣传栏、致市民一封信等多种形式，开展环境卫生、交通法规、文明礼仪、文明公约、文明养犬、健康宣教等文明素质宣传活动，调动居民的主人翁意识，让居民参与到整治提升工作中来，努力营造人人参与良好氛围，着力提升人民群众满意度和幸福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背街小巷既是城市的“里子”，也是城市的“脸面”。背街小巷看似不起眼,却关乎城市形象，关乎人居环境，关乎百姓生活，需要全社会共同参与、共同营造。下一步，我局将持续推进背街小巷市容环境综合整治提升工作，用绣花功夫整治背街小巷，不断提升背街小巷精细管理水平。最后，再次向您表示感谢，同时也真诚欢迎您继续对我们的工作提出宝贵意见和建议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eastAsia="仿宋_GB2312"/>
          <w:color w:val="000000"/>
          <w:sz w:val="32"/>
          <w:szCs w:val="32"/>
        </w:rPr>
        <w:t>附件：委员提案办理情况征询意见表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hint="eastAsia" w:eastAsia="仿宋_GB2312"/>
          <w:color w:val="000000"/>
          <w:sz w:val="32"/>
          <w:szCs w:val="32"/>
          <w:lang w:eastAsia="zh-CN"/>
        </w:rPr>
        <w:t>青云谱区城管和执法局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                               </w:t>
      </w:r>
      <w:r>
        <w:rPr>
          <w:rFonts w:eastAsia="仿宋_GB2312"/>
          <w:color w:val="000000"/>
          <w:sz w:val="32"/>
          <w:szCs w:val="32"/>
        </w:rPr>
        <w:t>20</w:t>
      </w:r>
      <w:r>
        <w:rPr>
          <w:rFonts w:hint="eastAsia" w:eastAsia="仿宋_GB2312"/>
          <w:color w:val="000000"/>
          <w:sz w:val="32"/>
          <w:szCs w:val="32"/>
        </w:rPr>
        <w:t>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25</w:t>
      </w:r>
      <w:r>
        <w:rPr>
          <w:rFonts w:eastAsia="仿宋_GB2312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eastAsia="仿宋_GB2312"/>
          <w:color w:val="000000"/>
          <w:sz w:val="32"/>
          <w:szCs w:val="32"/>
        </w:rPr>
        <w:t>抄送：区政府办公室，区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政协提案委员会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eastAsia="仿宋_GB2312"/>
          <w:color w:val="000000"/>
          <w:sz w:val="32"/>
          <w:szCs w:val="32"/>
          <w:lang w:val="en-US" w:eastAsia="zh-CN"/>
        </w:rPr>
      </w:pPr>
      <w:r>
        <w:rPr>
          <w:rFonts w:eastAsia="仿宋_GB2312"/>
          <w:color w:val="000000"/>
          <w:sz w:val="32"/>
          <w:szCs w:val="32"/>
        </w:rPr>
        <w:t>联系单位及电话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：青云谱区城管和执法局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88461753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eastAsia="仿宋_GB2312"/>
          <w:color w:val="000000"/>
          <w:sz w:val="32"/>
          <w:szCs w:val="32"/>
        </w:rPr>
        <w:t>邮政编码：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330001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kOTA0ODc2OWEwZDY0OTU3ZDc0NWI1MzRhOTBhZDgifQ=="/>
  </w:docVars>
  <w:rsids>
    <w:rsidRoot w:val="7CC27383"/>
    <w:rsid w:val="174326D3"/>
    <w:rsid w:val="38315911"/>
    <w:rsid w:val="7BCA78B7"/>
    <w:rsid w:val="7CC27383"/>
    <w:rsid w:val="7DD8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customStyle="1" w:styleId="4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szCs w:val="22"/>
      <w:lang w:val="en-US" w:eastAsia="zh-CN" w:bidi="ar-SA"/>
    </w:rPr>
  </w:style>
  <w:style w:type="paragraph" w:styleId="5">
    <w:name w:val="Body Text First Indent"/>
    <w:basedOn w:val="3"/>
    <w:qFormat/>
    <w:uiPriority w:val="0"/>
    <w:pPr>
      <w:ind w:firstLine="6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1933</Words>
  <Characters>2023</Characters>
  <Lines>0</Lines>
  <Paragraphs>0</Paragraphs>
  <TotalTime>21</TotalTime>
  <ScaleCrop>false</ScaleCrop>
  <LinksUpToDate>false</LinksUpToDate>
  <CharactersWithSpaces>2167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2022-07-25T07:17:00Z</dcterms:created>
  <dc:creator>Administrator</dc:creator>
  <cp:lastModifiedBy>Administrator</cp:lastModifiedBy>
  <dcterms:modified xsi:type="dcterms:W3CDTF">2022-07-26T03:11:38Z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13BEB2A2AAF64A249003ACB604B76811</vt:lpwstr>
  </property>
</Properties>
</file>