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1200" w:lineRule="exact"/>
        <w:jc w:val="center"/>
        <w:rPr>
          <w:rFonts w:hint="eastAsia" w:ascii="方正小标宋简体" w:eastAsia="方正小标宋简体"/>
          <w:color w:val="FF0000"/>
          <w:w w:val="6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60"/>
          <w:sz w:val="72"/>
          <w:szCs w:val="72"/>
        </w:rPr>
        <w:t>青云谱区</w:t>
      </w:r>
      <w:r>
        <w:rPr>
          <w:rFonts w:hint="eastAsia" w:ascii="方正小标宋简体" w:eastAsia="方正小标宋简体"/>
          <w:color w:val="FF0000"/>
          <w:w w:val="60"/>
          <w:sz w:val="72"/>
          <w:szCs w:val="72"/>
          <w:lang w:eastAsia="zh-CN"/>
        </w:rPr>
        <w:t>城市管理和综合执法局</w:t>
      </w:r>
    </w:p>
    <w:p>
      <w:pPr>
        <w:snapToGrid w:val="0"/>
        <w:spacing w:line="72" w:lineRule="auto"/>
        <w:rPr>
          <w:rFonts w:hint="eastAsia"/>
          <w:bCs/>
          <w:color w:val="auto"/>
          <w:spacing w:val="-20"/>
          <w:szCs w:val="32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</w:pPr>
      <w:r>
        <w:rPr>
          <w:rFonts w:hint="eastAsia"/>
          <w:color w:val="auto"/>
          <w:sz w:val="21"/>
          <w:u w:val="double" w:color="FF0000"/>
          <w:lang w:val="en-US" w:eastAsia="zh-CN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                                                </w:t>
      </w:r>
      <w:r>
        <w:rPr>
          <w:color w:val="auto"/>
          <w:kern w:val="0"/>
          <w:sz w:val="44"/>
          <w:szCs w:val="44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青管案</w:t>
      </w:r>
      <w:r>
        <w:rPr>
          <w:rFonts w:eastAsia="仿宋_GB2312"/>
          <w:color w:val="000000"/>
          <w:sz w:val="32"/>
          <w:szCs w:val="32"/>
        </w:rPr>
        <w:t>字〔20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jc w:val="righ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分类：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A1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对区</w:t>
      </w:r>
      <w:r>
        <w:rPr>
          <w:rFonts w:hint="eastAsia"/>
          <w:b/>
          <w:color w:val="000000"/>
          <w:sz w:val="44"/>
          <w:szCs w:val="44"/>
          <w:lang w:eastAsia="zh-CN"/>
        </w:rPr>
        <w:t>政协十届二次会议</w:t>
      </w:r>
      <w:r>
        <w:rPr>
          <w:b/>
          <w:color w:val="000000"/>
          <w:sz w:val="44"/>
          <w:szCs w:val="44"/>
        </w:rPr>
        <w:t>第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70</w:t>
      </w:r>
      <w:r>
        <w:rPr>
          <w:b/>
          <w:color w:val="000000"/>
          <w:sz w:val="44"/>
          <w:szCs w:val="44"/>
        </w:rPr>
        <w:t>号</w:t>
      </w:r>
      <w:r>
        <w:rPr>
          <w:rFonts w:hint="eastAsia"/>
          <w:b/>
          <w:color w:val="000000"/>
          <w:sz w:val="44"/>
          <w:szCs w:val="44"/>
          <w:lang w:eastAsia="zh-CN"/>
        </w:rPr>
        <w:t>提案</w:t>
      </w:r>
      <w:r>
        <w:rPr>
          <w:b/>
          <w:color w:val="000000"/>
          <w:sz w:val="44"/>
          <w:szCs w:val="44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eastAsia="仿宋_GB2312"/>
          <w:color w:val="000000"/>
          <w:sz w:val="32"/>
          <w:szCs w:val="32"/>
        </w:rPr>
      </w:pPr>
      <w:bookmarkStart w:id="0" w:name="OLE_LINK7"/>
      <w:bookmarkStart w:id="1" w:name="OLE_LINK8"/>
      <w:r>
        <w:rPr>
          <w:rFonts w:hint="eastAsia" w:eastAsia="仿宋_GB2312"/>
          <w:color w:val="000000"/>
          <w:sz w:val="32"/>
          <w:szCs w:val="32"/>
        </w:rPr>
        <w:t>涂瑾</w:t>
      </w:r>
      <w:bookmarkEnd w:id="0"/>
      <w:bookmarkEnd w:id="1"/>
      <w:r>
        <w:rPr>
          <w:rFonts w:hint="eastAsia" w:eastAsia="仿宋_GB2312"/>
          <w:color w:val="00000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您好！</w:t>
      </w:r>
      <w:r>
        <w:rPr>
          <w:rFonts w:eastAsia="仿宋_GB2312"/>
          <w:color w:val="000000"/>
          <w:sz w:val="32"/>
          <w:szCs w:val="32"/>
        </w:rPr>
        <w:t>您提出的</w:t>
      </w:r>
      <w:bookmarkStart w:id="2" w:name="OLE_LINK9"/>
      <w:r>
        <w:rPr>
          <w:rFonts w:hint="eastAsia" w:ascii="仿宋_GB2312" w:hAnsi="宋体" w:eastAsia="仿宋_GB2312"/>
          <w:sz w:val="32"/>
          <w:szCs w:val="32"/>
        </w:rPr>
        <w:t>关于垃圾分类智能化，引导居民主动分类</w:t>
      </w:r>
      <w:bookmarkEnd w:id="2"/>
      <w:r>
        <w:rPr>
          <w:rFonts w:hint="eastAsia" w:eastAsia="仿宋_GB2312"/>
          <w:color w:val="000000"/>
          <w:sz w:val="32"/>
          <w:szCs w:val="32"/>
        </w:rPr>
        <w:t>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提案</w:t>
      </w:r>
      <w:r>
        <w:rPr>
          <w:rFonts w:eastAsia="仿宋_GB2312"/>
          <w:color w:val="000000"/>
          <w:sz w:val="32"/>
          <w:szCs w:val="32"/>
        </w:rPr>
        <w:t>收悉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非常感谢您对我区生活垃圾分类工作细致的观察及期盼，您在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提案</w:t>
      </w:r>
      <w:r>
        <w:rPr>
          <w:rFonts w:hint="eastAsia" w:eastAsia="仿宋_GB2312"/>
          <w:color w:val="000000"/>
          <w:sz w:val="32"/>
          <w:szCs w:val="32"/>
        </w:rPr>
        <w:t>中提到的“居民个人对垃圾分类标准认识不清晰，不能够准确地识别垃圾的归类，是垃圾分类实施不理想的根本原因”，区城管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和执法</w:t>
      </w:r>
      <w:r>
        <w:rPr>
          <w:rFonts w:hint="eastAsia" w:eastAsia="仿宋_GB2312"/>
          <w:color w:val="000000"/>
          <w:sz w:val="32"/>
          <w:szCs w:val="32"/>
        </w:rPr>
        <w:t>局深表认同。为进一步全面推进我区的生活垃圾分类工作，我们对您提出的“主动引导”、“答疑解惑”的建议进行了认真的研究，有针对性地准备从以下几个方面切实提升工作成效：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1、推动设施配套建设。</w:t>
      </w:r>
      <w:r>
        <w:rPr>
          <w:rFonts w:hint="eastAsia" w:eastAsia="仿宋_GB2312"/>
          <w:color w:val="000000"/>
          <w:sz w:val="32"/>
          <w:szCs w:val="32"/>
        </w:rPr>
        <w:t>以“青云谱区分类分拣中心”建设为突破口（争取年内完成项目建设），并以此为依托带动社会资金进入居民分类服务，以完备的智能设备引导居民投身到垃圾分类之中，切实提升居民对垃圾分类的参与率、投放准确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2、推动工作网络进一步完善</w:t>
      </w:r>
      <w:r>
        <w:rPr>
          <w:rFonts w:hint="eastAsia" w:eastAsia="仿宋_GB2312"/>
          <w:color w:val="000000"/>
          <w:sz w:val="32"/>
          <w:szCs w:val="32"/>
        </w:rPr>
        <w:t>。全区现已配备居民小区分类督导员365名，不过绝大多数由社区、村干部兼任，难以承担对居民的宣传、劝导任务。我们将在区城管和执法局党组的支持下，加大督导员工作资金的投入，彻底解决专职不专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3、推动市场化外包。</w:t>
      </w:r>
      <w:r>
        <w:rPr>
          <w:rFonts w:hint="eastAsia" w:eastAsia="仿宋_GB2312"/>
          <w:color w:val="000000"/>
          <w:sz w:val="32"/>
          <w:szCs w:val="32"/>
        </w:rPr>
        <w:t>积极开拓工作思路，努力建设以小区分类亭点位为支撑、以专职分类督导人员为骨干的分类工作网络，并以此为基础，吸引社会资金投入分类工作，解决人员流动大、稳定难的问题，进一步提升为居民服务的能力素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eastAsia="仿宋_GB2312"/>
          <w:color w:val="000000"/>
          <w:sz w:val="32"/>
          <w:szCs w:val="32"/>
        </w:rPr>
        <w:t>附件：委员提案办理情况征询意见表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青云谱区城管和执法局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抄送：区政府办公室，区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政协提案委员会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联系单位及电话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：青云谱区城管和执法局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88461753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330001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OTA0ODc2OWEwZDY0OTU3ZDc0NWI1MzRhOTBhZDgifQ=="/>
  </w:docVars>
  <w:rsids>
    <w:rsidRoot w:val="5E6E209D"/>
    <w:rsid w:val="20845035"/>
    <w:rsid w:val="26B97264"/>
    <w:rsid w:val="5E6E209D"/>
    <w:rsid w:val="62CA30A1"/>
    <w:rsid w:val="6E061CA2"/>
    <w:rsid w:val="715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Body Text First Indent"/>
    <w:basedOn w:val="3"/>
    <w:qFormat/>
    <w:uiPriority w:val="0"/>
    <w:pPr>
      <w:ind w:firstLine="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863</Words>
  <Characters>897</Characters>
  <Lines>0</Lines>
  <Paragraphs>0</Paragraphs>
  <TotalTime>4</TotalTime>
  <ScaleCrop>false</ScaleCrop>
  <LinksUpToDate>false</LinksUpToDate>
  <CharactersWithSpaces>1042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2022-08-01T01:39:00Z</dcterms:created>
  <dc:creator>Administrator</dc:creator>
  <cp:lastModifiedBy>Administrator</cp:lastModifiedBy>
  <dcterms:modified xsi:type="dcterms:W3CDTF">2022-08-10T01:56:58Z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8177CD7735DF453ABE7F9B314A926327</vt:lpwstr>
  </property>
</Properties>
</file>