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《政府工作报告》重点工作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责任分工方案</w:t>
      </w:r>
    </w:p>
    <w:p>
      <w:pPr>
        <w:spacing w:beforeLines="0" w:afterLines="0"/>
        <w:rPr>
          <w:rFonts w:hint="eastAsia"/>
        </w:rPr>
      </w:pPr>
    </w:p>
    <w:p>
      <w:pPr>
        <w:spacing w:beforeLines="0" w:afterLines="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为确保</w:t>
      </w:r>
      <w:r>
        <w:rPr>
          <w:rFonts w:hint="eastAsia" w:ascii="仿宋_GB2312" w:hAnsi="仿宋_GB2312" w:eastAsia="仿宋_GB2312" w:cs="仿宋_GB2312"/>
          <w:lang w:eastAsia="zh-CN"/>
        </w:rPr>
        <w:t>区十七</w:t>
      </w:r>
      <w:r>
        <w:rPr>
          <w:rFonts w:hint="eastAsia" w:ascii="仿宋_GB2312" w:hAnsi="仿宋_GB2312" w:eastAsia="仿宋_GB2312" w:cs="仿宋_GB2312"/>
        </w:rPr>
        <w:t>届人大四次会议2024年</w:t>
      </w:r>
      <w:r>
        <w:rPr>
          <w:rFonts w:hint="eastAsia" w:ascii="仿宋_GB2312" w:hAnsi="仿宋_GB2312" w:eastAsia="仿宋_GB2312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《政府工作报告》确定目标任务扎实推进并取得成效，现就贯彻落实</w:t>
      </w:r>
      <w:r>
        <w:rPr>
          <w:rFonts w:hint="eastAsia" w:ascii="仿宋_GB2312" w:hAnsi="仿宋_GB2312" w:eastAsia="仿宋_GB2312" w:cs="仿宋_GB2312"/>
          <w:lang w:eastAsia="zh-CN"/>
        </w:rPr>
        <w:t>区十七</w:t>
      </w:r>
      <w:r>
        <w:rPr>
          <w:rFonts w:hint="eastAsia" w:ascii="仿宋_GB2312" w:hAnsi="仿宋_GB2312" w:eastAsia="仿宋_GB2312" w:cs="仿宋_GB2312"/>
        </w:rPr>
        <w:t>届人大四次会议2024年</w:t>
      </w:r>
      <w:r>
        <w:rPr>
          <w:rFonts w:hint="eastAsia" w:ascii="仿宋_GB2312" w:hAnsi="仿宋_GB2312" w:eastAsia="仿宋_GB2312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《政府工作报告》重点工作责任分工安排制定如下方</w:t>
      </w:r>
      <w:r>
        <w:rPr>
          <w:rFonts w:hint="eastAsia" w:ascii="仿宋_GB2312" w:hAnsi="仿宋_GB2312" w:eastAsia="仿宋_GB2312" w:cs="仿宋_GB2312"/>
          <w:lang w:eastAsia="zh-CN"/>
        </w:rPr>
        <w:t>案。</w:t>
      </w:r>
    </w:p>
    <w:p>
      <w:pPr>
        <w:numPr>
          <w:ilvl w:val="0"/>
          <w:numId w:val="1"/>
        </w:numPr>
        <w:bidi w:val="0"/>
        <w:spacing w:beforeLines="0" w:afterLines="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Style w:val="18"/>
          <w:rFonts w:hint="eastAsia" w:ascii="黑体" w:hAnsi="黑体" w:eastAsia="黑体" w:cs="黑体"/>
          <w:b w:val="0"/>
          <w:bCs w:val="0"/>
          <w:szCs w:val="32"/>
        </w:rPr>
        <w:t>坚持</w:t>
      </w:r>
      <w:r>
        <w:rPr>
          <w:rFonts w:hint="eastAsia" w:ascii="黑体" w:hAnsi="黑体" w:eastAsia="黑体" w:cs="黑体"/>
          <w:b w:val="0"/>
          <w:bCs w:val="0"/>
          <w:szCs w:val="32"/>
        </w:rPr>
        <w:t>产业兴区，筑牢城南崛起支撑</w:t>
      </w:r>
    </w:p>
    <w:p>
      <w:pPr>
        <w:numPr>
          <w:ilvl w:val="0"/>
          <w:numId w:val="0"/>
        </w:numPr>
        <w:tabs>
          <w:tab w:val="left" w:pos="640"/>
        </w:tabs>
        <w:bidi w:val="0"/>
        <w:spacing w:beforeLines="0" w:afterLines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ab/>
      </w: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激发产业活力</w:t>
      </w:r>
    </w:p>
    <w:p>
      <w:pPr>
        <w:bidi w:val="0"/>
        <w:spacing w:beforeLines="0" w:afterLines="0"/>
        <w:rPr>
          <w:rFonts w:hint="eastAsia" w:ascii="仿宋_GB2312" w:hAnsi="仿宋_GB2312" w:cs="仿宋_GB2312"/>
          <w:b/>
          <w:bCs w:val="0"/>
          <w:szCs w:val="32"/>
        </w:rPr>
      </w:pPr>
      <w:r>
        <w:rPr>
          <w:rFonts w:hint="eastAsia" w:ascii="仿宋_GB2312" w:hAnsi="仿宋_GB2312" w:cs="仿宋_GB2312"/>
          <w:lang w:val="en-US" w:eastAsia="zh-CN"/>
        </w:rPr>
        <w:t>1.</w:t>
      </w:r>
      <w:r>
        <w:rPr>
          <w:rFonts w:hint="eastAsia" w:ascii="仿宋_GB2312" w:hAnsi="仿宋_GB2312" w:cs="仿宋_GB2312"/>
          <w:b w:val="0"/>
          <w:bCs/>
          <w:szCs w:val="32"/>
        </w:rPr>
        <w:t>壮大都市工业</w:t>
      </w:r>
      <w:r>
        <w:rPr>
          <w:rFonts w:hint="eastAsia" w:ascii="仿宋_GB2312" w:hAnsi="Calibri" w:cs="宋体"/>
          <w:b w:val="0"/>
          <w:bCs/>
          <w:szCs w:val="32"/>
        </w:rPr>
        <w:t>，</w:t>
      </w:r>
      <w:r>
        <w:rPr>
          <w:rFonts w:hint="eastAsia" w:ascii="仿宋_GB2312" w:hAnsi="仿宋_GB2312" w:cs="仿宋_GB2312"/>
          <w:b w:val="0"/>
          <w:bCs/>
          <w:szCs w:val="32"/>
        </w:rPr>
        <w:t>深挖现有企业潜能，支持引导阳光乳业、江铃华翔等重点工业企业扩能改造。积极招引都市工业项目，推动索为工业互联网基地、医药云平台等重点项目签约落地，围绕</w:t>
      </w:r>
      <w:r>
        <w:rPr>
          <w:rFonts w:hint="eastAsia" w:ascii="仿宋_GB2312" w:hAnsi="仿宋_GB2312" w:cs="仿宋_GB2312"/>
          <w:b w:val="0"/>
          <w:bCs/>
          <w:color w:val="000000"/>
          <w:kern w:val="0"/>
          <w:szCs w:val="32"/>
          <w:lang w:bidi="ar"/>
        </w:rPr>
        <w:t>生物医药、现代物流、工业设计等领域强</w:t>
      </w:r>
      <w:r>
        <w:rPr>
          <w:rFonts w:hint="eastAsia" w:ascii="仿宋_GB2312" w:hAnsi="仿宋_GB2312" w:cs="仿宋_GB2312"/>
          <w:b w:val="0"/>
          <w:bCs/>
          <w:szCs w:val="32"/>
        </w:rPr>
        <w:t>链、补链</w:t>
      </w:r>
      <w:r>
        <w:rPr>
          <w:rFonts w:hint="eastAsia" w:ascii="仿宋_GB2312" w:hAnsi="仿宋_GB2312" w:cs="仿宋_GB2312"/>
          <w:b w:val="0"/>
          <w:bCs/>
          <w:color w:val="000000"/>
          <w:kern w:val="0"/>
          <w:szCs w:val="32"/>
          <w:lang w:bidi="ar"/>
        </w:rPr>
        <w:t>、</w:t>
      </w:r>
      <w:r>
        <w:rPr>
          <w:rFonts w:hint="eastAsia" w:ascii="仿宋_GB2312" w:hAnsi="仿宋_GB2312" w:cs="仿宋_GB2312"/>
          <w:b w:val="0"/>
          <w:bCs/>
          <w:szCs w:val="32"/>
        </w:rPr>
        <w:t>延链，从点发力、串点成链、聚链成势，招引更多</w:t>
      </w:r>
      <w:r>
        <w:rPr>
          <w:rFonts w:hint="eastAsia" w:ascii="仿宋_GB2312" w:hAnsi="仿宋_GB2312" w:cs="仿宋_GB2312"/>
          <w:b w:val="0"/>
          <w:bCs/>
          <w:color w:val="000000"/>
          <w:kern w:val="0"/>
          <w:szCs w:val="32"/>
          <w:lang w:bidi="ar"/>
        </w:rPr>
        <w:t>都市工业链主企业、龙头企业和平台型企业，</w:t>
      </w:r>
      <w:r>
        <w:rPr>
          <w:rFonts w:hint="eastAsia" w:ascii="仿宋_GB2312" w:hAnsi="仿宋_GB2312" w:cs="仿宋_GB2312"/>
          <w:b w:val="0"/>
          <w:bCs/>
          <w:szCs w:val="32"/>
        </w:rPr>
        <w:t>力争规上工业企业数量突破40家，总产值突破60亿元。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牵头领导：杨峰；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区科工局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  <w:t>2.</w:t>
      </w:r>
      <w:r>
        <w:rPr>
          <w:rFonts w:hint="eastAsia" w:ascii="仿宋_GB2312" w:hAnsi="Calibri" w:cs="宋体"/>
          <w:b w:val="0"/>
          <w:bCs/>
          <w:szCs w:val="32"/>
        </w:rPr>
        <w:t>强化数字赋能，</w:t>
      </w:r>
      <w:r>
        <w:rPr>
          <w:rFonts w:hint="eastAsia" w:ascii="仿宋_GB2312" w:hAnsi="仿宋_GB2312" w:cs="仿宋_GB2312"/>
          <w:b w:val="0"/>
          <w:bCs/>
          <w:szCs w:val="32"/>
        </w:rPr>
        <w:t>以颐高数字经济产业园、云观数字文化港等为依托，招引更多科技含量高、附加值高的数字经济企业落户，着力打造省级数字经济集聚区。利用深农等专业市场，招引一批直播电商、直播供应链企业，壮大数字经济规模，力争数字经济核心产业企业营收突破15亿元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牵头领导：徐志勇、杨峰；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区发改委、区科工局、区商务局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  <w:t>3.</w:t>
      </w:r>
      <w:r>
        <w:rPr>
          <w:rFonts w:hint="eastAsia" w:ascii="仿宋_GB2312" w:hAnsi="Calibri" w:cs="宋体"/>
          <w:b w:val="0"/>
          <w:bCs/>
          <w:szCs w:val="32"/>
        </w:rPr>
        <w:t>繁荣现代商贸，</w:t>
      </w:r>
      <w:r>
        <w:rPr>
          <w:rFonts w:hint="eastAsia" w:ascii="仿宋_GB2312" w:hAnsi="仿宋_GB2312" w:cs="仿宋_GB2312"/>
          <w:b w:val="0"/>
          <w:bCs/>
          <w:szCs w:val="32"/>
        </w:rPr>
        <w:t>提振新能源汽车、</w:t>
      </w:r>
      <w:r>
        <w:rPr>
          <w:rFonts w:hint="eastAsia" w:ascii="仿宋_GB2312" w:hAnsi="仿宋_GB2312" w:cs="仿宋_GB2312"/>
          <w:szCs w:val="32"/>
        </w:rPr>
        <w:t>电子产品等大宗消费，举办大型节假日促消费活动6场以上，吸引全市乃至全省顾客“购在青云”。科学优化商业布局，持续推动商业地块出让，填补南部商圈空白。不断繁荣夜间经济，提升王府井、洪都夜巷等特色商业街区品位，努力打造一批夜间经济打卡地，充分点燃城市“烟火气”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牵头领导：杨峰；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区商务局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pStyle w:val="5"/>
        <w:bidi w:val="0"/>
        <w:rPr>
          <w:rFonts w:hint="eastAsia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提升载体能级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4.</w:t>
      </w:r>
      <w:r>
        <w:rPr>
          <w:rFonts w:hint="eastAsia" w:ascii="仿宋_GB2312" w:hAnsi="Calibri" w:cs="宋体"/>
          <w:b w:val="0"/>
          <w:bCs/>
          <w:szCs w:val="32"/>
        </w:rPr>
        <w:t>推动园区提容增效，</w:t>
      </w:r>
      <w:r>
        <w:rPr>
          <w:rFonts w:hint="eastAsia" w:ascii="仿宋_GB2312" w:hAnsi="仿宋_GB2312" w:cs="仿宋_GB2312"/>
          <w:b w:val="0"/>
          <w:bCs/>
          <w:szCs w:val="32"/>
        </w:rPr>
        <w:t>继续用好城区工业用地容积率提升政策，加快建设新经济产业园标准厂房。推动海凭国际·南昌高端医疗器械产业园全面完工。积极引导鑫汇源等企业提质扩容，力争盘活低效用地140亩，让“存量”变“增量”，“寸土”生“寸金”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牵头领导：杨峰；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集聚区。</w:t>
      </w:r>
      <w:r>
        <w:rPr>
          <w:rFonts w:hint="eastAsia" w:ascii="仿宋_GB2312" w:hAnsi="仿宋_GB2312" w:cs="仿宋_GB2312"/>
          <w:b/>
          <w:bCs w:val="0"/>
          <w:szCs w:val="32"/>
        </w:rPr>
        <w:t>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  <w:t>5.</w:t>
      </w:r>
      <w:r>
        <w:rPr>
          <w:rFonts w:hint="eastAsia" w:ascii="仿宋_GB2312" w:hAnsi="Calibri" w:cs="宋体"/>
          <w:b w:val="0"/>
          <w:bCs/>
          <w:szCs w:val="32"/>
        </w:rPr>
        <w:t>聚力楼宇提质升级，</w:t>
      </w:r>
      <w:r>
        <w:rPr>
          <w:rFonts w:hint="eastAsia" w:ascii="仿宋_GB2312" w:hAnsi="仿宋_GB2312" w:cs="仿宋_GB2312"/>
          <w:b w:val="0"/>
          <w:bCs/>
          <w:szCs w:val="32"/>
        </w:rPr>
        <w:t>改善楼宇周边环境，提升楼宇出行通畅度；鼓励现有存量企业增资扩产，提升楼宇税收贡献度；大力招引优质项目进驻，提升楼宇企业集聚度；力争每年新增2</w:t>
      </w:r>
      <w:r>
        <w:rPr>
          <w:rFonts w:hint="eastAsia" w:ascii="仿宋_GB2312" w:hAnsi="仿宋_GB2312" w:cs="仿宋_GB2312"/>
          <w:b w:val="0"/>
          <w:bCs/>
          <w:szCs w:val="32"/>
          <w:lang w:eastAsia="zh-CN"/>
        </w:rPr>
        <w:t>幢</w:t>
      </w:r>
      <w:r>
        <w:rPr>
          <w:rFonts w:hint="eastAsia" w:ascii="仿宋_GB2312" w:hAnsi="仿宋_GB2312" w:cs="仿宋_GB2312"/>
          <w:b w:val="0"/>
          <w:bCs/>
          <w:szCs w:val="32"/>
        </w:rPr>
        <w:t>“亿元楼”，2</w:t>
      </w:r>
      <w:r>
        <w:rPr>
          <w:rFonts w:ascii="仿宋_GB2312" w:hAnsi="仿宋_GB2312" w:cs="仿宋_GB2312"/>
          <w:b w:val="0"/>
          <w:bCs/>
          <w:szCs w:val="32"/>
        </w:rPr>
        <w:t>026</w:t>
      </w:r>
      <w:r>
        <w:rPr>
          <w:rFonts w:hint="eastAsia" w:ascii="仿宋_GB2312" w:hAnsi="仿宋_GB2312" w:cs="仿宋_GB2312"/>
          <w:b w:val="0"/>
          <w:bCs/>
          <w:szCs w:val="32"/>
        </w:rPr>
        <w:t>年底“亿元楼”突破13幢，让一幢幢楼宇成为“立起来的园区”。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牵头领导：杨峰；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区商务局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  <w:t>6.</w:t>
      </w:r>
      <w:r>
        <w:rPr>
          <w:rFonts w:hint="eastAsia" w:ascii="仿宋_GB2312" w:hAnsi="Calibri" w:cs="宋体"/>
          <w:b w:val="0"/>
          <w:bCs/>
          <w:szCs w:val="32"/>
        </w:rPr>
        <w:t>大抓厂房提优盘活，</w:t>
      </w:r>
      <w:r>
        <w:rPr>
          <w:rFonts w:hint="eastAsia" w:ascii="仿宋_GB2312" w:hAnsi="仿宋_GB2312" w:cs="仿宋_GB2312"/>
          <w:b w:val="0"/>
          <w:bCs/>
          <w:szCs w:val="32"/>
        </w:rPr>
        <w:t>积极争取省市平台企业支持，推动</w:t>
      </w:r>
      <w:r>
        <w:rPr>
          <w:rFonts w:hint="eastAsia" w:ascii="仿宋_GB2312" w:hAnsi="仿宋_GB2312" w:cs="仿宋_GB2312"/>
          <w:b w:val="0"/>
          <w:bCs/>
          <w:szCs w:val="32"/>
          <w:shd w:val="clear" w:color="auto" w:fill="FFFFFF"/>
        </w:rPr>
        <w:t>南昌塑料八厂、原长兴物流、</w:t>
      </w:r>
      <w:r>
        <w:rPr>
          <w:rFonts w:hint="eastAsia" w:ascii="仿宋_GB2312" w:hAnsi="仿宋_GB2312" w:cs="仿宋_GB2312"/>
          <w:b w:val="0"/>
          <w:bCs/>
          <w:szCs w:val="32"/>
        </w:rPr>
        <w:t>滕王阁酒厂、江西新华印刷厂等老旧厂房开发利用，</w:t>
      </w:r>
      <w:r>
        <w:rPr>
          <w:rFonts w:hint="eastAsia" w:ascii="仿宋_GB2312" w:hAnsi="仿宋_GB2312" w:cs="仿宋_GB2312"/>
          <w:b w:val="0"/>
          <w:bCs/>
          <w:szCs w:val="32"/>
          <w:shd w:val="clear" w:color="auto" w:fill="FFFFFF"/>
        </w:rPr>
        <w:t>加速推进1985、“京3+”等产业园项目，</w:t>
      </w:r>
      <w:r>
        <w:rPr>
          <w:rFonts w:hint="eastAsia" w:ascii="仿宋_GB2312" w:hAnsi="仿宋_GB2312" w:cs="仿宋_GB2312"/>
          <w:b w:val="0"/>
          <w:bCs/>
          <w:szCs w:val="32"/>
        </w:rPr>
        <w:t>力争重点改造盘活废旧厂房2处以上，让老厂房焕发新生机。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牵头领导：杨峰；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区商务局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；参加单位：区重点公共建设项目管理中心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，</w:t>
      </w:r>
      <w:r>
        <w:rPr>
          <w:rFonts w:hint="eastAsia" w:ascii="仿宋_GB2312" w:hAnsi="仿宋_GB2312" w:cs="仿宋_GB2312"/>
          <w:b/>
          <w:bCs w:val="0"/>
          <w:szCs w:val="32"/>
        </w:rPr>
        <w:t>各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相关</w:t>
      </w:r>
      <w:r>
        <w:rPr>
          <w:rFonts w:hint="eastAsia" w:ascii="仿宋_GB2312" w:hAnsi="仿宋_GB2312" w:cs="仿宋_GB2312"/>
          <w:b/>
          <w:bCs w:val="0"/>
          <w:szCs w:val="32"/>
        </w:rPr>
        <w:t>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  <w:t>7.</w:t>
      </w:r>
      <w:r>
        <w:rPr>
          <w:rFonts w:hint="eastAsia" w:ascii="仿宋_GB2312" w:hAnsi="Calibri" w:cs="宋体"/>
          <w:b w:val="0"/>
          <w:bCs/>
          <w:szCs w:val="32"/>
        </w:rPr>
        <w:t>村域经济提档加速，</w:t>
      </w:r>
      <w:r>
        <w:rPr>
          <w:rFonts w:hint="eastAsia" w:ascii="仿宋_GB2312" w:hAnsi="仿宋_GB2312" w:cs="仿宋_GB2312"/>
          <w:b w:val="0"/>
          <w:bCs/>
          <w:szCs w:val="32"/>
        </w:rPr>
        <w:t>创新村集体经营模式，由“收租为主”转向“产业为主”，积极探索联村抱团、市场化运作等多种方式，盘活存量资金，努力实现产业形态多样化、集体经济收入多元化，激活村集体经济“一池</w:t>
      </w:r>
      <w:r>
        <w:rPr>
          <w:rFonts w:hint="eastAsia" w:ascii="仿宋_GB2312" w:hAnsi="仿宋_GB2312" w:cs="仿宋_GB2312"/>
          <w:szCs w:val="32"/>
        </w:rPr>
        <w:t>春水”。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牵头领导：杨峰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</w:rPr>
        <w:t>责任</w:t>
      </w:r>
      <w:r>
        <w:rPr>
          <w:rFonts w:hint="eastAsia" w:ascii="仿宋_GB2312" w:hAnsi="仿宋_GB2312" w:cs="仿宋_GB2312"/>
          <w:b/>
          <w:bCs w:val="0"/>
          <w:szCs w:val="32"/>
        </w:rPr>
        <w:t>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区商务局；</w:t>
      </w:r>
      <w:r>
        <w:rPr>
          <w:rFonts w:hint="eastAsia" w:ascii="仿宋_GB2312" w:hAnsi="仿宋_GB2312" w:cs="仿宋_GB2312"/>
          <w:b/>
          <w:bCs w:val="0"/>
          <w:szCs w:val="32"/>
        </w:rPr>
        <w:t>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pStyle w:val="5"/>
        <w:bidi w:val="0"/>
        <w:rPr>
          <w:rFonts w:hint="eastAsia"/>
        </w:rPr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拼争项目量质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8.</w:t>
      </w:r>
      <w:r>
        <w:rPr>
          <w:rFonts w:hint="eastAsia" w:ascii="仿宋_GB2312" w:hAnsi="Calibri" w:cs="宋体"/>
          <w:b w:val="0"/>
          <w:bCs/>
          <w:szCs w:val="32"/>
        </w:rPr>
        <w:t>开拓视野引项目，</w:t>
      </w:r>
      <w:r>
        <w:rPr>
          <w:rFonts w:hint="eastAsia" w:ascii="仿宋_GB2312" w:hAnsi="仿宋_GB2312" w:cs="仿宋_GB2312"/>
          <w:b w:val="0"/>
          <w:bCs/>
          <w:szCs w:val="32"/>
        </w:rPr>
        <w:t>围绕优势产业、新兴产业、未来产业，主动对接和服务长三角一体化、粤港澳大湾区、海西经济区等国家战略，紧盯大型国企、央企、民企，力争全年招引项目80个，签约金额200亿元。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牵头领导：杨峰；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区商务局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Calibri" w:cs="宋体"/>
          <w:b w:val="0"/>
          <w:bCs/>
          <w:szCs w:val="32"/>
          <w:lang w:val="en-US" w:eastAsia="zh-CN"/>
        </w:rPr>
        <w:t>9.</w:t>
      </w:r>
      <w:r>
        <w:rPr>
          <w:rFonts w:hint="eastAsia" w:ascii="仿宋_GB2312" w:hAnsi="Calibri" w:cs="宋体"/>
          <w:b w:val="0"/>
          <w:bCs/>
          <w:szCs w:val="32"/>
        </w:rPr>
        <w:t>站高望远谋项目，</w:t>
      </w:r>
      <w:r>
        <w:rPr>
          <w:rFonts w:hint="eastAsia" w:ascii="仿宋_GB2312" w:hAnsi="仿宋_GB2312" w:cs="仿宋_GB2312"/>
          <w:b w:val="0"/>
          <w:bCs/>
          <w:szCs w:val="32"/>
        </w:rPr>
        <w:t>围绕新基建、新能源、“平急两用”、城市更新等重点领域，谋划储备一批利长远、惠民生、补短板的大项目、好项目，力争储备专项债项目30个以上，让更多项目进入国家和省市“盘子”。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区发改委、区财政局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Calibri" w:cs="宋体"/>
          <w:b w:val="0"/>
          <w:bCs/>
          <w:szCs w:val="32"/>
          <w:lang w:val="en-US" w:eastAsia="zh-CN"/>
        </w:rPr>
        <w:t>10.安全高效建项目，推动175个重大重点项目早开工、早建设、早投产、早达效，力争年度投资</w:t>
      </w:r>
      <w:r>
        <w:rPr>
          <w:rFonts w:hint="eastAsia" w:ascii="仿宋_GB2312" w:hAnsi="仿宋_GB2312" w:cs="仿宋_GB2312"/>
          <w:b w:val="0"/>
          <w:bCs/>
          <w:szCs w:val="32"/>
        </w:rPr>
        <w:t>超3</w:t>
      </w:r>
      <w:r>
        <w:rPr>
          <w:rFonts w:ascii="仿宋_GB2312" w:hAnsi="仿宋_GB2312" w:cs="仿宋_GB2312"/>
          <w:b w:val="0"/>
          <w:bCs/>
          <w:szCs w:val="32"/>
        </w:rPr>
        <w:t>0</w:t>
      </w:r>
      <w:r>
        <w:rPr>
          <w:rFonts w:hint="eastAsia" w:ascii="仿宋_GB2312" w:hAnsi="仿宋_GB2312" w:cs="仿宋_GB2312"/>
          <w:b w:val="0"/>
          <w:bCs/>
          <w:szCs w:val="32"/>
        </w:rPr>
        <w:t>0亿元。落实“周通报、月调度”机制，及时协调解决用地、用能、融资等问题，推动项</w:t>
      </w:r>
      <w:r>
        <w:rPr>
          <w:rFonts w:hint="eastAsia" w:ascii="仿宋_GB2312" w:hAnsi="仿宋_GB2312" w:cs="仿宋_GB2312"/>
          <w:szCs w:val="32"/>
        </w:rPr>
        <w:t>目建设“日日有进展、月月有变化”。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区重点公共建设项目管理中心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Cs w:val="32"/>
        </w:rPr>
        <w:t>丰富业态内涵，唱响城南文旅品牌</w:t>
      </w:r>
    </w:p>
    <w:p>
      <w:pPr>
        <w:pStyle w:val="5"/>
        <w:bidi w:val="0"/>
        <w:rPr>
          <w:rFonts w:hint="eastAsia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以八大山人为魂，打造生态人文游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11.</w:t>
      </w:r>
      <w:r>
        <w:rPr>
          <w:rFonts w:hint="eastAsia" w:ascii="仿宋_GB2312" w:hAnsi="仿宋_GB2312" w:cs="仿宋_GB2312"/>
          <w:szCs w:val="32"/>
        </w:rPr>
        <w:t>围绕八大山人梅湖景区既有“生态”又有“人文”的特色，整合融合、做活做旺八大山人文化IP，真正让青云谱因文得名、因文出名，更因文驰名。加快推进梅湖湾文旅公园、八大山人研学基地等项目建设，提优升级墨香街业态，让市民到八大山人游玩成为新时尚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牵头领导：夏辉；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区文广新旅局</w:t>
      </w:r>
      <w:r>
        <w:rPr>
          <w:rFonts w:hint="eastAsia" w:ascii="仿宋_GB2312" w:hAnsi="仿宋_GB2312" w:cs="仿宋_GB2312"/>
          <w:b/>
          <w:bCs w:val="0"/>
          <w:szCs w:val="32"/>
          <w:lang w:val="en-US" w:eastAsia="zh-CN"/>
        </w:rPr>
        <w:t>、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八大山人梅湖景区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12.</w:t>
      </w:r>
      <w:r>
        <w:rPr>
          <w:rFonts w:hint="eastAsia" w:ascii="仿宋_GB2312" w:hAnsi="仿宋_GB2312" w:cs="仿宋_GB2312"/>
          <w:szCs w:val="32"/>
        </w:rPr>
        <w:t>加强与铁柱万寿宫、陈云旧居等周边文旅资源的深度融合，大力推进梅湖、象湖景点联动，把八大山人梅湖景区及周边大旅游圈打造成雅俗共赏、老少皆宜的生态人文休闲乐园。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牵头领导：夏辉；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区文广新旅局、八大山人梅湖景区；</w:t>
      </w:r>
      <w:r>
        <w:rPr>
          <w:rFonts w:hint="eastAsia" w:ascii="仿宋_GB2312" w:hAnsi="仿宋_GB2312" w:cs="仿宋_GB2312"/>
          <w:b/>
          <w:bCs w:val="0"/>
          <w:szCs w:val="32"/>
        </w:rPr>
        <w:t>参加单位：各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相关</w:t>
      </w:r>
      <w:r>
        <w:rPr>
          <w:rFonts w:hint="eastAsia" w:ascii="仿宋_GB2312" w:hAnsi="仿宋_GB2312" w:cs="仿宋_GB2312"/>
          <w:b/>
          <w:bCs w:val="0"/>
          <w:szCs w:val="32"/>
        </w:rPr>
        <w:t>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pStyle w:val="5"/>
        <w:bidi w:val="0"/>
        <w:rPr>
          <w:rFonts w:hint="eastAsia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以洪都航空为核，打造工业文明游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13.</w:t>
      </w:r>
      <w:r>
        <w:rPr>
          <w:rFonts w:hint="eastAsia" w:ascii="仿宋_GB2312" w:hAnsi="仿宋_GB2312" w:cs="仿宋_GB2312"/>
          <w:szCs w:val="32"/>
        </w:rPr>
        <w:t>充分发挥“江西工业摇篮”优势，放大洪都航空品牌效应，全力配合洪都老厂区开发利用，早日将洪都老厂区打造成铭记航空历史、展示工业文化的打卡地。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牵头领导：杨峰、夏辉；</w:t>
      </w:r>
      <w:r>
        <w:rPr>
          <w:rFonts w:hint="eastAsia" w:ascii="仿宋_GB2312" w:hAnsi="仿宋_GB2312" w:cs="仿宋_GB2312"/>
          <w:b/>
          <w:bCs w:val="0"/>
          <w:szCs w:val="32"/>
        </w:rPr>
        <w:t>责任单位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</w:rPr>
        <w:t>：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  <w:lang w:eastAsia="zh-CN"/>
        </w:rPr>
        <w:t>区商务局、洪都街道；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</w:rPr>
        <w:t>参加单位：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  <w:lang w:eastAsia="zh-CN"/>
        </w:rPr>
        <w:t>区文广新旅局、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</w:t>
      </w:r>
      <w:r>
        <w:rPr>
          <w:rFonts w:hint="eastAsia" w:ascii="仿宋_GB2312" w:hAnsi="仿宋_GB2312" w:cs="仿宋_GB2312"/>
          <w:b/>
          <w:bCs w:val="0"/>
          <w:szCs w:val="32"/>
          <w:lang w:val="en-US" w:eastAsia="zh-CN"/>
        </w:rPr>
        <w:t>科工局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14.</w:t>
      </w:r>
      <w:r>
        <w:rPr>
          <w:rFonts w:hint="eastAsia" w:ascii="仿宋_GB2312" w:hAnsi="仿宋_GB2312" w:cs="仿宋_GB2312"/>
          <w:szCs w:val="32"/>
        </w:rPr>
        <w:t>融入工业历史记忆，结合城市更新行动建设文化厂区，让散布在全国各地的青云谱厂矿子弟能回乡寻拾儿时记忆，感受文化根脉。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牵头领导：夏辉；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区文广新旅局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区科工局，各相关</w:t>
      </w:r>
      <w:r>
        <w:rPr>
          <w:rFonts w:hint="eastAsia" w:ascii="仿宋_GB2312" w:hAnsi="仿宋_GB2312" w:cs="仿宋_GB2312"/>
          <w:b/>
          <w:bCs w:val="0"/>
          <w:szCs w:val="32"/>
        </w:rPr>
        <w:t>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15.</w:t>
      </w:r>
      <w:r>
        <w:rPr>
          <w:rFonts w:hint="eastAsia" w:ascii="仿宋_GB2312" w:hAnsi="仿宋_GB2312" w:cs="仿宋_GB2312"/>
          <w:szCs w:val="32"/>
        </w:rPr>
        <w:t>依托江铃、阳光乳业、乔府食品等特色工业资源，大力发展休闲娱乐、观光体验项目，与老旧厂房相互联动，推动工业旅游串点成线、连线成片。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牵头领导：夏辉；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区文广新旅局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区科工局，各相关</w:t>
      </w:r>
      <w:r>
        <w:rPr>
          <w:rFonts w:hint="eastAsia" w:ascii="仿宋_GB2312" w:hAnsi="仿宋_GB2312" w:cs="仿宋_GB2312"/>
          <w:b/>
          <w:bCs w:val="0"/>
          <w:szCs w:val="32"/>
        </w:rPr>
        <w:t>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（三）以要素配套为基，打造特色全域游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16.</w:t>
      </w:r>
      <w:r>
        <w:rPr>
          <w:rFonts w:hint="eastAsia" w:ascii="仿宋_GB2312" w:hAnsi="仿宋_GB2312" w:cs="仿宋_GB2312"/>
          <w:szCs w:val="32"/>
        </w:rPr>
        <w:t>高品质推进省级全域旅游示范区创建，构建星罗棋布、多点支撑的发展格局。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牵头领导：夏辉；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区文广新旅局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各</w:t>
      </w:r>
      <w:r>
        <w:rPr>
          <w:rFonts w:hint="eastAsia" w:ascii="仿宋_GB2312" w:hAnsi="仿宋_GB2312" w:cs="仿宋_GB2312"/>
          <w:b/>
          <w:bCs w:val="0"/>
          <w:szCs w:val="32"/>
        </w:rPr>
        <w:t>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17.</w:t>
      </w:r>
      <w:r>
        <w:rPr>
          <w:rFonts w:hint="eastAsia" w:ascii="仿宋_GB2312" w:hAnsi="仿宋_GB2312" w:cs="仿宋_GB2312"/>
          <w:szCs w:val="32"/>
        </w:rPr>
        <w:t>支持各街道、镇打造独具特色、一步一景的文化街区，让青云谱居民充满文化自豪感，让外地游客充满文化认同感。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牵头领导：夏辉；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区文广新旅局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各</w:t>
      </w:r>
      <w:r>
        <w:rPr>
          <w:rFonts w:hint="eastAsia" w:ascii="仿宋_GB2312" w:hAnsi="仿宋_GB2312" w:cs="仿宋_GB2312"/>
          <w:b/>
          <w:bCs w:val="0"/>
          <w:szCs w:val="32"/>
        </w:rPr>
        <w:t>街道、镇。完成时限：2024年12月底〕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18.</w:t>
      </w:r>
      <w:r>
        <w:rPr>
          <w:rFonts w:hint="eastAsia" w:ascii="仿宋_GB2312" w:hAnsi="仿宋_GB2312" w:cs="仿宋_GB2312"/>
          <w:szCs w:val="32"/>
        </w:rPr>
        <w:t>科学布局“吃住行游购娱”等业态配套，加快推进区旅游集散中心建设，打造“一日游”精品线路3条，让游客在青云谱有玩头、有吃头、有看头。加大宣传力度，讲好青云谱故事，不断提升知名度、美誉</w:t>
      </w:r>
      <w:r>
        <w:rPr>
          <w:rFonts w:hint="eastAsia" w:ascii="仿宋_GB2312" w:hAnsi="仿宋_GB2312" w:cs="仿宋_GB2312"/>
          <w:szCs w:val="32"/>
          <w:highlight w:val="none"/>
        </w:rPr>
        <w:t>度。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  <w:lang w:eastAsia="zh-CN"/>
        </w:rPr>
        <w:t>牵头领导：夏辉；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  <w:lang w:eastAsia="zh-CN"/>
        </w:rPr>
        <w:t>区委宣传部</w:t>
      </w:r>
      <w:r>
        <w:rPr>
          <w:rFonts w:hint="default" w:ascii="仿宋_GB2312" w:hAnsi="仿宋_GB2312" w:cs="仿宋_GB2312"/>
          <w:b/>
          <w:bCs w:val="0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  <w:lang w:eastAsia="zh-CN"/>
        </w:rPr>
        <w:t>区文广新旅局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</w:rPr>
        <w:t>；参加单位：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  <w:lang w:eastAsia="zh-CN"/>
        </w:rPr>
        <w:t>区直相关单位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，各</w:t>
      </w:r>
      <w:r>
        <w:rPr>
          <w:rFonts w:hint="eastAsia" w:ascii="仿宋_GB2312" w:hAnsi="仿宋_GB2312" w:cs="仿宋_GB2312"/>
          <w:b/>
          <w:bCs w:val="0"/>
          <w:szCs w:val="32"/>
        </w:rPr>
        <w:t>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三、深化改革创新，激活城南发展动能</w:t>
      </w:r>
    </w:p>
    <w:p>
      <w:pPr>
        <w:pStyle w:val="5"/>
        <w:bidi w:val="0"/>
        <w:rPr>
          <w:rFonts w:hint="eastAsia"/>
        </w:rPr>
      </w:pPr>
      <w:r>
        <w:rPr>
          <w:rFonts w:hint="eastAsia"/>
          <w:lang w:val="en-US" w:eastAsia="zh-CN"/>
        </w:rPr>
        <w:t>（一）</w:t>
      </w:r>
      <w:r>
        <w:rPr>
          <w:rFonts w:hint="eastAsia"/>
        </w:rPr>
        <w:t>推进更深层次改革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19.</w:t>
      </w:r>
      <w:r>
        <w:rPr>
          <w:rFonts w:hint="eastAsia" w:ascii="仿宋_GB2312" w:hAnsi="Calibri" w:cs="宋体"/>
          <w:b w:val="0"/>
          <w:bCs/>
          <w:szCs w:val="32"/>
        </w:rPr>
        <w:t>深化“数字政府”改革，</w:t>
      </w:r>
      <w:r>
        <w:rPr>
          <w:rFonts w:hint="eastAsia" w:ascii="仿宋_GB2312" w:hAnsi="仿宋_GB2312" w:cs="仿宋_GB2312"/>
          <w:b w:val="0"/>
          <w:bCs/>
          <w:szCs w:val="32"/>
        </w:rPr>
        <w:t>进一步优化“赣政通”平台功能，加快“赣服通”青云谱分厅迭代升级，推进政务信息化建设。持续深化“放管服”改革，进一步完善“三级一体”帮代办机制，加快实现“一件事一次办”全覆盖。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区政数局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  <w:t>20.</w:t>
      </w:r>
      <w:r>
        <w:rPr>
          <w:rFonts w:hint="eastAsia" w:ascii="仿宋_GB2312" w:hAnsi="Calibri" w:cs="宋体"/>
          <w:b w:val="0"/>
          <w:bCs/>
          <w:szCs w:val="32"/>
        </w:rPr>
        <w:t>深化国有企业改革，</w:t>
      </w:r>
      <w:r>
        <w:rPr>
          <w:rFonts w:hint="eastAsia" w:ascii="仿宋_GB2312" w:hAnsi="仿宋_GB2312" w:cs="仿宋_GB2312"/>
          <w:b w:val="0"/>
          <w:bCs/>
          <w:szCs w:val="32"/>
        </w:rPr>
        <w:t>完善现代企业治理体系，推动国投集</w:t>
      </w:r>
      <w:r>
        <w:rPr>
          <w:rFonts w:hint="eastAsia" w:ascii="仿宋_GB2312" w:hAnsi="仿宋_GB2312" w:cs="仿宋_GB2312"/>
          <w:szCs w:val="32"/>
        </w:rPr>
        <w:t>团拓展业务领域，力争总资产突破170亿元，营业收入超10亿元。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区国投集团；</w:t>
      </w:r>
      <w:r>
        <w:rPr>
          <w:rFonts w:hint="eastAsia" w:ascii="仿宋_GB2312" w:hAnsi="仿宋_GB2312" w:cs="仿宋_GB2312"/>
          <w:b/>
          <w:bCs w:val="0"/>
          <w:szCs w:val="32"/>
        </w:rPr>
        <w:t>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21.</w:t>
      </w:r>
      <w:r>
        <w:rPr>
          <w:rFonts w:hint="eastAsia" w:ascii="仿宋_GB2312" w:hAnsi="仿宋_GB2312" w:cs="仿宋_GB2312"/>
          <w:szCs w:val="32"/>
        </w:rPr>
        <w:t>深化重点领域改革，全面落实财税金融、科技创新等领域改革，全力破解制约高质量发展的瓶颈障碍。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牵头领导：徐志勇、杨峰、应卓伟；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</w:t>
      </w:r>
      <w:r>
        <w:rPr>
          <w:rFonts w:hint="default" w:ascii="仿宋_GB2312" w:hAnsi="仿宋_GB2312" w:cs="仿宋_GB2312"/>
          <w:b/>
          <w:bCs w:val="0"/>
          <w:szCs w:val="32"/>
          <w:lang w:val="en-US" w:eastAsia="zh-CN"/>
        </w:rPr>
        <w:t>财政局、区金融办、区科工局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（二）支持更大力度创新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22.</w:t>
      </w:r>
      <w:r>
        <w:rPr>
          <w:rFonts w:hint="eastAsia" w:ascii="仿宋_GB2312" w:hAnsi="Calibri" w:cs="宋体"/>
          <w:b w:val="0"/>
          <w:bCs/>
          <w:szCs w:val="32"/>
        </w:rPr>
        <w:t>加快主体培育，</w:t>
      </w:r>
      <w:r>
        <w:rPr>
          <w:rFonts w:hint="eastAsia" w:ascii="仿宋_GB2312" w:hAnsi="仿宋_GB2312" w:cs="仿宋_GB2312"/>
          <w:b w:val="0"/>
          <w:bCs/>
          <w:szCs w:val="32"/>
        </w:rPr>
        <w:t>深入实施梯队培育计划，力争入选独角兽（瞪羚）企业2家，培育专精特新企业2家，科技型中小企业认定数突破180家，技术合同登记交易额突破20亿元。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牵头领导：杨峰、丁有渌；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区科工局</w:t>
      </w:r>
      <w:r>
        <w:rPr>
          <w:rFonts w:hint="default" w:ascii="仿宋_GB2312" w:hAnsi="仿宋_GB2312" w:cs="仿宋_GB2312"/>
          <w:b/>
          <w:bCs w:val="0"/>
          <w:szCs w:val="32"/>
          <w:lang w:val="en-US" w:eastAsia="zh-CN"/>
        </w:rPr>
        <w:t>、区中小企业局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  <w:t>23.加强平台建设，引入培育创新研发平台，力争建设市级以上科技创新平台1-2家，亿元以上企业研发机构覆盖率超70%。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牵头领导：杨峰；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区科工局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  <w:t>24.加速人才引进，落实南昌新“人才10条”，开展“百场校招”等活动，大力引进高校毕业生、技能人才。</w:t>
      </w:r>
      <w:r>
        <w:rPr>
          <w:rFonts w:hint="eastAsia" w:ascii="仿宋_GB2312" w:hAnsi="仿宋_GB2312" w:cs="仿宋_GB2312"/>
          <w:szCs w:val="32"/>
        </w:rPr>
        <w:t>力争入选省市重点人才工程超60人，让青云谱成为近悦远来的人才集聚地。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区委组织部（人才办）、区人社局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（三）创建更优营商环境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25.</w:t>
      </w:r>
      <w:r>
        <w:rPr>
          <w:rFonts w:hint="eastAsia" w:ascii="仿宋_GB2312" w:hAnsi="Calibri" w:cs="宋体"/>
          <w:b w:val="0"/>
          <w:bCs/>
          <w:szCs w:val="32"/>
        </w:rPr>
        <w:t>推动服务升级升温，</w:t>
      </w:r>
      <w:r>
        <w:rPr>
          <w:rFonts w:hint="eastAsia" w:ascii="仿宋_GB2312" w:hAnsi="仿宋_GB2312" w:cs="仿宋_GB2312"/>
          <w:b w:val="0"/>
          <w:bCs/>
          <w:szCs w:val="32"/>
        </w:rPr>
        <w:t>实施新一轮营商环境对标提升行动，建设“15分钟政务服务圈”，让企业多用精力跑市场、少费功夫跑政府。落实降本增效、纾困解难等惠企政策，推动更多政策免申即享、直达快享。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区发改委、区政数局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区直相关单位，</w:t>
      </w:r>
      <w:r>
        <w:rPr>
          <w:rFonts w:hint="eastAsia" w:ascii="仿宋_GB2312" w:hAnsi="仿宋_GB2312" w:cs="仿宋_GB2312"/>
          <w:b/>
          <w:bCs w:val="0"/>
          <w:szCs w:val="32"/>
        </w:rPr>
        <w:t>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  <w:t>26.</w:t>
      </w:r>
      <w:r>
        <w:rPr>
          <w:rFonts w:hint="eastAsia" w:ascii="仿宋_GB2312" w:hAnsi="Calibri" w:cs="宋体"/>
          <w:b w:val="0"/>
          <w:bCs/>
          <w:szCs w:val="32"/>
        </w:rPr>
        <w:t>推动主体培优培强，</w:t>
      </w:r>
      <w:r>
        <w:rPr>
          <w:rFonts w:hint="eastAsia" w:ascii="仿宋_GB2312" w:hAnsi="仿宋_GB2312" w:cs="仿宋_GB2312"/>
          <w:b w:val="0"/>
          <w:bCs/>
          <w:szCs w:val="32"/>
        </w:rPr>
        <w:t>加快“五上”企业培育，实施“映山红行动”升级工程，进一步健全企业上市后备库。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牵头领导：应卓伟、丁有渌；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区中小企业局、区金融办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  <w:t>27.</w:t>
      </w:r>
      <w:r>
        <w:rPr>
          <w:rFonts w:hint="eastAsia" w:ascii="仿宋_GB2312" w:hAnsi="仿宋_GB2312" w:cs="仿宋_GB2312"/>
          <w:b w:val="0"/>
          <w:bCs/>
          <w:szCs w:val="32"/>
        </w:rPr>
        <w:t>扎实开展“五经普”工作，全面夯实青云谱家底。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区统计局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  <w:lang w:val="en-US" w:eastAsia="zh-CN"/>
        </w:rPr>
        <w:t>28.</w:t>
      </w:r>
      <w:r>
        <w:rPr>
          <w:rFonts w:hint="eastAsia" w:ascii="仿宋_GB2312" w:hAnsi="Calibri" w:cs="宋体"/>
          <w:b w:val="0"/>
          <w:bCs/>
          <w:szCs w:val="32"/>
        </w:rPr>
        <w:t>推动监管增质增效，</w:t>
      </w:r>
      <w:r>
        <w:rPr>
          <w:rFonts w:hint="eastAsia" w:ascii="仿宋_GB2312" w:hAnsi="仿宋_GB2312" w:cs="仿宋_GB2312"/>
          <w:b w:val="0"/>
          <w:bCs/>
          <w:szCs w:val="32"/>
        </w:rPr>
        <w:t>加强</w:t>
      </w:r>
      <w:r>
        <w:rPr>
          <w:rFonts w:hint="eastAsia" w:ascii="仿宋_GB2312" w:hAnsi="仿宋_GB2312" w:cs="仿宋_GB2312"/>
          <w:szCs w:val="32"/>
        </w:rPr>
        <w:t>“双随机、一公开”和事中事后监管，真正做到监管“无事不扰”、服务“无时不在”。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牵头领导：丁有渌；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区市场监管局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29.</w:t>
      </w:r>
      <w:r>
        <w:rPr>
          <w:rFonts w:hint="eastAsia" w:ascii="仿宋_GB2312" w:hAnsi="仿宋_GB2312" w:cs="仿宋_GB2312"/>
          <w:szCs w:val="32"/>
        </w:rPr>
        <w:t>进一步发挥中国（南昌）知识产权青云谱分中心作用，为企业提供知识产权质押融资、专利导航等服务，让企业在青云谱创业有信心、投资能放心、发展更安心。</w:t>
      </w:r>
      <w:r>
        <w:rPr>
          <w:rFonts w:hint="eastAsia" w:ascii="仿宋_GB2312" w:hAnsi="仿宋_GB2312" w:cs="仿宋_GB2312"/>
          <w:b/>
          <w:bCs w:val="0"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牵头领导：丁有渌；</w:t>
      </w:r>
      <w:r>
        <w:rPr>
          <w:rFonts w:hint="eastAsia" w:ascii="仿宋_GB2312" w:hAnsi="仿宋_GB2312" w:cs="仿宋_GB2312"/>
          <w:b/>
          <w:bCs w:val="0"/>
          <w:szCs w:val="32"/>
        </w:rPr>
        <w:t>责任单位：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区市场监管局</w:t>
      </w:r>
      <w:r>
        <w:rPr>
          <w:rFonts w:hint="eastAsia" w:ascii="仿宋_GB2312" w:hAnsi="仿宋_GB2312" w:cs="仿宋_GB2312"/>
          <w:b/>
          <w:bCs w:val="0"/>
          <w:szCs w:val="32"/>
        </w:rPr>
        <w:t>；参加单位：各街道、镇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、集聚区</w:t>
      </w:r>
      <w:r>
        <w:rPr>
          <w:rFonts w:hint="eastAsia" w:ascii="仿宋_GB2312" w:hAnsi="仿宋_GB2312" w:cs="仿宋_GB2312"/>
          <w:b/>
          <w:bCs w:val="0"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四</w:t>
      </w:r>
      <w:r>
        <w:rPr>
          <w:rFonts w:hint="eastAsia" w:ascii="黑体" w:hAnsi="黑体" w:eastAsia="黑体" w:cs="黑体"/>
          <w:b w:val="0"/>
          <w:bCs w:val="0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Cs w:val="32"/>
        </w:rPr>
        <w:t>注重建管并举，提升城南宜居品质</w:t>
      </w:r>
    </w:p>
    <w:p>
      <w:pPr>
        <w:spacing w:beforeLines="0" w:afterLines="0"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织密交通路网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30.</w:t>
      </w:r>
      <w:r>
        <w:rPr>
          <w:rFonts w:hint="eastAsia" w:ascii="仿宋_GB2312" w:hAnsi="仿宋_GB2312" w:cs="仿宋_GB2312"/>
          <w:szCs w:val="32"/>
        </w:rPr>
        <w:t>助推上海路南延、广州路下穿京九铁路隧道项目建设。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牵头领导：聂洪明；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区住建</w:t>
      </w:r>
      <w:r>
        <w:rPr>
          <w:rFonts w:hint="eastAsia" w:ascii="仿宋_GB2312" w:hAnsi="仿宋_GB2312" w:cs="仿宋_GB2312"/>
          <w:b/>
          <w:bCs/>
          <w:szCs w:val="32"/>
        </w:rPr>
        <w:t>局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（旧改办）</w:t>
      </w:r>
      <w:r>
        <w:rPr>
          <w:rFonts w:hint="eastAsia" w:ascii="仿宋_GB2312" w:hAnsi="仿宋_GB2312" w:cs="仿宋_GB2312"/>
          <w:b/>
          <w:bCs/>
          <w:szCs w:val="32"/>
        </w:rPr>
        <w:t>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相关街道、镇、集聚区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31.</w:t>
      </w:r>
      <w:r>
        <w:rPr>
          <w:rFonts w:hint="eastAsia" w:ascii="仿宋_GB2312" w:hAnsi="仿宋_GB2312" w:cs="仿宋_GB2312"/>
          <w:szCs w:val="32"/>
        </w:rPr>
        <w:t>开展“打通断头路 畅通微循环”攻坚专项行动，力争打通</w:t>
      </w:r>
      <w:r>
        <w:rPr>
          <w:rFonts w:hint="eastAsia" w:ascii="仿宋_GB2312" w:cs="仿宋_GB2312"/>
          <w:szCs w:val="32"/>
          <w:lang w:bidi="ar"/>
        </w:rPr>
        <w:t>江联南路、航空东路</w:t>
      </w:r>
      <w:r>
        <w:rPr>
          <w:rFonts w:hint="eastAsia" w:ascii="仿宋_GB2312" w:hAnsi="仿宋_GB2312" w:cs="仿宋_GB2312"/>
          <w:szCs w:val="32"/>
        </w:rPr>
        <w:t>等5条断头路。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牵头领导：聂洪明；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区住建</w:t>
      </w:r>
      <w:r>
        <w:rPr>
          <w:rFonts w:hint="eastAsia" w:ascii="仿宋_GB2312" w:hAnsi="仿宋_GB2312" w:cs="仿宋_GB2312"/>
          <w:b/>
          <w:bCs/>
          <w:szCs w:val="32"/>
        </w:rPr>
        <w:t>局；参加单位：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区国投集团，</w:t>
      </w:r>
      <w:r>
        <w:rPr>
          <w:rFonts w:hint="eastAsia" w:ascii="仿宋_GB2312" w:hAnsi="仿宋_GB2312" w:cs="仿宋_GB2312"/>
          <w:b/>
          <w:bCs/>
          <w:szCs w:val="32"/>
        </w:rPr>
        <w:t>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相关街道、镇、集聚区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32.</w:t>
      </w:r>
      <w:r>
        <w:rPr>
          <w:rFonts w:hint="eastAsia" w:ascii="仿宋_GB2312" w:hAnsi="仿宋_GB2312" w:cs="仿宋_GB2312"/>
          <w:szCs w:val="32"/>
        </w:rPr>
        <w:t>统筹江铃、洪都片区综合开发，启动警民路、洪腾南路等9条道路建设。力争9个安置房周边道路建设项目全面完工，保障居民便利出行。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牵头领导：聂洪明；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区住建</w:t>
      </w:r>
      <w:r>
        <w:rPr>
          <w:rFonts w:hint="eastAsia" w:ascii="仿宋_GB2312" w:hAnsi="仿宋_GB2312" w:cs="仿宋_GB2312"/>
          <w:b/>
          <w:bCs/>
          <w:szCs w:val="32"/>
        </w:rPr>
        <w:t>局；参加单位：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区国投集团，</w:t>
      </w:r>
      <w:r>
        <w:rPr>
          <w:rFonts w:hint="eastAsia" w:ascii="仿宋_GB2312" w:hAnsi="仿宋_GB2312" w:cs="仿宋_GB2312"/>
          <w:b/>
          <w:bCs/>
          <w:szCs w:val="32"/>
        </w:rPr>
        <w:t>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相关街道、镇、集聚区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33.</w:t>
      </w:r>
      <w:r>
        <w:rPr>
          <w:rFonts w:hint="eastAsia" w:ascii="仿宋_GB2312" w:hAnsi="仿宋_GB2312" w:cs="仿宋_GB2312"/>
          <w:szCs w:val="32"/>
        </w:rPr>
        <w:t>完善公共停车场设施，新增停车泊位1000个以上，加快构建更加便捷的核心城区交通圈。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牵头领导：涂艳彬；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</w:t>
      </w:r>
      <w:r>
        <w:rPr>
          <w:rFonts w:hint="eastAsia" w:ascii="仿宋_GB2312" w:hAnsi="仿宋_GB2312" w:cs="仿宋_GB2312"/>
          <w:b/>
          <w:bCs/>
          <w:szCs w:val="32"/>
        </w:rPr>
        <w:t>城管执法局；参加单位：各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做精城市管理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34.</w:t>
      </w:r>
      <w:r>
        <w:rPr>
          <w:rFonts w:hint="eastAsia" w:ascii="仿宋_GB2312" w:hAnsi="仿宋_GB2312" w:cs="仿宋_GB2312"/>
          <w:szCs w:val="32"/>
        </w:rPr>
        <w:t>打造宜居城市，</w:t>
      </w:r>
      <w:r>
        <w:rPr>
          <w:rFonts w:hint="eastAsia"/>
          <w:szCs w:val="32"/>
        </w:rPr>
        <w:t>探索</w:t>
      </w:r>
      <w:r>
        <w:rPr>
          <w:rFonts w:hint="eastAsia" w:ascii="仿宋_GB2312" w:hAnsi="仿宋_GB2312" w:cs="仿宋_GB2312"/>
          <w:szCs w:val="32"/>
        </w:rPr>
        <w:t>开放式小区准物业化管理新机制。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牵头领导：聂洪明；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区住建</w:t>
      </w:r>
      <w:r>
        <w:rPr>
          <w:rFonts w:hint="eastAsia" w:ascii="仿宋_GB2312" w:hAnsi="仿宋_GB2312" w:cs="仿宋_GB2312"/>
          <w:b/>
          <w:bCs/>
          <w:szCs w:val="32"/>
        </w:rPr>
        <w:t>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35.</w:t>
      </w:r>
      <w:r>
        <w:rPr>
          <w:rFonts w:hint="eastAsia" w:ascii="仿宋_GB2312" w:hAnsi="仿宋_GB2312" w:cs="仿宋_GB2312"/>
          <w:szCs w:val="32"/>
        </w:rPr>
        <w:t>实施16个老旧小区改造工程，力争旧改覆盖率超90%。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牵头领导：涂艳彬；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</w:t>
      </w:r>
      <w:r>
        <w:rPr>
          <w:rFonts w:hint="eastAsia" w:ascii="仿宋_GB2312" w:hAnsi="仿宋_GB2312" w:cs="仿宋_GB2312"/>
          <w:b/>
          <w:bCs/>
          <w:szCs w:val="32"/>
        </w:rPr>
        <w:t>城管执法局；参加单位：各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相关街道、镇、集聚区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36.</w:t>
      </w:r>
      <w:r>
        <w:rPr>
          <w:rFonts w:hint="eastAsia" w:ascii="仿宋_GB2312" w:hAnsi="仿宋_GB2312" w:cs="仿宋_GB2312"/>
          <w:szCs w:val="32"/>
        </w:rPr>
        <w:t>启动洪都中学周边房屋征迁安置工作。全力完成楞上村等4个项目回迁，让居民早日搬新家、住新房。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牵头领导：聂洪明；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</w:t>
      </w:r>
      <w:r>
        <w:rPr>
          <w:rFonts w:hint="eastAsia" w:ascii="仿宋_GB2312" w:hAnsi="仿宋_GB2312" w:cs="仿宋_GB2312"/>
          <w:b/>
          <w:bCs/>
          <w:szCs w:val="32"/>
        </w:rPr>
        <w:t>住建局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（</w:t>
      </w:r>
      <w:r>
        <w:rPr>
          <w:rFonts w:hint="eastAsia" w:ascii="仿宋_GB2312" w:hAnsi="仿宋_GB2312" w:cs="仿宋_GB2312"/>
          <w:b/>
          <w:bCs/>
          <w:szCs w:val="32"/>
        </w:rPr>
        <w:t>旧改办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）</w:t>
      </w:r>
      <w:r>
        <w:rPr>
          <w:rFonts w:hint="eastAsia" w:ascii="仿宋_GB2312" w:hAnsi="仿宋_GB2312" w:cs="仿宋_GB2312"/>
          <w:b/>
          <w:bCs/>
          <w:szCs w:val="32"/>
        </w:rPr>
        <w:t>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相关街道、镇、集聚区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37.</w:t>
      </w:r>
      <w:r>
        <w:rPr>
          <w:rFonts w:hint="eastAsia" w:ascii="仿宋_GB2312" w:hAnsi="仿宋_GB2312" w:cs="仿宋_GB2312"/>
          <w:szCs w:val="32"/>
        </w:rPr>
        <w:t>打造韧性城市，推动海绵城市建设，提高防灾减灾能力。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牵头领导：聂洪明；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区住建</w:t>
      </w:r>
      <w:r>
        <w:rPr>
          <w:rFonts w:hint="eastAsia" w:ascii="仿宋_GB2312" w:hAnsi="仿宋_GB2312" w:cs="仿宋_GB2312"/>
          <w:b/>
          <w:bCs/>
          <w:szCs w:val="32"/>
        </w:rPr>
        <w:t>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38.</w:t>
      </w:r>
      <w:r>
        <w:rPr>
          <w:rFonts w:hint="eastAsia" w:ascii="仿宋_GB2312" w:hAnsi="仿宋_GB2312" w:cs="仿宋_GB2312"/>
          <w:szCs w:val="32"/>
        </w:rPr>
        <w:t>坚持见缝插绿，推进施尧路、城南大道绿化彩化示范路建设，力争新增口袋公园、“席地而坐”示范点各2个。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牵头领导：涂艳彬；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</w:t>
      </w:r>
      <w:r>
        <w:rPr>
          <w:rFonts w:hint="eastAsia" w:ascii="仿宋_GB2312" w:hAnsi="仿宋_GB2312" w:cs="仿宋_GB2312"/>
          <w:b/>
          <w:bCs/>
          <w:szCs w:val="32"/>
        </w:rPr>
        <w:t>城管执法局；参加单位：各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相关街道、镇、集聚区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b/>
          <w:bCs/>
          <w:szCs w:val="32"/>
          <w:shd w:val="clear" w:color="FFFFFF" w:fill="D9D9D9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39.</w:t>
      </w:r>
      <w:r>
        <w:rPr>
          <w:rFonts w:hint="eastAsia" w:ascii="仿宋_GB2312" w:hAnsi="仿宋_GB2312" w:cs="仿宋_GB2312"/>
          <w:szCs w:val="32"/>
        </w:rPr>
        <w:t>打造智慧城市，完善“数字城管”建设，推动城市问题线上快办、线下通办，提升管理科学化、智能化、精细化水平。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牵头领导：涂艳彬；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</w:t>
      </w:r>
      <w:r>
        <w:rPr>
          <w:rFonts w:hint="eastAsia" w:ascii="仿宋_GB2312" w:hAnsi="仿宋_GB2312" w:cs="仿宋_GB2312"/>
          <w:b/>
          <w:bCs/>
          <w:szCs w:val="32"/>
        </w:rPr>
        <w:t>城管执法局；参加单位：各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擦亮生态底色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b w:val="0"/>
          <w:bCs w:val="0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40.</w:t>
      </w:r>
      <w:r>
        <w:rPr>
          <w:rFonts w:hint="eastAsia" w:ascii="仿宋_GB2312" w:hAnsi="仿宋_GB2312" w:cs="仿宋_GB2312"/>
          <w:b w:val="0"/>
          <w:bCs w:val="0"/>
          <w:szCs w:val="32"/>
        </w:rPr>
        <w:t>共护一片蓝天，统筹开展餐饮油烟、施工扬尘等污染防治，加大臭氧、PM</w:t>
      </w:r>
      <w:r>
        <w:rPr>
          <w:rFonts w:hint="eastAsia" w:ascii="仿宋_GB2312" w:hAnsi="仿宋_GB2312" w:cs="仿宋_GB2312"/>
          <w:b w:val="0"/>
          <w:bCs w:val="0"/>
          <w:szCs w:val="32"/>
          <w:vertAlign w:val="subscript"/>
        </w:rPr>
        <w:t>2.5</w:t>
      </w:r>
      <w:r>
        <w:rPr>
          <w:rFonts w:hint="eastAsia" w:ascii="仿宋_GB2312" w:hAnsi="仿宋_GB2312" w:cs="仿宋_GB2312"/>
          <w:b w:val="0"/>
          <w:bCs w:val="0"/>
          <w:szCs w:val="32"/>
        </w:rPr>
        <w:t>、PM</w:t>
      </w:r>
      <w:r>
        <w:rPr>
          <w:rFonts w:hint="eastAsia" w:ascii="仿宋_GB2312" w:hAnsi="仿宋_GB2312" w:cs="仿宋_GB2312"/>
          <w:b w:val="0"/>
          <w:bCs w:val="0"/>
          <w:szCs w:val="32"/>
          <w:vertAlign w:val="subscript"/>
        </w:rPr>
        <w:t>10</w:t>
      </w:r>
      <w:r>
        <w:rPr>
          <w:rFonts w:hint="eastAsia" w:ascii="仿宋_GB2312" w:hAnsi="仿宋_GB2312" w:cs="仿宋_GB2312"/>
          <w:b w:val="0"/>
          <w:bCs w:val="0"/>
          <w:szCs w:val="32"/>
        </w:rPr>
        <w:t>污染治理力度，稳步提升空气质量，力争各项指标在全省提升进位，让居民呼吸到更加清新的空气。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牵头领导：涂艳彬；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青云谱</w:t>
      </w:r>
      <w:r>
        <w:rPr>
          <w:rFonts w:hint="eastAsia" w:ascii="仿宋_GB2312" w:hAnsi="仿宋_GB2312" w:cs="仿宋_GB2312"/>
          <w:b/>
          <w:bCs/>
          <w:szCs w:val="32"/>
        </w:rPr>
        <w:t>生态环境局；参加单位：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区直相关单位，</w:t>
      </w:r>
      <w:r>
        <w:rPr>
          <w:rFonts w:hint="eastAsia" w:ascii="仿宋_GB2312" w:hAnsi="仿宋_GB2312" w:cs="仿宋_GB2312"/>
          <w:b/>
          <w:bCs/>
          <w:szCs w:val="32"/>
        </w:rPr>
        <w:t>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b w:val="0"/>
          <w:bCs w:val="0"/>
          <w:color w:val="000000"/>
          <w:szCs w:val="32"/>
          <w:highlight w:val="none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41.</w:t>
      </w:r>
      <w:r>
        <w:rPr>
          <w:rFonts w:hint="eastAsia" w:ascii="仿宋_GB2312" w:hAnsi="仿宋_GB2312" w:cs="仿宋_GB2312"/>
          <w:b w:val="0"/>
          <w:bCs w:val="0"/>
          <w:szCs w:val="32"/>
        </w:rPr>
        <w:t>共护一泓碧水，加快启动合流制区域雨污改造项目，开展171</w:t>
      </w:r>
      <w:r>
        <w:rPr>
          <w:rFonts w:hint="eastAsia" w:ascii="仿宋_GB2312" w:hAnsi="仿宋_GB2312" w:cs="仿宋_GB2312"/>
          <w:b w:val="0"/>
          <w:bCs w:val="0"/>
          <w:szCs w:val="32"/>
          <w:highlight w:val="none"/>
        </w:rPr>
        <w:t>个排水单元、25条市政道路地下管网改造整治工作</w:t>
      </w:r>
      <w:r>
        <w:rPr>
          <w:rFonts w:hint="eastAsia" w:ascii="仿宋_GB2312" w:hAnsi="仿宋_GB2312" w:cs="仿宋_GB2312"/>
          <w:b w:val="0"/>
          <w:bCs w:val="0"/>
          <w:color w:val="000000"/>
          <w:szCs w:val="32"/>
          <w:highlight w:val="none"/>
        </w:rPr>
        <w:t>。</w:t>
      </w:r>
      <w:r>
        <w:rPr>
          <w:rFonts w:hint="eastAsia" w:ascii="仿宋_GB2312" w:hAnsi="仿宋_GB2312" w:cs="仿宋_GB2312"/>
          <w:b/>
          <w:bCs/>
          <w:szCs w:val="32"/>
          <w:highlight w:val="none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  <w:lang w:eastAsia="zh-CN"/>
        </w:rPr>
        <w:t>牵头领导：聂洪明、涂艳彬；</w:t>
      </w:r>
      <w:r>
        <w:rPr>
          <w:rFonts w:hint="eastAsia" w:ascii="仿宋_GB2312" w:hAnsi="仿宋_GB2312" w:cs="仿宋_GB2312"/>
          <w:b/>
          <w:bCs/>
          <w:szCs w:val="32"/>
          <w:highlight w:val="none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highlight w:val="none"/>
          <w:lang w:eastAsia="zh-CN"/>
        </w:rPr>
        <w:t>区住建局、区城管执法局</w:t>
      </w:r>
      <w:r>
        <w:rPr>
          <w:rFonts w:hint="eastAsia" w:ascii="仿宋_GB2312" w:hAnsi="仿宋_GB2312" w:cs="仿宋_GB2312"/>
          <w:b/>
          <w:bCs/>
          <w:szCs w:val="32"/>
          <w:highlight w:val="none"/>
        </w:rPr>
        <w:t>；参加单位：各</w:t>
      </w:r>
      <w:r>
        <w:rPr>
          <w:rFonts w:hint="eastAsia" w:ascii="仿宋_GB2312" w:hAnsi="仿宋_GB2312" w:cs="仿宋_GB2312"/>
          <w:b/>
          <w:bCs/>
          <w:szCs w:val="32"/>
          <w:highlight w:val="none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  <w:highlight w:val="none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b w:val="0"/>
          <w:bCs w:val="0"/>
          <w:szCs w:val="32"/>
          <w:highlight w:val="none"/>
        </w:rPr>
      </w:pPr>
      <w:r>
        <w:rPr>
          <w:rFonts w:hint="eastAsia" w:ascii="仿宋_GB2312" w:hAnsi="仿宋_GB2312" w:cs="仿宋_GB2312"/>
          <w:b w:val="0"/>
          <w:bCs w:val="0"/>
          <w:szCs w:val="32"/>
          <w:highlight w:val="none"/>
          <w:lang w:val="en-US" w:eastAsia="zh-CN"/>
        </w:rPr>
        <w:t>42.</w:t>
      </w:r>
      <w:r>
        <w:rPr>
          <w:rFonts w:hint="eastAsia" w:ascii="仿宋_GB2312" w:hAnsi="仿宋_GB2312" w:cs="仿宋_GB2312"/>
          <w:b w:val="0"/>
          <w:bCs w:val="0"/>
          <w:szCs w:val="32"/>
          <w:highlight w:val="none"/>
        </w:rPr>
        <w:t>保障希圣桥省控断面水质长期稳定，让青云谱的水更清。</w:t>
      </w:r>
      <w:r>
        <w:rPr>
          <w:rFonts w:hint="eastAsia" w:ascii="仿宋_GB2312" w:hAnsi="仿宋_GB2312" w:cs="仿宋_GB2312"/>
          <w:b/>
          <w:bCs/>
          <w:szCs w:val="32"/>
          <w:highlight w:val="none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highlight w:val="none"/>
          <w:lang w:eastAsia="zh-CN"/>
        </w:rPr>
        <w:t>牵头领导：聂洪明、涂艳彬；</w:t>
      </w:r>
      <w:r>
        <w:rPr>
          <w:rFonts w:hint="eastAsia" w:ascii="仿宋_GB2312" w:hAnsi="仿宋_GB2312" w:cs="仿宋_GB2312"/>
          <w:b/>
          <w:bCs/>
          <w:szCs w:val="32"/>
          <w:highlight w:val="none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青云谱</w:t>
      </w:r>
      <w:bookmarkStart w:id="0" w:name="_GoBack"/>
      <w:r>
        <w:rPr>
          <w:rFonts w:hint="eastAsia" w:ascii="仿宋_GB2312" w:hAnsi="仿宋_GB2312" w:cs="仿宋_GB2312"/>
          <w:b/>
          <w:bCs/>
          <w:szCs w:val="32"/>
          <w:highlight w:val="none"/>
          <w:lang w:eastAsia="zh-CN"/>
        </w:rPr>
        <w:t>生态环境</w:t>
      </w:r>
      <w:bookmarkEnd w:id="0"/>
      <w:r>
        <w:rPr>
          <w:rFonts w:hint="eastAsia" w:ascii="仿宋_GB2312" w:hAnsi="仿宋_GB2312" w:cs="仿宋_GB2312"/>
          <w:b/>
          <w:bCs/>
          <w:szCs w:val="32"/>
          <w:highlight w:val="none"/>
        </w:rPr>
        <w:t>局</w:t>
      </w:r>
      <w:r>
        <w:rPr>
          <w:rFonts w:hint="eastAsia" w:ascii="仿宋_GB2312" w:hAnsi="仿宋_GB2312" w:cs="仿宋_GB2312"/>
          <w:b/>
          <w:bCs/>
          <w:szCs w:val="32"/>
          <w:highlight w:val="none"/>
          <w:lang w:eastAsia="zh-CN"/>
        </w:rPr>
        <w:t>、区城管执法局、区住建局</w:t>
      </w:r>
      <w:r>
        <w:rPr>
          <w:rFonts w:hint="eastAsia" w:ascii="仿宋_GB2312" w:hAnsi="仿宋_GB2312" w:cs="仿宋_GB2312"/>
          <w:b/>
          <w:bCs/>
          <w:szCs w:val="32"/>
          <w:highlight w:val="none"/>
        </w:rPr>
        <w:t>；参加单位：各</w:t>
      </w:r>
      <w:r>
        <w:rPr>
          <w:rFonts w:hint="eastAsia" w:ascii="仿宋_GB2312" w:hAnsi="仿宋_GB2312" w:cs="仿宋_GB2312"/>
          <w:b/>
          <w:bCs/>
          <w:szCs w:val="32"/>
          <w:highlight w:val="none"/>
          <w:lang w:eastAsia="zh-CN"/>
        </w:rPr>
        <w:t>相关街道、镇、集聚区</w:t>
      </w:r>
      <w:r>
        <w:rPr>
          <w:rFonts w:hint="eastAsia" w:ascii="仿宋_GB2312" w:hAnsi="仿宋_GB2312" w:cs="仿宋_GB2312"/>
          <w:b/>
          <w:bCs/>
          <w:szCs w:val="32"/>
          <w:highlight w:val="none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43.</w:t>
      </w:r>
      <w:r>
        <w:rPr>
          <w:rFonts w:hint="eastAsia" w:ascii="仿宋_GB2312" w:hAnsi="仿宋_GB2312" w:cs="仿宋_GB2312"/>
          <w:b w:val="0"/>
          <w:bCs w:val="0"/>
          <w:szCs w:val="32"/>
        </w:rPr>
        <w:t>共护一方净土，严控土壤污染源头，积极探索</w:t>
      </w:r>
      <w:r>
        <w:rPr>
          <w:rFonts w:hint="eastAsia" w:ascii="仿宋_GB2312" w:hAnsi="仿宋_GB2312" w:cs="仿宋_GB2312"/>
          <w:szCs w:val="32"/>
        </w:rPr>
        <w:t>垃圾分类多元管理模式，实现垃圾减量化、资源化、无害化，全力维护土壤安全。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牵头领导：涂艳彬；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青云谱生态环境局</w:t>
      </w:r>
      <w:r>
        <w:rPr>
          <w:rFonts w:hint="eastAsia" w:ascii="仿宋_GB2312" w:hAnsi="仿宋_GB2312" w:cs="仿宋_GB2312"/>
          <w:b/>
          <w:bCs/>
          <w:szCs w:val="32"/>
        </w:rPr>
        <w:t>；参加单位：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区城管执法局，</w:t>
      </w:r>
      <w:r>
        <w:rPr>
          <w:rFonts w:hint="eastAsia" w:ascii="仿宋_GB2312" w:hAnsi="仿宋_GB2312" w:cs="仿宋_GB2312"/>
          <w:b/>
          <w:bCs/>
          <w:szCs w:val="32"/>
        </w:rPr>
        <w:t>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五</w:t>
      </w:r>
      <w:r>
        <w:rPr>
          <w:rFonts w:hint="eastAsia" w:ascii="黑体" w:hAnsi="黑体" w:eastAsia="黑体" w:cs="黑体"/>
          <w:b w:val="0"/>
          <w:bCs w:val="0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Cs w:val="32"/>
        </w:rPr>
        <w:t>聚焦群众关切，守护城南百姓幸福</w:t>
      </w:r>
    </w:p>
    <w:p>
      <w:pPr>
        <w:spacing w:beforeLines="0" w:afterLines="0"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完善保障解民忧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44.</w:t>
      </w:r>
      <w:r>
        <w:rPr>
          <w:rFonts w:hint="eastAsia" w:ascii="仿宋_GB2312" w:hAnsi="仿宋_GB2312" w:cs="仿宋_GB2312"/>
          <w:szCs w:val="32"/>
        </w:rPr>
        <w:t>突出就业优先导向，建设“5+2就业之家”，打造“10分钟就业服务圈”；依托“青云智聘”平台，精准匹配人岗需求，力争城镇新增就业5100人，充分就业社区比例达60%以上。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</w:t>
      </w:r>
      <w:r>
        <w:rPr>
          <w:rFonts w:hint="eastAsia" w:ascii="仿宋_GB2312" w:hAnsi="仿宋_GB2312" w:cs="仿宋_GB2312"/>
          <w:b/>
          <w:bCs/>
          <w:szCs w:val="32"/>
        </w:rPr>
        <w:t>人社局；参加单位：各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45.</w:t>
      </w:r>
      <w:r>
        <w:rPr>
          <w:rFonts w:hint="eastAsia" w:ascii="仿宋_GB2312" w:hAnsi="仿宋_GB2312" w:cs="仿宋_GB2312"/>
          <w:szCs w:val="32"/>
        </w:rPr>
        <w:t>做好根治欠薪工作，保障群众“劳有所得”。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</w:t>
      </w:r>
      <w:r>
        <w:rPr>
          <w:rFonts w:hint="eastAsia" w:ascii="仿宋_GB2312" w:hAnsi="仿宋_GB2312" w:cs="仿宋_GB2312"/>
          <w:b/>
          <w:bCs/>
          <w:szCs w:val="32"/>
        </w:rPr>
        <w:t>人社局；参加单位：各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46.</w:t>
      </w:r>
      <w:r>
        <w:rPr>
          <w:rFonts w:hint="eastAsia" w:ascii="仿宋_GB2312" w:hAnsi="仿宋_GB2312" w:cs="仿宋_GB2312"/>
          <w:szCs w:val="32"/>
        </w:rPr>
        <w:t>推进社保扩面征缴、医保订单式服务2.0版，实现应保尽保。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牵头领导：徐志勇、胡启明；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</w:t>
      </w:r>
      <w:r>
        <w:rPr>
          <w:rFonts w:hint="eastAsia" w:ascii="仿宋_GB2312" w:hAnsi="仿宋_GB2312" w:cs="仿宋_GB2312"/>
          <w:b/>
          <w:bCs/>
          <w:szCs w:val="32"/>
        </w:rPr>
        <w:t>人社局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、区医保</w:t>
      </w:r>
      <w:r>
        <w:rPr>
          <w:rFonts w:hint="eastAsia" w:ascii="仿宋_GB2312" w:hAnsi="仿宋_GB2312" w:cs="仿宋_GB2312"/>
          <w:b/>
          <w:bCs/>
          <w:szCs w:val="32"/>
        </w:rPr>
        <w:t>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47.</w:t>
      </w:r>
      <w:r>
        <w:rPr>
          <w:rFonts w:hint="eastAsia" w:ascii="仿宋_GB2312" w:hAnsi="仿宋_GB2312" w:cs="仿宋_GB2312"/>
          <w:szCs w:val="32"/>
        </w:rPr>
        <w:t>探索“司法+救助”工作机制，兜牢社会救助底线。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牵头领导：夏辉；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区民政</w:t>
      </w:r>
      <w:r>
        <w:rPr>
          <w:rFonts w:hint="eastAsia" w:ascii="仿宋_GB2312" w:hAnsi="仿宋_GB2312" w:cs="仿宋_GB2312"/>
          <w:b/>
          <w:bCs/>
          <w:szCs w:val="32"/>
        </w:rPr>
        <w:t>局；参加单位：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区直相关单位，</w:t>
      </w:r>
      <w:r>
        <w:rPr>
          <w:rFonts w:hint="eastAsia" w:ascii="仿宋_GB2312" w:hAnsi="仿宋_GB2312" w:cs="仿宋_GB2312"/>
          <w:b/>
          <w:bCs/>
          <w:szCs w:val="32"/>
        </w:rPr>
        <w:t>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发展事业惠民生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48.</w:t>
      </w:r>
      <w:r>
        <w:rPr>
          <w:rFonts w:hint="eastAsia" w:ascii="仿宋_GB2312" w:hAnsi="仿宋_GB2312" w:cs="仿宋_GB2312"/>
          <w:szCs w:val="32"/>
        </w:rPr>
        <w:t>教育发展均衡化，推动新地、洪都等3所学校投入使用，力争新增学位5460个。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区教体</w:t>
      </w:r>
      <w:r>
        <w:rPr>
          <w:rFonts w:hint="eastAsia" w:ascii="仿宋_GB2312" w:hAnsi="仿宋_GB2312" w:cs="仿宋_GB2312"/>
          <w:b/>
          <w:bCs/>
          <w:szCs w:val="32"/>
        </w:rPr>
        <w:t>局；参加单位：区国投集团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，</w:t>
      </w:r>
      <w:r>
        <w:rPr>
          <w:rFonts w:hint="eastAsia" w:ascii="仿宋_GB2312" w:hAnsi="仿宋_GB2312" w:cs="仿宋_GB2312"/>
          <w:b/>
          <w:bCs/>
          <w:szCs w:val="32"/>
        </w:rPr>
        <w:t>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相关街道、镇、集聚区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49.</w:t>
      </w:r>
      <w:r>
        <w:rPr>
          <w:rFonts w:hint="eastAsia" w:ascii="仿宋_GB2312" w:hAnsi="仿宋_GB2312" w:cs="仿宋_GB2312"/>
          <w:szCs w:val="32"/>
        </w:rPr>
        <w:t>大力引进2所省市级重点中学合作办学。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区教体</w:t>
      </w:r>
      <w:r>
        <w:rPr>
          <w:rFonts w:hint="eastAsia" w:ascii="仿宋_GB2312" w:hAnsi="仿宋_GB2312" w:cs="仿宋_GB2312"/>
          <w:b/>
          <w:bCs/>
          <w:szCs w:val="32"/>
        </w:rPr>
        <w:t>局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；</w:t>
      </w:r>
      <w:r>
        <w:rPr>
          <w:rFonts w:hint="eastAsia" w:ascii="仿宋_GB2312" w:hAnsi="仿宋_GB2312" w:cs="仿宋_GB2312"/>
          <w:b/>
          <w:bCs/>
          <w:szCs w:val="32"/>
        </w:rPr>
        <w:t>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相关街道、镇、集聚区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50.</w:t>
      </w:r>
      <w:r>
        <w:rPr>
          <w:rFonts w:hint="eastAsia" w:ascii="仿宋_GB2312" w:hAnsi="仿宋_GB2312" w:cs="仿宋_GB2312"/>
          <w:szCs w:val="32"/>
        </w:rPr>
        <w:t>推动25所幼儿园通过省级标准化评估认定，提升“两项评估”核心指标达标率，让孩子在青云谱“能上学”“上好学”。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区教体</w:t>
      </w:r>
      <w:r>
        <w:rPr>
          <w:rFonts w:hint="eastAsia" w:ascii="仿宋_GB2312" w:hAnsi="仿宋_GB2312" w:cs="仿宋_GB2312"/>
          <w:b/>
          <w:bCs/>
          <w:szCs w:val="32"/>
        </w:rPr>
        <w:t>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相关街道、镇、集聚区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51.</w:t>
      </w:r>
      <w:r>
        <w:rPr>
          <w:rFonts w:hint="eastAsia" w:ascii="仿宋_GB2312" w:hAnsi="仿宋_GB2312" w:cs="仿宋_GB2312"/>
          <w:szCs w:val="32"/>
        </w:rPr>
        <w:t>医疗资源优质化，打造各具特色、优势互补的医疗服务体系，推动形成以武警医院、九〇八医院为代表的军队医疗，以市立医院为代表的专科医疗，以瑞康医院为代表的康复医疗，以社区卫生服务中心为代表的基层特色医疗共同发展的新格局。提高中医药服务能力，争创全国基层中医药工作示范区。提升“青柠守护”家庭医生履约率，让群众能在家门口享受优质医疗资源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牵头领导：胡启明；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区卫健委</w:t>
      </w:r>
      <w:r>
        <w:rPr>
          <w:rFonts w:hint="eastAsia" w:ascii="仿宋_GB2312" w:hAnsi="仿宋_GB2312" w:cs="仿宋_GB2312"/>
          <w:b/>
          <w:bCs/>
          <w:szCs w:val="32"/>
        </w:rPr>
        <w:t>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52.</w:t>
      </w:r>
      <w:r>
        <w:rPr>
          <w:rFonts w:hint="eastAsia" w:ascii="仿宋_GB2312" w:hAnsi="仿宋_GB2312" w:cs="仿宋_GB2312"/>
          <w:szCs w:val="32"/>
        </w:rPr>
        <w:t>便民服务普惠化，加快完善嵌入式服务，推进14个“幸福社区”建设。构建“15分钟养老服务圈”，满足老年人的床边、身边、周边需求。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牵头领导：夏辉；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区民政</w:t>
      </w:r>
      <w:r>
        <w:rPr>
          <w:rFonts w:hint="eastAsia" w:ascii="仿宋_GB2312" w:hAnsi="仿宋_GB2312" w:cs="仿宋_GB2312"/>
          <w:b/>
          <w:bCs/>
          <w:szCs w:val="32"/>
        </w:rPr>
        <w:t>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  <w:shd w:val="clear" w:color="FFFFFF" w:fill="D9D9D9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53.</w:t>
      </w:r>
      <w:r>
        <w:rPr>
          <w:rFonts w:hint="eastAsia" w:ascii="仿宋_GB2312" w:hAnsi="仿宋_GB2312" w:cs="仿宋_GB2312"/>
          <w:szCs w:val="32"/>
        </w:rPr>
        <w:t>力争新增托育机构和点位11个，每千人口拥有4.1个托位。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牵头领导：胡启明；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区卫健委</w:t>
      </w:r>
      <w:r>
        <w:rPr>
          <w:rFonts w:hint="eastAsia" w:ascii="仿宋_GB2312" w:hAnsi="仿宋_GB2312" w:cs="仿宋_GB2312"/>
          <w:b/>
          <w:bCs/>
          <w:szCs w:val="32"/>
        </w:rPr>
        <w:t>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2" w:firstLineChars="20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维护稳定安民心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54.</w:t>
      </w:r>
      <w:r>
        <w:rPr>
          <w:rFonts w:hint="eastAsia" w:ascii="仿宋_GB2312" w:hAnsi="仿宋_GB2312" w:cs="仿宋_GB2312"/>
          <w:szCs w:val="32"/>
        </w:rPr>
        <w:t>守好安全底线，扎实开展安全生产“治本攻坚”三年行动，压紧压实安全生产责任，完善应急管理和防灾减灾救灾机制，深入开展重点行业和领域安全专项整治，坚决遏制重特大安全生产事故发生。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牵头领导：徐志勇；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区应急管理</w:t>
      </w:r>
      <w:r>
        <w:rPr>
          <w:rFonts w:hint="eastAsia" w:ascii="仿宋_GB2312" w:hAnsi="仿宋_GB2312" w:cs="仿宋_GB2312"/>
          <w:b/>
          <w:bCs/>
          <w:szCs w:val="32"/>
        </w:rPr>
        <w:t>局；参加单位：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区安委会相关成员单位，</w:t>
      </w:r>
      <w:r>
        <w:rPr>
          <w:rFonts w:hint="eastAsia" w:ascii="仿宋_GB2312" w:hAnsi="仿宋_GB2312" w:cs="仿宋_GB2312"/>
          <w:b/>
          <w:bCs/>
          <w:szCs w:val="32"/>
        </w:rPr>
        <w:t>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55.</w:t>
      </w:r>
      <w:r>
        <w:rPr>
          <w:rFonts w:hint="eastAsia" w:ascii="仿宋_GB2312" w:hAnsi="仿宋_GB2312" w:cs="仿宋_GB2312"/>
          <w:szCs w:val="32"/>
        </w:rPr>
        <w:t>守住治安红线，提高街面见警率、管事率，推动实现“一社区一民警”，严厉打击“盗抢骗”、电诈、非法集资等突出违法犯罪，全方位守护群众平安。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牵头领导：夏玉龙；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青云谱公安分</w:t>
      </w:r>
      <w:r>
        <w:rPr>
          <w:rFonts w:hint="eastAsia" w:ascii="仿宋_GB2312" w:hAnsi="仿宋_GB2312" w:cs="仿宋_GB2312"/>
          <w:b/>
          <w:bCs/>
          <w:szCs w:val="32"/>
        </w:rPr>
        <w:t>局；参加单位：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区直相关单位，</w:t>
      </w:r>
      <w:r>
        <w:rPr>
          <w:rFonts w:hint="eastAsia" w:ascii="仿宋_GB2312" w:hAnsi="仿宋_GB2312" w:cs="仿宋_GB2312"/>
          <w:b/>
          <w:bCs/>
          <w:szCs w:val="32"/>
        </w:rPr>
        <w:t>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56.</w:t>
      </w:r>
      <w:r>
        <w:rPr>
          <w:rFonts w:hint="eastAsia" w:ascii="仿宋_GB2312" w:hAnsi="仿宋_GB2312" w:cs="仿宋_GB2312"/>
          <w:szCs w:val="32"/>
        </w:rPr>
        <w:t>守牢维稳防线，坚持和发展新时代“枫桥经验”“浦江经验”，通过系统治理、依法治理、综合治理、源头治理推动矛盾纠纷排查化解，全力维护政治安全和社会大局稳定。</w:t>
      </w:r>
      <w:r>
        <w:rPr>
          <w:rFonts w:hint="eastAsia" w:ascii="仿宋_GB2312" w:hAnsi="仿宋_GB2312" w:cs="仿宋_GB2312"/>
          <w:b/>
          <w:bCs/>
          <w:szCs w:val="32"/>
        </w:rPr>
        <w:t>〔</w:t>
      </w:r>
      <w:r>
        <w:rPr>
          <w:rFonts w:hint="eastAsia" w:ascii="仿宋_GB2312" w:hAnsi="仿宋_GB2312" w:cs="仿宋_GB2312"/>
          <w:b/>
          <w:bCs w:val="0"/>
          <w:szCs w:val="32"/>
          <w:lang w:eastAsia="zh-CN"/>
        </w:rPr>
        <w:t>牵头领导：夏辉；</w:t>
      </w:r>
      <w:r>
        <w:rPr>
          <w:rFonts w:hint="eastAsia" w:ascii="仿宋_GB2312" w:hAnsi="仿宋_GB2312" w:cs="仿宋_GB2312"/>
          <w:b/>
          <w:bCs/>
          <w:szCs w:val="32"/>
        </w:rPr>
        <w:t>责任单位：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区委政法委、区信访</w:t>
      </w:r>
      <w:r>
        <w:rPr>
          <w:rFonts w:hint="eastAsia" w:ascii="仿宋_GB2312" w:hAnsi="仿宋_GB2312" w:cs="仿宋_GB2312"/>
          <w:b/>
          <w:bCs/>
          <w:szCs w:val="32"/>
        </w:rPr>
        <w:t>局；参加单位：各</w:t>
      </w:r>
      <w:r>
        <w:rPr>
          <w:rFonts w:hint="eastAsia" w:ascii="仿宋_GB2312" w:hAnsi="仿宋_GB2312" w:cs="仿宋_GB2312"/>
          <w:b/>
          <w:bCs/>
          <w:szCs w:val="32"/>
          <w:lang w:eastAsia="zh-CN"/>
        </w:rPr>
        <w:t>街道、镇、集聚区</w:t>
      </w:r>
      <w:r>
        <w:rPr>
          <w:rFonts w:hint="eastAsia" w:ascii="仿宋_GB2312" w:hAnsi="仿宋_GB2312" w:cs="仿宋_GB2312"/>
          <w:b/>
          <w:bCs/>
          <w:szCs w:val="32"/>
        </w:rPr>
        <w:t>。完成时限：2024年12月底〕</w:t>
      </w:r>
    </w:p>
    <w:p>
      <w:pPr>
        <w:bidi w:val="0"/>
        <w:spacing w:beforeLines="0" w:afterLine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ind w:left="0" w:leftChars="0" w:firstLine="0" w:firstLineChars="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ind w:left="0" w:leftChars="0" w:firstLine="0" w:firstLineChars="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F52A0"/>
    <w:multiLevelType w:val="singleLevel"/>
    <w:tmpl w:val="A65F52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zkwZjA5MDY5Zjk2ZTZhYWZlNGEyYmM5NzcxZmUifQ=="/>
  </w:docVars>
  <w:rsids>
    <w:rsidRoot w:val="12F8200F"/>
    <w:rsid w:val="00095D82"/>
    <w:rsid w:val="00186AA3"/>
    <w:rsid w:val="001C4260"/>
    <w:rsid w:val="00284A8A"/>
    <w:rsid w:val="00292303"/>
    <w:rsid w:val="005475C1"/>
    <w:rsid w:val="00567FB7"/>
    <w:rsid w:val="00582DAC"/>
    <w:rsid w:val="00604352"/>
    <w:rsid w:val="006D678C"/>
    <w:rsid w:val="0073101B"/>
    <w:rsid w:val="00797D95"/>
    <w:rsid w:val="007D1FA9"/>
    <w:rsid w:val="00875DF7"/>
    <w:rsid w:val="009065B9"/>
    <w:rsid w:val="00A20A8D"/>
    <w:rsid w:val="00B173AB"/>
    <w:rsid w:val="00D3798B"/>
    <w:rsid w:val="00D636A5"/>
    <w:rsid w:val="00DE15FF"/>
    <w:rsid w:val="01C42B8B"/>
    <w:rsid w:val="03830A97"/>
    <w:rsid w:val="06C76FB8"/>
    <w:rsid w:val="06E34686"/>
    <w:rsid w:val="0C7A75C8"/>
    <w:rsid w:val="11D6411E"/>
    <w:rsid w:val="12F8200F"/>
    <w:rsid w:val="13945A4B"/>
    <w:rsid w:val="13BF4726"/>
    <w:rsid w:val="13FFE862"/>
    <w:rsid w:val="19054B03"/>
    <w:rsid w:val="1BD83CB4"/>
    <w:rsid w:val="1C273AB4"/>
    <w:rsid w:val="1E731E67"/>
    <w:rsid w:val="25234C8E"/>
    <w:rsid w:val="27814EF7"/>
    <w:rsid w:val="28AA222B"/>
    <w:rsid w:val="295FE630"/>
    <w:rsid w:val="2B0A5203"/>
    <w:rsid w:val="2B250618"/>
    <w:rsid w:val="2EFF38AD"/>
    <w:rsid w:val="377DFAAA"/>
    <w:rsid w:val="378F5018"/>
    <w:rsid w:val="3B4469EC"/>
    <w:rsid w:val="3B5F15DC"/>
    <w:rsid w:val="3B8745D9"/>
    <w:rsid w:val="3CEA0F3D"/>
    <w:rsid w:val="3FFAECE6"/>
    <w:rsid w:val="3FFE1857"/>
    <w:rsid w:val="42D37C4F"/>
    <w:rsid w:val="460811A4"/>
    <w:rsid w:val="4635721D"/>
    <w:rsid w:val="49B67B88"/>
    <w:rsid w:val="4B0D06CC"/>
    <w:rsid w:val="4B5C00B2"/>
    <w:rsid w:val="52FCC453"/>
    <w:rsid w:val="56381267"/>
    <w:rsid w:val="57480715"/>
    <w:rsid w:val="57EEC03F"/>
    <w:rsid w:val="5C210829"/>
    <w:rsid w:val="5EFF63E8"/>
    <w:rsid w:val="5FC7335A"/>
    <w:rsid w:val="5FF7B795"/>
    <w:rsid w:val="65CA511A"/>
    <w:rsid w:val="679F64B5"/>
    <w:rsid w:val="6A7F1A9A"/>
    <w:rsid w:val="6BE925E2"/>
    <w:rsid w:val="6FB023A6"/>
    <w:rsid w:val="6FBF0767"/>
    <w:rsid w:val="6FE6E05E"/>
    <w:rsid w:val="73FBB941"/>
    <w:rsid w:val="73FF14B7"/>
    <w:rsid w:val="75771236"/>
    <w:rsid w:val="775D8D06"/>
    <w:rsid w:val="77E903E3"/>
    <w:rsid w:val="77FF2DD9"/>
    <w:rsid w:val="79E30EE8"/>
    <w:rsid w:val="7BED1743"/>
    <w:rsid w:val="7C567B8C"/>
    <w:rsid w:val="7C5FCEDF"/>
    <w:rsid w:val="7CAFBA6E"/>
    <w:rsid w:val="7DDF300A"/>
    <w:rsid w:val="7EF38EBC"/>
    <w:rsid w:val="7F7F75CB"/>
    <w:rsid w:val="7FD3749D"/>
    <w:rsid w:val="7FDCA5B3"/>
    <w:rsid w:val="7FFED0B3"/>
    <w:rsid w:val="93FF62C2"/>
    <w:rsid w:val="9FDDCBAF"/>
    <w:rsid w:val="AC5FA020"/>
    <w:rsid w:val="AD7E6153"/>
    <w:rsid w:val="BEAF52D1"/>
    <w:rsid w:val="BF3F1067"/>
    <w:rsid w:val="CD2B99A7"/>
    <w:rsid w:val="D1DF5CAA"/>
    <w:rsid w:val="D6FEF0EC"/>
    <w:rsid w:val="DEC37CBF"/>
    <w:rsid w:val="DFC657F4"/>
    <w:rsid w:val="DFCEA9EA"/>
    <w:rsid w:val="DFDF4B79"/>
    <w:rsid w:val="EBF7D771"/>
    <w:rsid w:val="ECB5D2C4"/>
    <w:rsid w:val="F586121C"/>
    <w:rsid w:val="F759BCBE"/>
    <w:rsid w:val="F7ABA0E2"/>
    <w:rsid w:val="FABC7ED1"/>
    <w:rsid w:val="FB7F6CB0"/>
    <w:rsid w:val="FBEBE0BF"/>
    <w:rsid w:val="FDD63DBE"/>
    <w:rsid w:val="FE7FC59F"/>
    <w:rsid w:val="FEC81349"/>
    <w:rsid w:val="FF6EA24E"/>
    <w:rsid w:val="FFA7CCDF"/>
    <w:rsid w:val="FFBBCD4E"/>
    <w:rsid w:val="FFBE498F"/>
    <w:rsid w:val="FFDB5C64"/>
    <w:rsid w:val="FFF783D8"/>
    <w:rsid w:val="FFFD1466"/>
    <w:rsid w:val="FFF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spacing w:beforeAutospacing="0" w:afterAutospacing="0" w:line="560" w:lineRule="exact"/>
      <w:ind w:firstLine="880" w:firstLineChars="200"/>
      <w:jc w:val="left"/>
      <w:outlineLvl w:val="1"/>
    </w:pPr>
    <w:rPr>
      <w:rFonts w:hint="eastAsia" w:ascii="宋体" w:hAnsi="宋体" w:eastAsia="黑体"/>
      <w:sz w:val="32"/>
      <w:szCs w:val="36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jc w:val="left"/>
      <w:outlineLvl w:val="2"/>
    </w:pPr>
    <w:rPr>
      <w:rFonts w:ascii="Calibri" w:hAnsi="Calibri" w:eastAsia="楷体_GB2312" w:cs="宋体"/>
      <w:b/>
      <w:sz w:val="32"/>
      <w:szCs w:val="2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2" w:firstLineChars="200"/>
      <w:jc w:val="left"/>
      <w:outlineLvl w:val="3"/>
    </w:pPr>
    <w:rPr>
      <w:rFonts w:ascii="Arial" w:hAnsi="Arial" w:eastAsia="仿宋_GB2312"/>
      <w:b/>
      <w:sz w:val="32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7">
    <w:name w:val="Default Paragraph Font"/>
    <w:unhideWhenUsed/>
    <w:qFormat/>
    <w:uiPriority w:val="1"/>
    <w:rPr>
      <w:rFonts w:ascii="Times New Roman" w:hAnsi="Times New Roman" w:eastAsia="仿宋_GB2312"/>
      <w:sz w:val="32"/>
    </w:rPr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8">
    <w:name w:val="Body Text"/>
    <w:basedOn w:val="1"/>
    <w:next w:val="1"/>
    <w:unhideWhenUsed/>
    <w:qFormat/>
    <w:uiPriority w:val="99"/>
    <w:pPr>
      <w:spacing w:after="120"/>
    </w:pPr>
  </w:style>
  <w:style w:type="paragraph" w:styleId="9">
    <w:name w:val="Body Text Indent"/>
    <w:basedOn w:val="1"/>
    <w:qFormat/>
    <w:uiPriority w:val="99"/>
    <w:pPr>
      <w:ind w:firstLine="645"/>
    </w:pPr>
    <w:rPr>
      <w:kern w:val="0"/>
    </w:rPr>
  </w:style>
  <w:style w:type="paragraph" w:styleId="10">
    <w:name w:val="endnote text"/>
    <w:basedOn w:val="1"/>
    <w:unhideWhenUsed/>
    <w:qFormat/>
    <w:uiPriority w:val="99"/>
    <w:pPr>
      <w:snapToGrid w:val="0"/>
      <w:jc w:val="left"/>
    </w:pPr>
  </w:style>
  <w:style w:type="paragraph" w:styleId="11">
    <w:name w:val="Balloon Text"/>
    <w:basedOn w:val="1"/>
    <w:qFormat/>
    <w:uiPriority w:val="0"/>
    <w:pPr>
      <w:spacing w:line="440" w:lineRule="exact"/>
    </w:pPr>
    <w:rPr>
      <w:rFonts w:ascii="Calibri" w:hAnsi="Calibri"/>
      <w:sz w:val="3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Body Text First Indent"/>
    <w:basedOn w:val="8"/>
    <w:next w:val="8"/>
    <w:qFormat/>
    <w:uiPriority w:val="0"/>
    <w:pPr>
      <w:ind w:firstLine="420" w:firstLineChars="100"/>
    </w:pPr>
    <w:rPr>
      <w:rFonts w:ascii="Calibri" w:hAnsi="Calibri"/>
    </w:rPr>
  </w:style>
  <w:style w:type="paragraph" w:styleId="15">
    <w:name w:val="Body Text First Indent 2"/>
    <w:basedOn w:val="9"/>
    <w:next w:val="1"/>
    <w:qFormat/>
    <w:uiPriority w:val="0"/>
    <w:pPr>
      <w:ind w:firstLine="200" w:firstLineChars="200"/>
    </w:pPr>
    <w:rPr>
      <w:rFonts w:ascii="Calibri" w:hAnsi="Calibri" w:cs="宋体"/>
      <w:sz w:val="28"/>
      <w:szCs w:val="24"/>
    </w:rPr>
  </w:style>
  <w:style w:type="character" w:styleId="18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349</Words>
  <Characters>1995</Characters>
  <Lines>16</Lines>
  <Paragraphs>4</Paragraphs>
  <TotalTime>0</TotalTime>
  <ScaleCrop>false</ScaleCrop>
  <LinksUpToDate>false</LinksUpToDate>
  <CharactersWithSpaces>2340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2023-08-09T08:25:00Z</dcterms:created>
  <dc:creator>lenovo</dc:creator>
  <cp:lastModifiedBy>kylin</cp:lastModifiedBy>
  <cp:lastPrinted>2024-03-12T18:37:00Z</cp:lastPrinted>
  <dcterms:modified xsi:type="dcterms:W3CDTF">2024-03-13T15:11:21Z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14964EA30B19E0E162D8B06582D03312</vt:lpwstr>
  </property>
</Properties>
</file>