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r>
        <w:rPr>
          <w:rFonts w:hint="eastAsia" w:eastAsia="方正小标宋简体"/>
          <w:sz w:val="56"/>
          <w:szCs w:val="56"/>
          <w:lang w:eastAsia="zh-CN"/>
        </w:rPr>
        <w:t>青云谱镇</w:t>
      </w:r>
      <w:r>
        <w:rPr>
          <w:rFonts w:hint="eastAsia" w:eastAsia="方正小标宋简体"/>
          <w:sz w:val="56"/>
          <w:szCs w:val="56"/>
        </w:rPr>
        <w:t>卫生健康领域政务公开标准目录</w:t>
      </w: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bookmarkStart w:id="2" w:name="_GoBack"/>
      <w:bookmarkEnd w:id="2"/>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spacing w:before="0" w:after="0" w:line="600" w:lineRule="exact"/>
        <w:ind w:firstLine="0" w:firstLineChars="0"/>
        <w:jc w:val="center"/>
        <w:rPr>
          <w:rFonts w:hint="eastAsia"/>
        </w:rPr>
      </w:pPr>
      <w:bookmarkStart w:id="1" w:name="_Toc54278832"/>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卫生健康领域政务公开标准目录</w:t>
      </w:r>
      <w:bookmarkEnd w:id="1"/>
    </w:p>
    <w:tbl>
      <w:tblPr>
        <w:tblStyle w:val="3"/>
        <w:tblW w:w="138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0"/>
        <w:gridCol w:w="490"/>
        <w:gridCol w:w="840"/>
        <w:gridCol w:w="2410"/>
        <w:gridCol w:w="3888"/>
        <w:gridCol w:w="874"/>
        <w:gridCol w:w="686"/>
        <w:gridCol w:w="936"/>
        <w:gridCol w:w="390"/>
        <w:gridCol w:w="392"/>
        <w:gridCol w:w="390"/>
        <w:gridCol w:w="393"/>
        <w:gridCol w:w="15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blHeader/>
          <w:jc w:val="center"/>
        </w:trPr>
        <w:tc>
          <w:tcPr>
            <w:tcW w:w="610" w:type="dxa"/>
            <w:vMerge w:val="restart"/>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序号</w:t>
            </w:r>
          </w:p>
        </w:tc>
        <w:tc>
          <w:tcPr>
            <w:tcW w:w="490" w:type="dxa"/>
            <w:vMerge w:val="restart"/>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一级事项</w:t>
            </w:r>
          </w:p>
        </w:tc>
        <w:tc>
          <w:tcPr>
            <w:tcW w:w="840" w:type="dxa"/>
            <w:vMerge w:val="restart"/>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二级事项</w:t>
            </w:r>
          </w:p>
        </w:tc>
        <w:tc>
          <w:tcPr>
            <w:tcW w:w="2410" w:type="dxa"/>
            <w:vMerge w:val="restart"/>
            <w:noWrap w:val="0"/>
            <w:vAlign w:val="center"/>
          </w:tcPr>
          <w:p>
            <w:pPr>
              <w:snapToGrid w:val="0"/>
              <w:spacing w:line="240" w:lineRule="auto"/>
              <w:ind w:firstLine="0" w:firstLineChars="0"/>
              <w:jc w:val="center"/>
              <w:rPr>
                <w:rFonts w:hint="eastAsia" w:ascii="黑体" w:hAnsi="黑体" w:eastAsia="黑体"/>
                <w:sz w:val="18"/>
                <w:szCs w:val="18"/>
              </w:rPr>
            </w:pPr>
            <w:r>
              <w:rPr>
                <w:rFonts w:hint="eastAsia" w:ascii="黑体" w:hAnsi="黑体" w:eastAsia="黑体"/>
                <w:sz w:val="18"/>
                <w:szCs w:val="18"/>
              </w:rPr>
              <w:t>公开内容</w:t>
            </w:r>
          </w:p>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（要素）</w:t>
            </w:r>
          </w:p>
        </w:tc>
        <w:tc>
          <w:tcPr>
            <w:tcW w:w="3888" w:type="dxa"/>
            <w:vMerge w:val="restart"/>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公开依据</w:t>
            </w:r>
          </w:p>
        </w:tc>
        <w:tc>
          <w:tcPr>
            <w:tcW w:w="874" w:type="dxa"/>
            <w:vMerge w:val="restart"/>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公开时限</w:t>
            </w:r>
          </w:p>
        </w:tc>
        <w:tc>
          <w:tcPr>
            <w:tcW w:w="686" w:type="dxa"/>
            <w:vMerge w:val="restart"/>
            <w:noWrap w:val="0"/>
            <w:vAlign w:val="center"/>
          </w:tcPr>
          <w:p>
            <w:pPr>
              <w:snapToGrid w:val="0"/>
              <w:spacing w:line="240" w:lineRule="auto"/>
              <w:ind w:firstLine="0" w:firstLineChars="0"/>
              <w:jc w:val="center"/>
              <w:rPr>
                <w:rFonts w:hint="eastAsia" w:ascii="黑体" w:hAnsi="黑体" w:eastAsia="黑体"/>
                <w:color w:val="auto"/>
                <w:sz w:val="18"/>
                <w:szCs w:val="18"/>
              </w:rPr>
            </w:pPr>
            <w:r>
              <w:rPr>
                <w:rFonts w:hint="eastAsia" w:ascii="黑体" w:hAnsi="黑体" w:eastAsia="黑体" w:cs="宋体"/>
                <w:bCs/>
                <w:color w:val="auto"/>
                <w:kern w:val="0"/>
                <w:sz w:val="18"/>
                <w:szCs w:val="18"/>
                <w:lang w:val="en-US" w:eastAsia="zh-CN"/>
              </w:rPr>
              <w:t>五公开阶段</w:t>
            </w:r>
          </w:p>
        </w:tc>
        <w:tc>
          <w:tcPr>
            <w:tcW w:w="93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olor w:val="auto"/>
                <w:sz w:val="18"/>
                <w:szCs w:val="18"/>
              </w:rPr>
            </w:pPr>
            <w:r>
              <w:rPr>
                <w:rFonts w:hint="eastAsia" w:ascii="黑体" w:hAnsi="黑体" w:eastAsia="黑体"/>
                <w:color w:val="auto"/>
                <w:sz w:val="18"/>
                <w:szCs w:val="18"/>
              </w:rPr>
              <w:t>公开渠道</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olor w:val="auto"/>
                <w:sz w:val="18"/>
                <w:szCs w:val="18"/>
              </w:rPr>
            </w:pPr>
            <w:r>
              <w:rPr>
                <w:rFonts w:hint="eastAsia" w:ascii="黑体" w:hAnsi="黑体" w:eastAsia="黑体"/>
                <w:color w:val="auto"/>
                <w:sz w:val="18"/>
                <w:szCs w:val="18"/>
              </w:rPr>
              <w:t>和载体</w:t>
            </w:r>
          </w:p>
        </w:tc>
        <w:tc>
          <w:tcPr>
            <w:tcW w:w="782" w:type="dxa"/>
            <w:gridSpan w:val="2"/>
            <w:noWrap w:val="0"/>
            <w:vAlign w:val="center"/>
          </w:tcPr>
          <w:p>
            <w:pPr>
              <w:snapToGrid w:val="0"/>
              <w:spacing w:line="240" w:lineRule="auto"/>
              <w:ind w:firstLine="0" w:firstLineChars="0"/>
              <w:jc w:val="center"/>
              <w:rPr>
                <w:rFonts w:ascii="黑体" w:hAnsi="黑体" w:eastAsia="黑体"/>
                <w:color w:val="auto"/>
                <w:sz w:val="18"/>
                <w:szCs w:val="18"/>
              </w:rPr>
            </w:pPr>
            <w:r>
              <w:rPr>
                <w:rFonts w:hint="eastAsia" w:ascii="黑体" w:hAnsi="黑体" w:eastAsia="黑体"/>
                <w:color w:val="auto"/>
                <w:sz w:val="18"/>
                <w:szCs w:val="18"/>
              </w:rPr>
              <w:t>公开对象</w:t>
            </w:r>
          </w:p>
        </w:tc>
        <w:tc>
          <w:tcPr>
            <w:tcW w:w="783" w:type="dxa"/>
            <w:gridSpan w:val="2"/>
            <w:noWrap w:val="0"/>
            <w:vAlign w:val="center"/>
          </w:tcPr>
          <w:p>
            <w:pPr>
              <w:snapToGrid w:val="0"/>
              <w:spacing w:line="240" w:lineRule="auto"/>
              <w:ind w:firstLine="0" w:firstLineChars="0"/>
              <w:jc w:val="center"/>
              <w:rPr>
                <w:rFonts w:ascii="黑体" w:hAnsi="黑体" w:eastAsia="黑体"/>
                <w:color w:val="auto"/>
                <w:sz w:val="18"/>
                <w:szCs w:val="18"/>
              </w:rPr>
            </w:pPr>
            <w:r>
              <w:rPr>
                <w:rFonts w:hint="eastAsia" w:ascii="黑体" w:hAnsi="黑体" w:eastAsia="黑体"/>
                <w:color w:val="auto"/>
                <w:sz w:val="18"/>
                <w:szCs w:val="18"/>
              </w:rPr>
              <w:t>公开方式</w:t>
            </w:r>
          </w:p>
        </w:tc>
        <w:tc>
          <w:tcPr>
            <w:tcW w:w="1544" w:type="dxa"/>
            <w:vMerge w:val="restart"/>
            <w:noWrap w:val="0"/>
            <w:vAlign w:val="center"/>
          </w:tcPr>
          <w:p>
            <w:pPr>
              <w:widowControl/>
              <w:spacing w:line="240" w:lineRule="exact"/>
              <w:ind w:firstLine="0" w:firstLineChars="0"/>
              <w:jc w:val="center"/>
              <w:rPr>
                <w:rFonts w:hint="eastAsia" w:ascii="黑体" w:hAnsi="宋体" w:eastAsia="黑体" w:cs="宋体"/>
                <w:color w:val="auto"/>
                <w:kern w:val="0"/>
                <w:sz w:val="18"/>
                <w:szCs w:val="18"/>
                <w:lang w:val="en-US" w:eastAsia="zh-CN" w:bidi="ar-SA"/>
              </w:rPr>
            </w:pPr>
            <w:r>
              <w:rPr>
                <w:rFonts w:hint="eastAsia" w:ascii="黑体" w:hAnsi="宋体" w:eastAsia="黑体" w:cs="宋体"/>
                <w:color w:val="auto"/>
                <w:kern w:val="0"/>
                <w:sz w:val="18"/>
                <w:szCs w:val="18"/>
                <w:lang w:val="en-US" w:eastAsia="zh-CN"/>
              </w:rPr>
              <w:t>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blHeader/>
          <w:jc w:val="center"/>
        </w:trPr>
        <w:tc>
          <w:tcPr>
            <w:tcW w:w="610"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490"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840"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2410"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3888"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874" w:type="dxa"/>
            <w:vMerge w:val="continue"/>
            <w:tcBorders>
              <w:top w:val="nil"/>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686" w:type="dxa"/>
            <w:vMerge w:val="continue"/>
            <w:tcBorders>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p>
        </w:tc>
        <w:tc>
          <w:tcPr>
            <w:tcW w:w="936" w:type="dxa"/>
            <w:vMerge w:val="continue"/>
            <w:tcBorders>
              <w:top w:val="nil"/>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黑体"/>
                <w:sz w:val="18"/>
                <w:szCs w:val="18"/>
              </w:rPr>
            </w:pPr>
          </w:p>
        </w:tc>
        <w:tc>
          <w:tcPr>
            <w:tcW w:w="390" w:type="dxa"/>
            <w:tcBorders>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社会</w:t>
            </w:r>
          </w:p>
        </w:tc>
        <w:tc>
          <w:tcPr>
            <w:tcW w:w="392" w:type="dxa"/>
            <w:tcBorders>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定群体</w:t>
            </w:r>
          </w:p>
        </w:tc>
        <w:tc>
          <w:tcPr>
            <w:tcW w:w="390" w:type="dxa"/>
            <w:tcBorders>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主动</w:t>
            </w:r>
          </w:p>
        </w:tc>
        <w:tc>
          <w:tcPr>
            <w:tcW w:w="393" w:type="dxa"/>
            <w:tcBorders>
              <w:bottom w:val="single" w:color="auto" w:sz="4" w:space="0"/>
            </w:tcBorders>
            <w:noWrap w:val="0"/>
            <w:vAlign w:val="center"/>
          </w:tcPr>
          <w:p>
            <w:pPr>
              <w:snapToGrid w:val="0"/>
              <w:spacing w:line="240" w:lineRule="auto"/>
              <w:ind w:firstLine="0" w:firstLineChars="0"/>
              <w:jc w:val="center"/>
              <w:rPr>
                <w:rFonts w:ascii="黑体" w:hAnsi="黑体" w:eastAsia="黑体"/>
                <w:sz w:val="18"/>
                <w:szCs w:val="18"/>
              </w:rPr>
            </w:pPr>
            <w:r>
              <w:rPr>
                <w:rFonts w:hint="eastAsia" w:ascii="黑体" w:hAnsi="黑体" w:eastAsia="黑体"/>
                <w:sz w:val="18"/>
                <w:szCs w:val="18"/>
              </w:rPr>
              <w:t>依申请</w:t>
            </w:r>
          </w:p>
        </w:tc>
        <w:tc>
          <w:tcPr>
            <w:tcW w:w="1544" w:type="dxa"/>
            <w:vMerge w:val="continue"/>
            <w:tcBorders>
              <w:bottom w:val="single" w:color="auto" w:sz="4" w:space="0"/>
            </w:tcBorders>
            <w:noWrap w:val="0"/>
            <w:vAlign w:val="center"/>
          </w:tcPr>
          <w:p>
            <w:pPr>
              <w:snapToGrid w:val="0"/>
              <w:spacing w:line="240" w:lineRule="auto"/>
              <w:ind w:firstLine="0" w:firstLineChars="0"/>
              <w:jc w:val="center"/>
              <w:rPr>
                <w:rFonts w:hint="eastAsia" w:ascii="黑体" w:hAnsi="黑体"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1</w:t>
            </w:r>
          </w:p>
        </w:tc>
        <w:tc>
          <w:tcPr>
            <w:tcW w:w="49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rPr>
                <w:rFonts w:eastAsia="宋体"/>
                <w:sz w:val="18"/>
                <w:szCs w:val="18"/>
              </w:rPr>
            </w:pPr>
          </w:p>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rFonts w:eastAsia="宋体"/>
                <w:sz w:val="18"/>
                <w:szCs w:val="18"/>
              </w:rPr>
            </w:pPr>
            <w:r>
              <w:rPr>
                <w:rFonts w:hint="eastAsia"/>
                <w:sz w:val="18"/>
                <w:szCs w:val="18"/>
              </w:rPr>
              <w:t>母婴保健技术服务机构执业许可（包括计划生育技术服务机构执业许可）</w:t>
            </w:r>
          </w:p>
          <w:p>
            <w:pPr>
              <w:snapToGrid w:val="0"/>
              <w:spacing w:line="240" w:lineRule="auto"/>
              <w:ind w:firstLine="0" w:firstLineChars="0"/>
              <w:jc w:val="center"/>
              <w:rPr>
                <w:sz w:val="18"/>
                <w:szCs w:val="18"/>
              </w:rPr>
            </w:pPr>
            <w:r>
              <w:rPr>
                <w:rFonts w:hint="eastAsia"/>
                <w:sz w:val="18"/>
                <w:szCs w:val="18"/>
              </w:rPr>
              <w:t>（权限内）</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rPr>
                <w:rFonts w:eastAsia="宋体"/>
                <w:sz w:val="18"/>
                <w:szCs w:val="18"/>
              </w:rPr>
            </w:pPr>
          </w:p>
          <w:p>
            <w:pPr>
              <w:snapToGrid w:val="0"/>
              <w:spacing w:line="240" w:lineRule="auto"/>
              <w:ind w:firstLine="0" w:firstLineChars="0"/>
              <w:rPr>
                <w:sz w:val="18"/>
                <w:szCs w:val="18"/>
              </w:rPr>
            </w:pPr>
            <w:r>
              <w:rPr>
                <w:rFonts w:hint="eastAsia"/>
                <w:sz w:val="18"/>
                <w:szCs w:val="18"/>
              </w:rPr>
              <w:t>1.法律法规和政策文件</w:t>
            </w:r>
          </w:p>
          <w:p>
            <w:pPr>
              <w:snapToGrid w:val="0"/>
              <w:spacing w:line="240" w:lineRule="auto"/>
              <w:ind w:firstLine="0" w:firstLineChars="0"/>
              <w:rPr>
                <w:sz w:val="18"/>
                <w:szCs w:val="18"/>
              </w:rPr>
            </w:pPr>
          </w:p>
          <w:p>
            <w:pPr>
              <w:snapToGrid w:val="0"/>
              <w:spacing w:line="240" w:lineRule="auto"/>
              <w:ind w:firstLine="0" w:firstLineChars="0"/>
              <w:rPr>
                <w:rFonts w:eastAsia="宋体"/>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rPr>
                <w:rFonts w:eastAsia="宋体"/>
                <w:sz w:val="18"/>
                <w:szCs w:val="18"/>
              </w:rPr>
            </w:pPr>
          </w:p>
          <w:p>
            <w:pPr>
              <w:snapToGrid w:val="0"/>
              <w:spacing w:line="240" w:lineRule="auto"/>
              <w:ind w:firstLine="0" w:firstLineChars="0"/>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rPr>
                <w:rFonts w:eastAsia="宋体"/>
                <w:sz w:val="18"/>
                <w:szCs w:val="18"/>
              </w:rPr>
            </w:pPr>
          </w:p>
        </w:tc>
        <w:tc>
          <w:tcPr>
            <w:tcW w:w="3888"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rPr>
                <w:sz w:val="18"/>
                <w:szCs w:val="18"/>
              </w:rPr>
            </w:pPr>
            <w:r>
              <w:rPr>
                <w:rFonts w:hint="eastAsia"/>
                <w:sz w:val="18"/>
                <w:szCs w:val="18"/>
              </w:rPr>
              <w:t>1.【法律】《中华人民共和国行政许可法》（中华人民共和国主席令第</w:t>
            </w:r>
            <w:r>
              <w:rPr>
                <w:sz w:val="18"/>
                <w:szCs w:val="18"/>
              </w:rPr>
              <w:t>7</w:t>
            </w:r>
            <w:r>
              <w:rPr>
                <w:rFonts w:hint="eastAsia"/>
                <w:sz w:val="18"/>
                <w:szCs w:val="18"/>
              </w:rPr>
              <w:t>号）</w:t>
            </w:r>
          </w:p>
          <w:p>
            <w:pPr>
              <w:snapToGrid w:val="0"/>
              <w:spacing w:line="240" w:lineRule="auto"/>
              <w:ind w:firstLine="0" w:firstLineChars="0"/>
              <w:rPr>
                <w:sz w:val="18"/>
                <w:szCs w:val="18"/>
              </w:rPr>
            </w:pPr>
            <w:r>
              <w:rPr>
                <w:rFonts w:hint="eastAsia"/>
                <w:sz w:val="18"/>
                <w:szCs w:val="18"/>
              </w:rPr>
              <w:t>2.【法律】《中华人民共和国母婴保健法》（</w:t>
            </w:r>
            <w:r>
              <w:rPr>
                <w:sz w:val="18"/>
                <w:szCs w:val="18"/>
              </w:rPr>
              <w:t>1994</w:t>
            </w:r>
            <w:r>
              <w:rPr>
                <w:rFonts w:hint="eastAsia"/>
                <w:sz w:val="18"/>
                <w:szCs w:val="18"/>
              </w:rPr>
              <w:t>年</w:t>
            </w:r>
            <w:r>
              <w:rPr>
                <w:sz w:val="18"/>
                <w:szCs w:val="18"/>
              </w:rPr>
              <w:t>10</w:t>
            </w:r>
            <w:r>
              <w:rPr>
                <w:rFonts w:hint="eastAsia"/>
                <w:sz w:val="18"/>
                <w:szCs w:val="18"/>
              </w:rPr>
              <w:t>月</w:t>
            </w:r>
            <w:r>
              <w:rPr>
                <w:sz w:val="18"/>
                <w:szCs w:val="18"/>
              </w:rPr>
              <w:t>27</w:t>
            </w:r>
            <w:r>
              <w:rPr>
                <w:rFonts w:hint="eastAsia"/>
                <w:sz w:val="18"/>
                <w:szCs w:val="18"/>
              </w:rPr>
              <w:t>日中华人民共和国主席令第</w:t>
            </w:r>
            <w:r>
              <w:rPr>
                <w:sz w:val="18"/>
                <w:szCs w:val="18"/>
              </w:rPr>
              <w:t>33</w:t>
            </w:r>
            <w:r>
              <w:rPr>
                <w:rFonts w:hint="eastAsia"/>
                <w:sz w:val="18"/>
                <w:szCs w:val="18"/>
              </w:rPr>
              <w:t>号</w:t>
            </w:r>
            <w:r>
              <w:rPr>
                <w:sz w:val="18"/>
                <w:szCs w:val="18"/>
              </w:rPr>
              <w:t>2017</w:t>
            </w:r>
            <w:r>
              <w:rPr>
                <w:rFonts w:hint="eastAsia"/>
                <w:sz w:val="18"/>
                <w:szCs w:val="18"/>
              </w:rPr>
              <w:t>年</w:t>
            </w:r>
            <w:r>
              <w:rPr>
                <w:sz w:val="18"/>
                <w:szCs w:val="18"/>
              </w:rPr>
              <w:t>11</w:t>
            </w:r>
            <w:r>
              <w:rPr>
                <w:rFonts w:hint="eastAsia"/>
                <w:sz w:val="18"/>
                <w:szCs w:val="18"/>
              </w:rPr>
              <w:t>月</w:t>
            </w:r>
            <w:r>
              <w:rPr>
                <w:sz w:val="18"/>
                <w:szCs w:val="18"/>
              </w:rPr>
              <w:t>4</w:t>
            </w:r>
            <w:r>
              <w:rPr>
                <w:rFonts w:hint="eastAsia"/>
                <w:sz w:val="18"/>
                <w:szCs w:val="18"/>
              </w:rPr>
              <w:t>日修正）</w:t>
            </w:r>
          </w:p>
          <w:p>
            <w:pPr>
              <w:snapToGrid w:val="0"/>
              <w:spacing w:line="240" w:lineRule="auto"/>
              <w:ind w:firstLine="0" w:firstLineChars="0"/>
              <w:rPr>
                <w:sz w:val="18"/>
                <w:szCs w:val="18"/>
              </w:rPr>
            </w:pPr>
            <w:r>
              <w:rPr>
                <w:rFonts w:hint="eastAsia"/>
                <w:sz w:val="18"/>
                <w:szCs w:val="18"/>
              </w:rPr>
              <w:t>3.【行政法规】《计划生育技术服务管理条例》（中华人民共和国国务院令第</w:t>
            </w:r>
            <w:r>
              <w:rPr>
                <w:sz w:val="18"/>
                <w:szCs w:val="18"/>
              </w:rPr>
              <w:t>309</w:t>
            </w:r>
            <w:r>
              <w:rPr>
                <w:rFonts w:hint="eastAsia"/>
                <w:sz w:val="18"/>
                <w:szCs w:val="18"/>
              </w:rPr>
              <w:t>号）</w:t>
            </w:r>
          </w:p>
          <w:p>
            <w:pPr>
              <w:snapToGrid w:val="0"/>
              <w:spacing w:line="240" w:lineRule="auto"/>
              <w:ind w:firstLine="0" w:firstLineChars="0"/>
              <w:rPr>
                <w:sz w:val="18"/>
                <w:szCs w:val="18"/>
              </w:rPr>
            </w:pPr>
            <w:r>
              <w:rPr>
                <w:rFonts w:hint="eastAsia"/>
                <w:sz w:val="18"/>
                <w:szCs w:val="18"/>
              </w:rPr>
              <w:t>4.【行政法规】《中华人民共和国母婴保健法实施办法》（中华人民共和国国务院令第</w:t>
            </w:r>
            <w:r>
              <w:rPr>
                <w:sz w:val="18"/>
                <w:szCs w:val="18"/>
              </w:rPr>
              <w:t>308</w:t>
            </w:r>
            <w:r>
              <w:rPr>
                <w:rFonts w:hint="eastAsia"/>
                <w:sz w:val="18"/>
                <w:szCs w:val="18"/>
              </w:rPr>
              <w:t>号）</w:t>
            </w:r>
          </w:p>
          <w:p>
            <w:pPr>
              <w:snapToGrid w:val="0"/>
              <w:spacing w:line="240" w:lineRule="auto"/>
              <w:ind w:firstLine="0" w:firstLineChars="0"/>
              <w:rPr>
                <w:sz w:val="18"/>
                <w:szCs w:val="18"/>
              </w:rPr>
            </w:pPr>
            <w:r>
              <w:rPr>
                <w:rFonts w:hint="eastAsia"/>
                <w:sz w:val="18"/>
                <w:szCs w:val="18"/>
              </w:rPr>
              <w:t>5.【国务院文件】《国务院关于第六批取消和调整行政审批项目的决定》（国发〔</w:t>
            </w:r>
            <w:r>
              <w:rPr>
                <w:sz w:val="18"/>
                <w:szCs w:val="18"/>
              </w:rPr>
              <w:t>2012</w:t>
            </w:r>
            <w:r>
              <w:rPr>
                <w:rFonts w:hint="eastAsia"/>
                <w:sz w:val="18"/>
                <w:szCs w:val="18"/>
              </w:rPr>
              <w:t>〕</w:t>
            </w:r>
            <w:r>
              <w:rPr>
                <w:sz w:val="18"/>
                <w:szCs w:val="18"/>
              </w:rPr>
              <w:t>52</w:t>
            </w:r>
            <w:r>
              <w:rPr>
                <w:rFonts w:hint="eastAsia"/>
                <w:sz w:val="18"/>
                <w:szCs w:val="18"/>
              </w:rPr>
              <w:t>号）</w:t>
            </w:r>
          </w:p>
          <w:p>
            <w:pPr>
              <w:snapToGrid w:val="0"/>
              <w:spacing w:line="240" w:lineRule="auto"/>
              <w:ind w:firstLine="0" w:firstLineChars="0"/>
              <w:rPr>
                <w:sz w:val="18"/>
                <w:szCs w:val="18"/>
              </w:rPr>
            </w:pPr>
            <w:r>
              <w:rPr>
                <w:rFonts w:hint="eastAsia"/>
                <w:sz w:val="18"/>
                <w:szCs w:val="18"/>
              </w:rPr>
              <w:t>6.【部门规章及规范性文件】《国家卫生健康委关于修改</w:t>
            </w:r>
            <w:r>
              <w:rPr>
                <w:sz w:val="18"/>
                <w:szCs w:val="18"/>
              </w:rPr>
              <w:t>&lt;</w:t>
            </w:r>
            <w:r>
              <w:rPr>
                <w:rFonts w:hint="eastAsia"/>
                <w:sz w:val="18"/>
                <w:szCs w:val="18"/>
              </w:rPr>
              <w:t>职业健康检查管理办法</w:t>
            </w:r>
            <w:r>
              <w:rPr>
                <w:sz w:val="18"/>
                <w:szCs w:val="18"/>
              </w:rPr>
              <w:t>&gt;</w:t>
            </w:r>
            <w:r>
              <w:rPr>
                <w:rFonts w:hint="eastAsia"/>
                <w:sz w:val="18"/>
                <w:szCs w:val="18"/>
              </w:rPr>
              <w:t>等</w:t>
            </w:r>
            <w:r>
              <w:rPr>
                <w:sz w:val="18"/>
                <w:szCs w:val="18"/>
              </w:rPr>
              <w:t>4</w:t>
            </w:r>
            <w:r>
              <w:rPr>
                <w:rFonts w:hint="eastAsia"/>
                <w:sz w:val="18"/>
                <w:szCs w:val="18"/>
              </w:rPr>
              <w:t>部门规章的决定》（中华人民共和国国家卫生健康委员会令第</w:t>
            </w:r>
            <w:r>
              <w:rPr>
                <w:sz w:val="18"/>
                <w:szCs w:val="18"/>
              </w:rPr>
              <w:t>2</w:t>
            </w:r>
            <w:r>
              <w:rPr>
                <w:rFonts w:hint="eastAsia"/>
                <w:sz w:val="18"/>
                <w:szCs w:val="18"/>
              </w:rPr>
              <w:t>号）</w:t>
            </w:r>
          </w:p>
        </w:tc>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20</w:t>
            </w:r>
            <w:r>
              <w:rPr>
                <w:rFonts w:hint="eastAsia"/>
                <w:sz w:val="18"/>
                <w:szCs w:val="18"/>
              </w:rPr>
              <w:t>个工作日内予以公开</w:t>
            </w: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宋体" w:eastAsia="仿宋_GB2312" w:cs="宋体"/>
                <w:kern w:val="0"/>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default"/>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610"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ind w:firstLine="0" w:firstLineChars="0"/>
              <w:rPr>
                <w:sz w:val="18"/>
                <w:szCs w:val="18"/>
              </w:rPr>
            </w:pPr>
          </w:p>
        </w:tc>
        <w:tc>
          <w:tcPr>
            <w:tcW w:w="490"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ind w:firstLine="0" w:firstLineChars="0"/>
              <w:rPr>
                <w:sz w:val="18"/>
                <w:szCs w:val="18"/>
              </w:rPr>
            </w:pPr>
          </w:p>
        </w:tc>
        <w:tc>
          <w:tcPr>
            <w:tcW w:w="840"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ind w:firstLine="0" w:firstLineChars="0"/>
              <w:rPr>
                <w:sz w:val="18"/>
                <w:szCs w:val="18"/>
              </w:rPr>
            </w:pPr>
          </w:p>
        </w:tc>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rPr>
                <w:sz w:val="18"/>
                <w:szCs w:val="18"/>
              </w:rPr>
            </w:pPr>
            <w:r>
              <w:rPr>
                <w:rFonts w:hint="eastAsia"/>
                <w:sz w:val="18"/>
                <w:szCs w:val="18"/>
              </w:rPr>
              <w:t>结果信息</w:t>
            </w:r>
            <w:r>
              <w:rPr>
                <w:sz w:val="18"/>
                <w:szCs w:val="18"/>
              </w:rPr>
              <w:t>——</w:t>
            </w:r>
            <w:r>
              <w:rPr>
                <w:rFonts w:hint="eastAsia"/>
                <w:sz w:val="18"/>
                <w:szCs w:val="18"/>
              </w:rPr>
              <w:t>母婴保健技术服务执业许可证信息</w:t>
            </w:r>
          </w:p>
        </w:tc>
        <w:tc>
          <w:tcPr>
            <w:tcW w:w="3888"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ind w:firstLine="0" w:firstLineChars="0"/>
              <w:rPr>
                <w:sz w:val="18"/>
                <w:szCs w:val="18"/>
              </w:rPr>
            </w:pPr>
          </w:p>
        </w:tc>
        <w:tc>
          <w:tcPr>
            <w:tcW w:w="87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7</w:t>
            </w:r>
            <w:r>
              <w:rPr>
                <w:rFonts w:hint="eastAsia"/>
                <w:sz w:val="18"/>
                <w:szCs w:val="18"/>
              </w:rPr>
              <w:t>个工作日内予以公开</w:t>
            </w:r>
          </w:p>
        </w:tc>
        <w:tc>
          <w:tcPr>
            <w:tcW w:w="686" w:type="dxa"/>
            <w:tcBorders>
              <w:top w:val="single" w:color="auto" w:sz="4" w:space="0"/>
              <w:left w:val="single" w:color="auto" w:sz="4" w:space="0"/>
              <w:bottom w:val="single" w:color="auto" w:sz="4" w:space="0"/>
              <w:right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2</w:t>
            </w:r>
          </w:p>
        </w:tc>
        <w:tc>
          <w:tcPr>
            <w:tcW w:w="490" w:type="dxa"/>
            <w:vMerge w:val="restart"/>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tcBorders>
              <w:top w:val="single" w:color="auto" w:sz="4" w:space="0"/>
            </w:tcBorders>
            <w:noWrap w:val="0"/>
            <w:vAlign w:val="center"/>
          </w:tcPr>
          <w:p>
            <w:pPr>
              <w:snapToGrid w:val="0"/>
              <w:spacing w:line="240" w:lineRule="auto"/>
              <w:ind w:firstLine="0" w:firstLineChars="0"/>
              <w:jc w:val="center"/>
              <w:rPr>
                <w:rFonts w:ascii="宋体" w:hAnsi="宋体" w:eastAsia="宋体" w:cs="宋体"/>
                <w:sz w:val="18"/>
                <w:szCs w:val="18"/>
              </w:rPr>
            </w:pPr>
            <w:r>
              <w:rPr>
                <w:rFonts w:hint="eastAsia" w:ascii="宋体" w:hAnsi="宋体" w:eastAsia="宋体" w:cs="宋体"/>
                <w:sz w:val="18"/>
                <w:szCs w:val="18"/>
              </w:rPr>
              <w:t>母婴保健服务人员资格认定（包括计划生育技术服务人员合格证）</w:t>
            </w:r>
          </w:p>
          <w:p>
            <w:pPr>
              <w:snapToGrid w:val="0"/>
              <w:spacing w:line="240" w:lineRule="auto"/>
              <w:ind w:firstLine="0" w:firstLineChars="0"/>
              <w:jc w:val="center"/>
              <w:rPr>
                <w:sz w:val="18"/>
                <w:szCs w:val="18"/>
              </w:rPr>
            </w:pPr>
            <w:r>
              <w:rPr>
                <w:rFonts w:hint="eastAsia" w:ascii="宋体" w:hAnsi="宋体" w:eastAsia="宋体" w:cs="宋体"/>
                <w:sz w:val="18"/>
                <w:szCs w:val="18"/>
              </w:rPr>
              <w:t>（权限内）</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rPr>
                <w:rFonts w:eastAsia="宋体"/>
                <w:sz w:val="18"/>
                <w:szCs w:val="18"/>
              </w:rPr>
            </w:pPr>
          </w:p>
          <w:p>
            <w:pPr>
              <w:snapToGrid w:val="0"/>
              <w:spacing w:line="240" w:lineRule="auto"/>
              <w:ind w:firstLine="0" w:firstLineChars="0"/>
              <w:rPr>
                <w:rFonts w:eastAsia="宋体"/>
                <w:sz w:val="18"/>
                <w:szCs w:val="18"/>
              </w:rPr>
            </w:pPr>
            <w:r>
              <w:rPr>
                <w:rFonts w:hint="eastAsia"/>
                <w:sz w:val="18"/>
                <w:szCs w:val="18"/>
              </w:rPr>
              <w:t>1.法律法规和政策文件</w:t>
            </w:r>
          </w:p>
          <w:p>
            <w:pPr>
              <w:snapToGrid w:val="0"/>
              <w:spacing w:line="240" w:lineRule="auto"/>
              <w:ind w:firstLine="0" w:firstLineChars="0"/>
              <w:rPr>
                <w:rFonts w:eastAsia="宋体"/>
                <w:sz w:val="18"/>
                <w:szCs w:val="18"/>
              </w:rPr>
            </w:pPr>
          </w:p>
          <w:p>
            <w:pPr>
              <w:snapToGrid w:val="0"/>
              <w:spacing w:line="240" w:lineRule="auto"/>
              <w:ind w:firstLine="0" w:firstLineChars="0"/>
              <w:rPr>
                <w:rFonts w:eastAsia="宋体"/>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rPr>
                <w:rFonts w:eastAsia="宋体"/>
                <w:sz w:val="18"/>
                <w:szCs w:val="18"/>
              </w:rPr>
            </w:pPr>
          </w:p>
          <w:p>
            <w:pPr>
              <w:snapToGrid w:val="0"/>
              <w:spacing w:line="240" w:lineRule="auto"/>
              <w:ind w:firstLine="0" w:firstLineChars="0"/>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rPr>
                <w:rFonts w:eastAsia="宋体"/>
                <w:sz w:val="18"/>
                <w:szCs w:val="18"/>
              </w:rPr>
            </w:pPr>
          </w:p>
        </w:tc>
        <w:tc>
          <w:tcPr>
            <w:tcW w:w="3888" w:type="dxa"/>
            <w:vMerge w:val="restart"/>
            <w:tcBorders>
              <w:top w:val="single" w:color="auto" w:sz="4" w:space="0"/>
            </w:tcBorders>
            <w:noWrap w:val="0"/>
            <w:vAlign w:val="center"/>
          </w:tcPr>
          <w:p>
            <w:pPr>
              <w:snapToGrid w:val="0"/>
              <w:spacing w:line="240" w:lineRule="auto"/>
              <w:ind w:firstLine="0" w:firstLineChars="0"/>
              <w:rPr>
                <w:sz w:val="18"/>
                <w:szCs w:val="18"/>
              </w:rPr>
            </w:pPr>
            <w:r>
              <w:rPr>
                <w:rFonts w:hint="eastAsia"/>
                <w:sz w:val="18"/>
                <w:szCs w:val="18"/>
              </w:rPr>
              <w:t>1.【法律】《中华人民共和国行政许可法》（中华人民共和国主席令第</w:t>
            </w:r>
            <w:r>
              <w:rPr>
                <w:sz w:val="18"/>
                <w:szCs w:val="18"/>
              </w:rPr>
              <w:t>7</w:t>
            </w:r>
            <w:r>
              <w:rPr>
                <w:rFonts w:hint="eastAsia"/>
                <w:sz w:val="18"/>
                <w:szCs w:val="18"/>
              </w:rPr>
              <w:t>号）</w:t>
            </w:r>
          </w:p>
          <w:p>
            <w:pPr>
              <w:snapToGrid w:val="0"/>
              <w:spacing w:line="240" w:lineRule="auto"/>
              <w:ind w:firstLine="0" w:firstLineChars="0"/>
              <w:rPr>
                <w:sz w:val="18"/>
                <w:szCs w:val="18"/>
              </w:rPr>
            </w:pPr>
            <w:r>
              <w:rPr>
                <w:rFonts w:hint="eastAsia"/>
                <w:sz w:val="18"/>
                <w:szCs w:val="18"/>
              </w:rPr>
              <w:t>2.【法律】《中华人民共和国母婴保健法》（</w:t>
            </w:r>
            <w:r>
              <w:rPr>
                <w:sz w:val="18"/>
                <w:szCs w:val="18"/>
              </w:rPr>
              <w:t>1994</w:t>
            </w:r>
            <w:r>
              <w:rPr>
                <w:rFonts w:hint="eastAsia"/>
                <w:sz w:val="18"/>
                <w:szCs w:val="18"/>
              </w:rPr>
              <w:t>年</w:t>
            </w:r>
            <w:r>
              <w:rPr>
                <w:sz w:val="18"/>
                <w:szCs w:val="18"/>
              </w:rPr>
              <w:t>10</w:t>
            </w:r>
            <w:r>
              <w:rPr>
                <w:rFonts w:hint="eastAsia"/>
                <w:sz w:val="18"/>
                <w:szCs w:val="18"/>
              </w:rPr>
              <w:t>月</w:t>
            </w:r>
            <w:r>
              <w:rPr>
                <w:sz w:val="18"/>
                <w:szCs w:val="18"/>
              </w:rPr>
              <w:t>27</w:t>
            </w:r>
            <w:r>
              <w:rPr>
                <w:rFonts w:hint="eastAsia"/>
                <w:sz w:val="18"/>
                <w:szCs w:val="18"/>
              </w:rPr>
              <w:t>日中华人民共和国主席令第</w:t>
            </w:r>
            <w:r>
              <w:rPr>
                <w:sz w:val="18"/>
                <w:szCs w:val="18"/>
              </w:rPr>
              <w:t>33</w:t>
            </w:r>
            <w:r>
              <w:rPr>
                <w:rFonts w:hint="eastAsia"/>
                <w:sz w:val="18"/>
                <w:szCs w:val="18"/>
              </w:rPr>
              <w:t>号</w:t>
            </w:r>
            <w:r>
              <w:rPr>
                <w:sz w:val="18"/>
                <w:szCs w:val="18"/>
              </w:rPr>
              <w:t>2017</w:t>
            </w:r>
            <w:r>
              <w:rPr>
                <w:rFonts w:hint="eastAsia"/>
                <w:sz w:val="18"/>
                <w:szCs w:val="18"/>
              </w:rPr>
              <w:t>年</w:t>
            </w:r>
            <w:r>
              <w:rPr>
                <w:sz w:val="18"/>
                <w:szCs w:val="18"/>
              </w:rPr>
              <w:t>11</w:t>
            </w:r>
            <w:r>
              <w:rPr>
                <w:rFonts w:hint="eastAsia"/>
                <w:sz w:val="18"/>
                <w:szCs w:val="18"/>
              </w:rPr>
              <w:t>月</w:t>
            </w:r>
            <w:r>
              <w:rPr>
                <w:sz w:val="18"/>
                <w:szCs w:val="18"/>
              </w:rPr>
              <w:t>4</w:t>
            </w:r>
            <w:r>
              <w:rPr>
                <w:rFonts w:hint="eastAsia"/>
                <w:sz w:val="18"/>
                <w:szCs w:val="18"/>
              </w:rPr>
              <w:t>日修正）</w:t>
            </w:r>
          </w:p>
          <w:p>
            <w:pPr>
              <w:snapToGrid w:val="0"/>
              <w:spacing w:line="240" w:lineRule="auto"/>
              <w:ind w:firstLine="0" w:firstLineChars="0"/>
              <w:rPr>
                <w:sz w:val="18"/>
                <w:szCs w:val="18"/>
              </w:rPr>
            </w:pPr>
            <w:r>
              <w:rPr>
                <w:rFonts w:hint="eastAsia"/>
                <w:sz w:val="18"/>
                <w:szCs w:val="18"/>
              </w:rPr>
              <w:t>3.【行政法规】《计划生育技术服务管理条例》（中华人民共和国国务院令第</w:t>
            </w:r>
            <w:r>
              <w:rPr>
                <w:sz w:val="18"/>
                <w:szCs w:val="18"/>
              </w:rPr>
              <w:t>309</w:t>
            </w:r>
            <w:r>
              <w:rPr>
                <w:rFonts w:hint="eastAsia"/>
                <w:sz w:val="18"/>
                <w:szCs w:val="18"/>
              </w:rPr>
              <w:t>号）</w:t>
            </w:r>
          </w:p>
          <w:p>
            <w:pPr>
              <w:snapToGrid w:val="0"/>
              <w:spacing w:line="240" w:lineRule="auto"/>
              <w:ind w:firstLine="0" w:firstLineChars="0"/>
              <w:rPr>
                <w:sz w:val="18"/>
                <w:szCs w:val="18"/>
              </w:rPr>
            </w:pPr>
            <w:r>
              <w:rPr>
                <w:rFonts w:hint="eastAsia"/>
                <w:sz w:val="18"/>
                <w:szCs w:val="18"/>
              </w:rPr>
              <w:t>4.【行政法规】《中华人民共和国母婴保健法实施办法》（中华人民共和国国务院令第</w:t>
            </w:r>
            <w:r>
              <w:rPr>
                <w:sz w:val="18"/>
                <w:szCs w:val="18"/>
              </w:rPr>
              <w:t>308</w:t>
            </w:r>
            <w:r>
              <w:rPr>
                <w:rFonts w:hint="eastAsia"/>
                <w:sz w:val="18"/>
                <w:szCs w:val="18"/>
              </w:rPr>
              <w:t>号）</w:t>
            </w:r>
          </w:p>
          <w:p>
            <w:pPr>
              <w:snapToGrid w:val="0"/>
              <w:spacing w:line="240" w:lineRule="auto"/>
              <w:ind w:firstLine="0" w:firstLineChars="0"/>
              <w:rPr>
                <w:sz w:val="18"/>
                <w:szCs w:val="18"/>
              </w:rPr>
            </w:pPr>
            <w:r>
              <w:rPr>
                <w:rFonts w:hint="eastAsia"/>
                <w:sz w:val="18"/>
                <w:szCs w:val="18"/>
              </w:rPr>
              <w:t>5.【部门规章及规范性文件】《国家卫生健康委关于修改</w:t>
            </w:r>
            <w:r>
              <w:rPr>
                <w:sz w:val="18"/>
                <w:szCs w:val="18"/>
              </w:rPr>
              <w:t>&lt;</w:t>
            </w:r>
            <w:r>
              <w:rPr>
                <w:rFonts w:hint="eastAsia"/>
                <w:sz w:val="18"/>
                <w:szCs w:val="18"/>
              </w:rPr>
              <w:t>职业健康检查管理办法</w:t>
            </w:r>
            <w:r>
              <w:rPr>
                <w:sz w:val="18"/>
                <w:szCs w:val="18"/>
              </w:rPr>
              <w:t>&gt;</w:t>
            </w:r>
            <w:r>
              <w:rPr>
                <w:rFonts w:hint="eastAsia"/>
                <w:sz w:val="18"/>
                <w:szCs w:val="18"/>
              </w:rPr>
              <w:t>等</w:t>
            </w:r>
            <w:r>
              <w:rPr>
                <w:sz w:val="18"/>
                <w:szCs w:val="18"/>
              </w:rPr>
              <w:t>4</w:t>
            </w:r>
            <w:r>
              <w:rPr>
                <w:rFonts w:hint="eastAsia"/>
                <w:sz w:val="18"/>
                <w:szCs w:val="18"/>
              </w:rPr>
              <w:t>部门规章的决定》（中华人民共和国国家卫生健康委员会令第</w:t>
            </w:r>
            <w:r>
              <w:rPr>
                <w:sz w:val="18"/>
                <w:szCs w:val="18"/>
              </w:rPr>
              <w:t>2</w:t>
            </w:r>
            <w:r>
              <w:rPr>
                <w:rFonts w:hint="eastAsia"/>
                <w:sz w:val="18"/>
                <w:szCs w:val="18"/>
              </w:rPr>
              <w:t>号）</w:t>
            </w:r>
          </w:p>
          <w:p>
            <w:pPr>
              <w:snapToGrid w:val="0"/>
              <w:spacing w:line="240" w:lineRule="auto"/>
              <w:ind w:firstLine="0" w:firstLineChars="0"/>
              <w:rPr>
                <w:sz w:val="18"/>
                <w:szCs w:val="18"/>
              </w:rPr>
            </w:pPr>
            <w:r>
              <w:rPr>
                <w:rFonts w:hint="eastAsia"/>
                <w:sz w:val="18"/>
                <w:szCs w:val="18"/>
              </w:rPr>
              <w:t>6.【部门规章及规范性文件】《计划生育技术服务管理条例实施细则》（中华人民共和国国家计划生育委员会令第</w:t>
            </w:r>
            <w:r>
              <w:rPr>
                <w:sz w:val="18"/>
                <w:szCs w:val="18"/>
              </w:rPr>
              <w:t>6</w:t>
            </w:r>
            <w:r>
              <w:rPr>
                <w:rFonts w:hint="eastAsia"/>
                <w:sz w:val="18"/>
                <w:szCs w:val="18"/>
              </w:rPr>
              <w:t>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20</w:t>
            </w:r>
            <w:r>
              <w:rPr>
                <w:rFonts w:hint="eastAsia"/>
                <w:sz w:val="18"/>
                <w:szCs w:val="18"/>
              </w:rPr>
              <w:t>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rPr>
                <w:sz w:val="18"/>
                <w:szCs w:val="18"/>
              </w:rPr>
            </w:pPr>
          </w:p>
          <w:p>
            <w:pPr>
              <w:snapToGrid w:val="0"/>
              <w:spacing w:line="240" w:lineRule="auto"/>
              <w:ind w:firstLine="0" w:firstLineChars="0"/>
              <w:rPr>
                <w:sz w:val="18"/>
                <w:szCs w:val="18"/>
              </w:rPr>
            </w:pPr>
            <w:r>
              <w:rPr>
                <w:rFonts w:hint="eastAsia"/>
                <w:sz w:val="18"/>
                <w:szCs w:val="18"/>
              </w:rPr>
              <w:t>结果信息，包括姓名、性别、类别、执业地点、证书编码、主要执业机构、发证（批准）机关等相关信息</w:t>
            </w:r>
          </w:p>
        </w:tc>
        <w:tc>
          <w:tcPr>
            <w:tcW w:w="3888" w:type="dxa"/>
            <w:vMerge w:val="continue"/>
            <w:noWrap w:val="0"/>
            <w:vAlign w:val="center"/>
          </w:tcPr>
          <w:p>
            <w:pPr>
              <w:snapToGrid w:val="0"/>
              <w:spacing w:line="240" w:lineRule="auto"/>
              <w:ind w:firstLine="0" w:firstLineChars="0"/>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7</w:t>
            </w:r>
            <w:r>
              <w:rPr>
                <w:rFonts w:hint="eastAsia"/>
                <w:sz w:val="18"/>
                <w:szCs w:val="18"/>
              </w:rPr>
              <w:t>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noWrap w:val="0"/>
            <w:vAlign w:val="center"/>
          </w:tcPr>
          <w:p>
            <w:pPr>
              <w:snapToGrid w:val="0"/>
              <w:spacing w:line="240" w:lineRule="auto"/>
              <w:ind w:firstLine="0" w:firstLineChars="0"/>
              <w:jc w:val="center"/>
              <w:rPr>
                <w:rFonts w:eastAsia="宋体"/>
                <w:sz w:val="18"/>
                <w:szCs w:val="18"/>
              </w:rPr>
            </w:pPr>
            <w:r>
              <w:rPr>
                <w:rFonts w:hint="eastAsia"/>
                <w:sz w:val="18"/>
                <w:szCs w:val="18"/>
              </w:rPr>
              <w:t>医疗机构设置审批（含港澳台，外商独资除外）</w:t>
            </w:r>
          </w:p>
          <w:p>
            <w:pPr>
              <w:snapToGrid w:val="0"/>
              <w:spacing w:line="240" w:lineRule="auto"/>
              <w:ind w:firstLine="0" w:firstLineChars="0"/>
              <w:jc w:val="center"/>
              <w:rPr>
                <w:sz w:val="18"/>
                <w:szCs w:val="18"/>
              </w:rPr>
            </w:pPr>
            <w:r>
              <w:rPr>
                <w:rFonts w:hint="eastAsia"/>
                <w:sz w:val="18"/>
                <w:szCs w:val="18"/>
              </w:rPr>
              <w:t>（权限内）</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p>
          <w:p>
            <w:pPr>
              <w:snapToGrid w:val="0"/>
              <w:spacing w:line="240" w:lineRule="auto"/>
              <w:ind w:firstLine="0" w:firstLineChars="0"/>
              <w:jc w:val="left"/>
              <w:rPr>
                <w:rFonts w:eastAsia="宋体"/>
                <w:sz w:val="18"/>
                <w:szCs w:val="18"/>
              </w:rPr>
            </w:pPr>
            <w:r>
              <w:rPr>
                <w:rFonts w:hint="eastAsia"/>
                <w:sz w:val="18"/>
                <w:szCs w:val="18"/>
              </w:rPr>
              <w:t>1.法律法规和政策文件</w:t>
            </w:r>
          </w:p>
          <w:p>
            <w:pPr>
              <w:snapToGrid w:val="0"/>
              <w:spacing w:line="240" w:lineRule="auto"/>
              <w:ind w:firstLine="0" w:firstLineChars="0"/>
              <w:jc w:val="left"/>
              <w:rPr>
                <w:rFonts w:eastAsia="宋体"/>
                <w:sz w:val="18"/>
                <w:szCs w:val="18"/>
              </w:rPr>
            </w:pPr>
          </w:p>
          <w:p>
            <w:pPr>
              <w:snapToGrid w:val="0"/>
              <w:spacing w:line="240" w:lineRule="auto"/>
              <w:ind w:firstLine="0" w:firstLineChars="0"/>
              <w:jc w:val="left"/>
              <w:rPr>
                <w:rFonts w:eastAsia="宋体"/>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rFonts w:eastAsia="宋体"/>
                <w:sz w:val="18"/>
                <w:szCs w:val="18"/>
              </w:rPr>
            </w:pPr>
          </w:p>
          <w:p>
            <w:pPr>
              <w:snapToGrid w:val="0"/>
              <w:spacing w:line="240" w:lineRule="auto"/>
              <w:ind w:firstLine="0" w:firstLineChars="0"/>
              <w:jc w:val="left"/>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1.【法律】《中华人民共和国行政许可法》（中华人民共和国主席令第</w:t>
            </w:r>
            <w:r>
              <w:rPr>
                <w:sz w:val="18"/>
                <w:szCs w:val="18"/>
              </w:rPr>
              <w:t>7</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2.【法律】《中华人民共和国中医药法》（中华人民共和国主席令第</w:t>
            </w:r>
            <w:r>
              <w:rPr>
                <w:sz w:val="18"/>
                <w:szCs w:val="18"/>
              </w:rPr>
              <w:t>57</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3.【行政法规】《医疗机构管理条例》（中华人民共和国国务院令第</w:t>
            </w:r>
            <w:r>
              <w:rPr>
                <w:sz w:val="18"/>
                <w:szCs w:val="18"/>
              </w:rPr>
              <w:t>149</w:t>
            </w:r>
            <w:r>
              <w:rPr>
                <w:rFonts w:hint="eastAsia"/>
                <w:sz w:val="18"/>
                <w:szCs w:val="18"/>
              </w:rPr>
              <w:t>号</w:t>
            </w:r>
            <w:r>
              <w:rPr>
                <w:sz w:val="18"/>
                <w:szCs w:val="18"/>
              </w:rPr>
              <w:t>2016</w:t>
            </w:r>
            <w:r>
              <w:rPr>
                <w:rFonts w:hint="eastAsia"/>
                <w:sz w:val="18"/>
                <w:szCs w:val="18"/>
              </w:rPr>
              <w:t>年</w:t>
            </w:r>
            <w:r>
              <w:rPr>
                <w:sz w:val="18"/>
                <w:szCs w:val="18"/>
              </w:rPr>
              <w:t>2</w:t>
            </w:r>
            <w:r>
              <w:rPr>
                <w:rFonts w:hint="eastAsia"/>
                <w:sz w:val="18"/>
                <w:szCs w:val="18"/>
              </w:rPr>
              <w:t>月</w:t>
            </w:r>
            <w:r>
              <w:rPr>
                <w:sz w:val="18"/>
                <w:szCs w:val="18"/>
              </w:rPr>
              <w:t>6</w:t>
            </w:r>
            <w:r>
              <w:rPr>
                <w:rFonts w:hint="eastAsia"/>
                <w:sz w:val="18"/>
                <w:szCs w:val="18"/>
              </w:rPr>
              <w:t>日修订）</w:t>
            </w:r>
          </w:p>
          <w:p>
            <w:pPr>
              <w:snapToGrid w:val="0"/>
              <w:spacing w:line="240" w:lineRule="auto"/>
              <w:ind w:firstLine="0" w:firstLineChars="0"/>
              <w:jc w:val="left"/>
              <w:rPr>
                <w:sz w:val="18"/>
                <w:szCs w:val="18"/>
              </w:rPr>
            </w:pPr>
            <w:r>
              <w:rPr>
                <w:rFonts w:hint="eastAsia"/>
                <w:sz w:val="18"/>
                <w:szCs w:val="18"/>
              </w:rPr>
              <w:t>4.【国务院文件】《国务院关于取消和下放</w:t>
            </w:r>
            <w:r>
              <w:rPr>
                <w:sz w:val="18"/>
                <w:szCs w:val="18"/>
              </w:rPr>
              <w:t>50</w:t>
            </w:r>
            <w:r>
              <w:rPr>
                <w:rFonts w:hint="eastAsia"/>
                <w:sz w:val="18"/>
                <w:szCs w:val="18"/>
              </w:rPr>
              <w:t>项行政审批项目等事项的决定》（国发〔</w:t>
            </w:r>
            <w:r>
              <w:rPr>
                <w:sz w:val="18"/>
                <w:szCs w:val="18"/>
              </w:rPr>
              <w:t>2013</w:t>
            </w:r>
            <w:r>
              <w:rPr>
                <w:rFonts w:hint="eastAsia"/>
                <w:sz w:val="18"/>
                <w:szCs w:val="18"/>
              </w:rPr>
              <w:t>〕</w:t>
            </w:r>
            <w:r>
              <w:rPr>
                <w:sz w:val="18"/>
                <w:szCs w:val="18"/>
              </w:rPr>
              <w:t>27</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5.【部门规章及规范性文件】《医疗机构管理条例实施细则》（中华人民共和国卫生部令第</w:t>
            </w:r>
            <w:r>
              <w:rPr>
                <w:sz w:val="18"/>
                <w:szCs w:val="18"/>
              </w:rPr>
              <w:t>35</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6.【部门规章及规范性文件】《医疗美容服务管理办法》（中华人民共和国卫生部令第</w:t>
            </w:r>
            <w:r>
              <w:rPr>
                <w:sz w:val="18"/>
                <w:szCs w:val="18"/>
              </w:rPr>
              <w:t>19</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公布</w:t>
            </w:r>
            <w:r>
              <w:rPr>
                <w:sz w:val="18"/>
                <w:szCs w:val="18"/>
              </w:rPr>
              <w:t>2016</w:t>
            </w:r>
            <w:r>
              <w:rPr>
                <w:rFonts w:hint="eastAsia"/>
                <w:sz w:val="18"/>
                <w:szCs w:val="18"/>
              </w:rPr>
              <w:t>年</w:t>
            </w:r>
            <w:r>
              <w:rPr>
                <w:sz w:val="18"/>
                <w:szCs w:val="18"/>
              </w:rPr>
              <w:t>1</w:t>
            </w:r>
            <w:r>
              <w:rPr>
                <w:rFonts w:hint="eastAsia"/>
                <w:sz w:val="18"/>
                <w:szCs w:val="18"/>
              </w:rPr>
              <w:t>月</w:t>
            </w:r>
            <w:r>
              <w:rPr>
                <w:sz w:val="18"/>
                <w:szCs w:val="18"/>
              </w:rPr>
              <w:t>19</w:t>
            </w:r>
            <w:r>
              <w:rPr>
                <w:rFonts w:hint="eastAsia"/>
                <w:sz w:val="18"/>
                <w:szCs w:val="18"/>
              </w:rPr>
              <w:t>日修订）</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20</w:t>
            </w:r>
            <w:r>
              <w:rPr>
                <w:rFonts w:hint="eastAsia"/>
                <w:sz w:val="18"/>
                <w:szCs w:val="18"/>
              </w:rPr>
              <w:t>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jc w:val="center"/>
        </w:trPr>
        <w:tc>
          <w:tcPr>
            <w:tcW w:w="610" w:type="dxa"/>
            <w:vMerge w:val="continue"/>
            <w:noWrap w:val="0"/>
            <w:vAlign w:val="center"/>
          </w:tcPr>
          <w:p>
            <w:pPr>
              <w:snapToGrid w:val="0"/>
              <w:spacing w:line="240" w:lineRule="auto"/>
              <w:ind w:firstLine="0" w:firstLineChars="0"/>
              <w:jc w:val="left"/>
              <w:rPr>
                <w:sz w:val="18"/>
                <w:szCs w:val="18"/>
              </w:rPr>
            </w:pPr>
          </w:p>
        </w:tc>
        <w:tc>
          <w:tcPr>
            <w:tcW w:w="490" w:type="dxa"/>
            <w:vMerge w:val="continue"/>
            <w:noWrap w:val="0"/>
            <w:vAlign w:val="center"/>
          </w:tcPr>
          <w:p>
            <w:pPr>
              <w:snapToGrid w:val="0"/>
              <w:spacing w:line="240" w:lineRule="auto"/>
              <w:ind w:firstLine="0" w:firstLineChars="0"/>
              <w:jc w:val="left"/>
              <w:rPr>
                <w:sz w:val="18"/>
                <w:szCs w:val="18"/>
              </w:rPr>
            </w:pPr>
          </w:p>
        </w:tc>
        <w:tc>
          <w:tcPr>
            <w:tcW w:w="840" w:type="dxa"/>
            <w:vMerge w:val="continue"/>
            <w:noWrap w:val="0"/>
            <w:vAlign w:val="center"/>
          </w:tcPr>
          <w:p>
            <w:pPr>
              <w:snapToGrid w:val="0"/>
              <w:spacing w:line="240" w:lineRule="auto"/>
              <w:ind w:firstLine="0" w:firstLineChars="0"/>
              <w:jc w:val="left"/>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结果信息</w:t>
            </w:r>
            <w:r>
              <w:rPr>
                <w:sz w:val="18"/>
                <w:szCs w:val="18"/>
              </w:rPr>
              <w:t>——</w:t>
            </w:r>
            <w:r>
              <w:rPr>
                <w:rFonts w:hint="eastAsia"/>
                <w:sz w:val="18"/>
                <w:szCs w:val="18"/>
              </w:rPr>
              <w:t>设置审批结果信息</w:t>
            </w:r>
          </w:p>
        </w:tc>
        <w:tc>
          <w:tcPr>
            <w:tcW w:w="3888" w:type="dxa"/>
            <w:vMerge w:val="continue"/>
            <w:noWrap w:val="0"/>
            <w:vAlign w:val="center"/>
          </w:tcPr>
          <w:p>
            <w:pPr>
              <w:snapToGrid w:val="0"/>
              <w:spacing w:line="240" w:lineRule="auto"/>
              <w:ind w:firstLine="0" w:firstLineChars="0"/>
              <w:jc w:val="left"/>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7</w:t>
            </w:r>
            <w:r>
              <w:rPr>
                <w:rFonts w:hint="eastAsia"/>
                <w:sz w:val="18"/>
                <w:szCs w:val="18"/>
              </w:rPr>
              <w:t>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rFonts w:hint="eastAsia"/>
                <w:sz w:val="18"/>
                <w:szCs w:val="18"/>
              </w:rPr>
              <w:t>医疗机构执业登记（人体器官移植除外）</w:t>
            </w:r>
          </w:p>
          <w:p>
            <w:pPr>
              <w:snapToGrid w:val="0"/>
              <w:spacing w:line="240" w:lineRule="auto"/>
              <w:ind w:firstLine="0" w:firstLineChars="0"/>
              <w:jc w:val="center"/>
              <w:rPr>
                <w:sz w:val="18"/>
                <w:szCs w:val="18"/>
              </w:rPr>
            </w:pPr>
            <w:r>
              <w:rPr>
                <w:rFonts w:hint="eastAsia"/>
                <w:sz w:val="18"/>
                <w:szCs w:val="18"/>
              </w:rPr>
              <w:t>（权限内）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1.【法律】《中华人民共和国行政许可法》（中华人民共和国主席令第</w:t>
            </w:r>
            <w:r>
              <w:rPr>
                <w:sz w:val="18"/>
                <w:szCs w:val="18"/>
              </w:rPr>
              <w:t>7</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2.【行政法规】《医疗机构管理条例》（中华人民共和国国务院令第</w:t>
            </w:r>
            <w:r>
              <w:rPr>
                <w:sz w:val="18"/>
                <w:szCs w:val="18"/>
              </w:rPr>
              <w:t>149</w:t>
            </w:r>
            <w:r>
              <w:rPr>
                <w:rFonts w:hint="eastAsia"/>
                <w:sz w:val="18"/>
                <w:szCs w:val="18"/>
              </w:rPr>
              <w:t>号</w:t>
            </w:r>
            <w:r>
              <w:rPr>
                <w:sz w:val="18"/>
                <w:szCs w:val="18"/>
              </w:rPr>
              <w:t>2016</w:t>
            </w:r>
            <w:r>
              <w:rPr>
                <w:rFonts w:hint="eastAsia"/>
                <w:sz w:val="18"/>
                <w:szCs w:val="18"/>
              </w:rPr>
              <w:t>年</w:t>
            </w:r>
            <w:r>
              <w:rPr>
                <w:sz w:val="18"/>
                <w:szCs w:val="18"/>
              </w:rPr>
              <w:t>2</w:t>
            </w:r>
            <w:r>
              <w:rPr>
                <w:rFonts w:hint="eastAsia"/>
                <w:sz w:val="18"/>
                <w:szCs w:val="18"/>
              </w:rPr>
              <w:t>月</w:t>
            </w:r>
            <w:r>
              <w:rPr>
                <w:sz w:val="18"/>
                <w:szCs w:val="18"/>
              </w:rPr>
              <w:t>6</w:t>
            </w:r>
            <w:r>
              <w:rPr>
                <w:rFonts w:hint="eastAsia"/>
                <w:sz w:val="18"/>
                <w:szCs w:val="18"/>
              </w:rPr>
              <w:t>日修订）</w:t>
            </w:r>
          </w:p>
          <w:p>
            <w:pPr>
              <w:snapToGrid w:val="0"/>
              <w:spacing w:line="240" w:lineRule="auto"/>
              <w:ind w:firstLine="0" w:firstLineChars="0"/>
              <w:jc w:val="left"/>
              <w:rPr>
                <w:sz w:val="18"/>
                <w:szCs w:val="18"/>
              </w:rPr>
            </w:pPr>
            <w:r>
              <w:rPr>
                <w:rFonts w:hint="eastAsia"/>
                <w:sz w:val="18"/>
                <w:szCs w:val="18"/>
              </w:rPr>
              <w:t>3.【部门规章及规范性文件】《医疗机构管理条例实施细则》（中华人民共和国卫生部令第</w:t>
            </w:r>
            <w:r>
              <w:rPr>
                <w:sz w:val="18"/>
                <w:szCs w:val="18"/>
              </w:rPr>
              <w:t>35</w:t>
            </w:r>
            <w:r>
              <w:rPr>
                <w:rFonts w:hint="eastAsia"/>
                <w:sz w:val="18"/>
                <w:szCs w:val="18"/>
              </w:rPr>
              <w:t>号）</w:t>
            </w:r>
          </w:p>
          <w:p>
            <w:pPr>
              <w:snapToGrid w:val="0"/>
              <w:spacing w:line="240" w:lineRule="auto"/>
              <w:ind w:firstLine="0" w:firstLineChars="0"/>
              <w:jc w:val="left"/>
              <w:rPr>
                <w:sz w:val="18"/>
                <w:szCs w:val="18"/>
              </w:rPr>
            </w:pPr>
            <w:r>
              <w:rPr>
                <w:rFonts w:hint="eastAsia"/>
                <w:sz w:val="18"/>
                <w:szCs w:val="18"/>
              </w:rPr>
              <w:t>4.【部门规章及规范性文件】《医疗美容服务管理办法》（中华人民共和国卫生部令第</w:t>
            </w:r>
            <w:r>
              <w:rPr>
                <w:sz w:val="18"/>
                <w:szCs w:val="18"/>
              </w:rPr>
              <w:t>19</w:t>
            </w:r>
          </w:p>
          <w:p>
            <w:pPr>
              <w:snapToGrid w:val="0"/>
              <w:spacing w:line="240" w:lineRule="auto"/>
              <w:ind w:firstLine="0" w:firstLineChars="0"/>
              <w:jc w:val="left"/>
              <w:rPr>
                <w:sz w:val="18"/>
                <w:szCs w:val="18"/>
              </w:rPr>
            </w:pPr>
            <w:r>
              <w:rPr>
                <w:rFonts w:hint="eastAsia"/>
                <w:sz w:val="18"/>
                <w:szCs w:val="18"/>
              </w:rPr>
              <w:t>号公布</w:t>
            </w:r>
            <w:r>
              <w:rPr>
                <w:sz w:val="18"/>
                <w:szCs w:val="18"/>
              </w:rPr>
              <w:t>2016</w:t>
            </w:r>
            <w:r>
              <w:rPr>
                <w:rFonts w:hint="eastAsia"/>
                <w:sz w:val="18"/>
                <w:szCs w:val="18"/>
              </w:rPr>
              <w:t>年</w:t>
            </w:r>
            <w:r>
              <w:rPr>
                <w:sz w:val="18"/>
                <w:szCs w:val="18"/>
              </w:rPr>
              <w:t>1</w:t>
            </w:r>
            <w:r>
              <w:rPr>
                <w:rFonts w:hint="eastAsia"/>
                <w:sz w:val="18"/>
                <w:szCs w:val="18"/>
              </w:rPr>
              <w:t>月</w:t>
            </w:r>
            <w:r>
              <w:rPr>
                <w:sz w:val="18"/>
                <w:szCs w:val="18"/>
              </w:rPr>
              <w:t>19</w:t>
            </w:r>
            <w:r>
              <w:rPr>
                <w:rFonts w:hint="eastAsia"/>
                <w:sz w:val="18"/>
                <w:szCs w:val="18"/>
              </w:rPr>
              <w:t>日修订）</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20</w:t>
            </w:r>
            <w:r>
              <w:rPr>
                <w:rFonts w:hint="eastAsia"/>
                <w:sz w:val="18"/>
                <w:szCs w:val="18"/>
              </w:rPr>
              <w:t>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2" w:hRule="atLeast"/>
          <w:jc w:val="center"/>
        </w:trPr>
        <w:tc>
          <w:tcPr>
            <w:tcW w:w="610" w:type="dxa"/>
            <w:vMerge w:val="continue"/>
            <w:noWrap w:val="0"/>
            <w:vAlign w:val="center"/>
          </w:tcPr>
          <w:p>
            <w:pPr>
              <w:snapToGrid w:val="0"/>
              <w:spacing w:line="240" w:lineRule="auto"/>
              <w:ind w:firstLine="0" w:firstLineChars="0"/>
              <w:jc w:val="left"/>
              <w:rPr>
                <w:sz w:val="18"/>
                <w:szCs w:val="18"/>
              </w:rPr>
            </w:pPr>
          </w:p>
        </w:tc>
        <w:tc>
          <w:tcPr>
            <w:tcW w:w="490" w:type="dxa"/>
            <w:vMerge w:val="continue"/>
            <w:noWrap w:val="0"/>
            <w:vAlign w:val="center"/>
          </w:tcPr>
          <w:p>
            <w:pPr>
              <w:snapToGrid w:val="0"/>
              <w:spacing w:line="240" w:lineRule="auto"/>
              <w:ind w:firstLine="0" w:firstLineChars="0"/>
              <w:jc w:val="left"/>
              <w:rPr>
                <w:sz w:val="18"/>
                <w:szCs w:val="18"/>
              </w:rPr>
            </w:pPr>
          </w:p>
        </w:tc>
        <w:tc>
          <w:tcPr>
            <w:tcW w:w="840" w:type="dxa"/>
            <w:vMerge w:val="continue"/>
            <w:noWrap w:val="0"/>
            <w:vAlign w:val="center"/>
          </w:tcPr>
          <w:p>
            <w:pPr>
              <w:snapToGrid w:val="0"/>
              <w:spacing w:line="240" w:lineRule="auto"/>
              <w:ind w:firstLine="0" w:firstLineChars="0"/>
              <w:jc w:val="left"/>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结果信息</w:t>
            </w:r>
            <w:r>
              <w:rPr>
                <w:sz w:val="18"/>
                <w:szCs w:val="18"/>
              </w:rPr>
              <w:t>——</w:t>
            </w:r>
            <w:r>
              <w:rPr>
                <w:rFonts w:hint="eastAsia"/>
                <w:sz w:val="18"/>
                <w:szCs w:val="18"/>
              </w:rPr>
              <w:t>医疗机构名称、地址、诊疗科目、法定代表人、主要负责人、登记号、医疗机构执业许可证有效期限、审批机关</w:t>
            </w:r>
          </w:p>
        </w:tc>
        <w:tc>
          <w:tcPr>
            <w:tcW w:w="3888" w:type="dxa"/>
            <w:vMerge w:val="continue"/>
            <w:noWrap w:val="0"/>
            <w:vAlign w:val="center"/>
          </w:tcPr>
          <w:p>
            <w:pPr>
              <w:snapToGrid w:val="0"/>
              <w:spacing w:line="240" w:lineRule="auto"/>
              <w:ind w:firstLine="0" w:firstLineChars="0"/>
              <w:jc w:val="left"/>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自信息形成或者变更之日起</w:t>
            </w:r>
            <w:r>
              <w:rPr>
                <w:sz w:val="18"/>
                <w:szCs w:val="18"/>
              </w:rPr>
              <w:t>7</w:t>
            </w:r>
            <w:r>
              <w:rPr>
                <w:rFonts w:hint="eastAsia"/>
                <w:sz w:val="18"/>
                <w:szCs w:val="18"/>
              </w:rPr>
              <w:t>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医师执业注册</w:t>
            </w:r>
          </w:p>
          <w:p>
            <w:pPr>
              <w:snapToGrid w:val="0"/>
              <w:spacing w:line="240" w:lineRule="auto"/>
              <w:ind w:firstLine="0" w:firstLineChars="0"/>
              <w:jc w:val="center"/>
              <w:rPr>
                <w:sz w:val="18"/>
                <w:szCs w:val="18"/>
              </w:rPr>
            </w:pPr>
            <w:r>
              <w:rPr>
                <w:sz w:val="18"/>
                <w:szCs w:val="18"/>
              </w:rPr>
              <w:t>（权限内）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rFonts w:hint="eastAsia"/>
                <w:sz w:val="18"/>
                <w:szCs w:val="18"/>
              </w:rPr>
            </w:pPr>
            <w:r>
              <w:rPr>
                <w:rFonts w:hint="eastAsia"/>
                <w:sz w:val="18"/>
                <w:szCs w:val="18"/>
              </w:rPr>
              <w:t>2.</w:t>
            </w:r>
            <w:r>
              <w:rPr>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【部门规章及规范性文件】《医师执业注册管理办法》（中华人民共和国国家卫生和计划生育委员会令第13号）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2"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结果信息，包括姓名、性别、类别、执业地点、证书编码、主要执业机构、发证（批准）机关等相关信息</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rFonts w:hint="eastAsia"/>
                <w:sz w:val="18"/>
                <w:szCs w:val="18"/>
              </w:rPr>
              <w:t>护士执业注册</w:t>
            </w:r>
          </w:p>
          <w:p>
            <w:pPr>
              <w:snapToGrid w:val="0"/>
              <w:spacing w:line="240" w:lineRule="auto"/>
              <w:ind w:firstLine="0" w:firstLineChars="0"/>
              <w:jc w:val="center"/>
              <w:rPr>
                <w:sz w:val="18"/>
                <w:szCs w:val="18"/>
              </w:rPr>
            </w:pPr>
            <w:r>
              <w:rPr>
                <w:rFonts w:hint="eastAsia"/>
                <w:sz w:val="18"/>
                <w:szCs w:val="18"/>
              </w:rPr>
              <w:t>（权限内）</w:t>
            </w:r>
          </w:p>
        </w:tc>
        <w:tc>
          <w:tcPr>
            <w:tcW w:w="2410" w:type="dxa"/>
            <w:tcBorders>
              <w:top w:val="single" w:color="auto" w:sz="4" w:space="0"/>
            </w:tcBorders>
            <w:noWrap w:val="0"/>
            <w:vAlign w:val="center"/>
          </w:tcPr>
          <w:p>
            <w:pPr>
              <w:pStyle w:val="5"/>
              <w:adjustRightInd w:val="0"/>
              <w:snapToGrid w:val="0"/>
              <w:rPr>
                <w:rFonts w:ascii="Calibri" w:hAnsi="Calibri" w:eastAsia="Times New Roman" w:cs="Times New Roman"/>
                <w:kern w:val="2"/>
                <w:sz w:val="18"/>
                <w:szCs w:val="18"/>
                <w:lang w:val="en-US" w:bidi="ar-SA"/>
              </w:rPr>
            </w:pPr>
          </w:p>
          <w:p>
            <w:pPr>
              <w:snapToGrid w:val="0"/>
              <w:spacing w:line="240" w:lineRule="auto"/>
              <w:ind w:firstLine="0" w:firstLineChars="0"/>
              <w:jc w:val="left"/>
              <w:rPr>
                <w:sz w:val="18"/>
                <w:szCs w:val="18"/>
              </w:rPr>
            </w:pPr>
            <w:r>
              <w:rPr>
                <w:rFonts w:hint="eastAsia"/>
                <w:sz w:val="18"/>
                <w:szCs w:val="18"/>
              </w:rPr>
              <w:t>1.法律法规和政策文件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pStyle w:val="5"/>
              <w:adjustRightInd w:val="0"/>
              <w:snapToGrid w:val="0"/>
              <w:spacing w:before="2"/>
              <w:rPr>
                <w:rFonts w:ascii="Calibri" w:hAnsi="Calibri" w:eastAsia="Times New Roman" w:cs="Times New Roman"/>
                <w:kern w:val="2"/>
                <w:sz w:val="18"/>
                <w:szCs w:val="18"/>
                <w:lang w:val="en-US" w:bidi="ar-SA"/>
              </w:rPr>
            </w:pPr>
          </w:p>
          <w:p>
            <w:pPr>
              <w:snapToGrid w:val="0"/>
              <w:spacing w:line="240" w:lineRule="auto"/>
              <w:ind w:firstLine="0" w:firstLineChars="0"/>
              <w:jc w:val="left"/>
              <w:rPr>
                <w:sz w:val="18"/>
                <w:szCs w:val="18"/>
              </w:rPr>
            </w:pPr>
            <w:r>
              <w:rPr>
                <w:rFonts w:hint="eastAsia"/>
                <w:sz w:val="18"/>
                <w:szCs w:val="18"/>
              </w:rPr>
              <w:t>1.【法律】《中华人民共和国行政许可法》（中华人民共和国主席令第7号）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2.【行政法规】《护士条例》（中华人民共和国国务院令第517号）</w:t>
            </w:r>
          </w:p>
          <w:p>
            <w:pPr>
              <w:snapToGrid w:val="0"/>
              <w:spacing w:line="240" w:lineRule="auto"/>
              <w:ind w:firstLine="0" w:firstLineChars="0"/>
              <w:jc w:val="left"/>
              <w:rPr>
                <w:sz w:val="18"/>
                <w:szCs w:val="18"/>
              </w:rPr>
            </w:pPr>
            <w:r>
              <w:rPr>
                <w:rFonts w:hint="eastAsia"/>
                <w:sz w:val="18"/>
                <w:szCs w:val="18"/>
              </w:rPr>
              <w:t>3.【国务院文件】《国务院关于取消和下放一批行政许可事项的决定》（国发〔2019〕6号）</w:t>
            </w:r>
          </w:p>
          <w:p>
            <w:pPr>
              <w:snapToGrid w:val="0"/>
              <w:spacing w:line="240" w:lineRule="auto"/>
              <w:ind w:firstLine="0" w:firstLineChars="0"/>
              <w:jc w:val="left"/>
              <w:rPr>
                <w:sz w:val="18"/>
                <w:szCs w:val="18"/>
              </w:rPr>
            </w:pPr>
            <w:r>
              <w:rPr>
                <w:rFonts w:hint="eastAsia"/>
                <w:sz w:val="18"/>
                <w:szCs w:val="18"/>
              </w:rPr>
              <w:t>4.【部门规章及规范性文件】《国家卫生健康委关于做好下放护士执业注册审批有关工作的通知》（国卫医发〔2019〕37号）</w:t>
            </w:r>
          </w:p>
          <w:p>
            <w:pPr>
              <w:snapToGrid w:val="0"/>
              <w:spacing w:line="240" w:lineRule="auto"/>
              <w:ind w:firstLine="0" w:firstLineChars="0"/>
              <w:jc w:val="left"/>
              <w:rPr>
                <w:sz w:val="18"/>
                <w:szCs w:val="18"/>
              </w:rPr>
            </w:pPr>
            <w:r>
              <w:rPr>
                <w:rFonts w:hint="eastAsia"/>
                <w:sz w:val="18"/>
                <w:szCs w:val="18"/>
              </w:rPr>
              <w:t>5.【部门规章及规范性文件】《护士执业注册管理办法》(中华人民共和国卫生部令第59号)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2" w:type="dxa"/>
            <w:tcBorders>
              <w:top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3" w:type="dxa"/>
            <w:tcBorders>
              <w:top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0"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结果信息，包括姓名、性别、类别、执业地点、证书编码、主要执业机构、发证（批准）机关等相关信息</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2"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3"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饮用水供水单位卫生许可</w:t>
            </w:r>
          </w:p>
          <w:p>
            <w:pPr>
              <w:snapToGrid w:val="0"/>
              <w:spacing w:line="240" w:lineRule="auto"/>
              <w:ind w:firstLine="0" w:firstLineChars="0"/>
              <w:jc w:val="center"/>
              <w:rPr>
                <w:sz w:val="18"/>
                <w:szCs w:val="18"/>
              </w:rPr>
            </w:pPr>
            <w:r>
              <w:rPr>
                <w:sz w:val="18"/>
                <w:szCs w:val="18"/>
              </w:rPr>
              <w:t>（权限内）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2.</w:t>
            </w:r>
            <w:r>
              <w:rPr>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【行政法规】《国务院对确需保留的行政审批项目设定行政许可的决定》（中华人民共和国国务院令第412号）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【部门规章及规范性文件】《生活饮用水卫生监督管理办法》（中华人民共和国建设部、卫生部令第53号）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pStyle w:val="5"/>
              <w:adjustRightInd w:val="0"/>
              <w:snapToGrid w:val="0"/>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结果信息——卫生许可证信息</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Calibri" w:eastAsia="仿宋_GB2312" w:cs="Times New Roman"/>
                <w:kern w:val="2"/>
                <w:sz w:val="18"/>
                <w:szCs w:val="18"/>
                <w:lang w:val="en-US" w:eastAsia="zh-CN" w:bidi="ar-SA"/>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2"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3"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rFonts w:eastAsia="宋体"/>
                <w:sz w:val="18"/>
                <w:szCs w:val="18"/>
              </w:rPr>
            </w:pP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公共场所卫生许可</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rFonts w:hint="eastAsia"/>
                <w:sz w:val="18"/>
                <w:szCs w:val="18"/>
              </w:rPr>
            </w:pPr>
            <w:r>
              <w:rPr>
                <w:rFonts w:hint="eastAsia"/>
                <w:sz w:val="18"/>
                <w:szCs w:val="18"/>
              </w:rPr>
              <w:t>2.</w:t>
            </w:r>
            <w:r>
              <w:rPr>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4.</w:t>
            </w:r>
            <w:r>
              <w:rPr>
                <w:sz w:val="18"/>
                <w:szCs w:val="18"/>
              </w:rPr>
              <w:t>【国务院文件】《国务院关于在全国推开“证照分离”改革的通知》（国发〔2018〕35号）</w:t>
            </w:r>
          </w:p>
          <w:p>
            <w:pPr>
              <w:snapToGrid w:val="0"/>
              <w:spacing w:line="240" w:lineRule="auto"/>
              <w:ind w:firstLine="0" w:firstLineChars="0"/>
              <w:jc w:val="left"/>
              <w:rPr>
                <w:sz w:val="18"/>
                <w:szCs w:val="18"/>
              </w:rPr>
            </w:pPr>
            <w:r>
              <w:rPr>
                <w:rFonts w:hint="eastAsia"/>
                <w:sz w:val="18"/>
                <w:szCs w:val="18"/>
              </w:rPr>
              <w:t>5.</w:t>
            </w:r>
            <w:r>
              <w:rPr>
                <w:sz w:val="18"/>
                <w:szCs w:val="18"/>
              </w:rPr>
              <w:t>【国务院文件】《国务院关于整合调整餐饮服务场所的公共场所卫生许可证和食品经营许可的决定》（国发〔2016〕12号）</w:t>
            </w:r>
          </w:p>
          <w:p>
            <w:pPr>
              <w:snapToGrid w:val="0"/>
              <w:spacing w:line="240" w:lineRule="auto"/>
              <w:ind w:firstLine="0" w:firstLineChars="0"/>
              <w:jc w:val="left"/>
              <w:rPr>
                <w:sz w:val="18"/>
                <w:szCs w:val="18"/>
              </w:rPr>
            </w:pPr>
            <w:r>
              <w:rPr>
                <w:rFonts w:hint="eastAsia"/>
                <w:sz w:val="18"/>
                <w:szCs w:val="18"/>
              </w:rPr>
              <w:t>6.</w:t>
            </w:r>
            <w:r>
              <w:rPr>
                <w:sz w:val="18"/>
                <w:szCs w:val="18"/>
              </w:rPr>
              <w:t>【国务院文件】《国务院关于第六批取消和调整行政审批项目的决定》（国发〔2012〕52号）</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8.</w:t>
            </w:r>
            <w:r>
              <w:rPr>
                <w:sz w:val="18"/>
                <w:szCs w:val="18"/>
              </w:rPr>
              <w:t>【部门规章及规范性文件】《关于全面推开公共场所卫生许可告知承诺制改革有关事项的通知》（国卫办监督发〔2018〕27号）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jc w:val="center"/>
        </w:trPr>
        <w:tc>
          <w:tcPr>
            <w:tcW w:w="610" w:type="dxa"/>
            <w:vMerge w:val="continue"/>
            <w:noWrap w:val="0"/>
            <w:vAlign w:val="center"/>
          </w:tcPr>
          <w:p>
            <w:pPr>
              <w:snapToGrid w:val="0"/>
              <w:spacing w:line="240" w:lineRule="auto"/>
              <w:ind w:firstLine="0" w:firstLineChars="0"/>
              <w:jc w:val="left"/>
              <w:rPr>
                <w:sz w:val="18"/>
                <w:szCs w:val="18"/>
              </w:rPr>
            </w:pPr>
          </w:p>
        </w:tc>
        <w:tc>
          <w:tcPr>
            <w:tcW w:w="490" w:type="dxa"/>
            <w:vMerge w:val="continue"/>
            <w:noWrap w:val="0"/>
            <w:vAlign w:val="center"/>
          </w:tcPr>
          <w:p>
            <w:pPr>
              <w:snapToGrid w:val="0"/>
              <w:spacing w:line="240" w:lineRule="auto"/>
              <w:ind w:firstLine="0" w:firstLineChars="0"/>
              <w:jc w:val="left"/>
              <w:rPr>
                <w:sz w:val="18"/>
                <w:szCs w:val="18"/>
              </w:rPr>
            </w:pPr>
          </w:p>
        </w:tc>
        <w:tc>
          <w:tcPr>
            <w:tcW w:w="840" w:type="dxa"/>
            <w:vMerge w:val="continue"/>
            <w:noWrap w:val="0"/>
            <w:vAlign w:val="center"/>
          </w:tcPr>
          <w:p>
            <w:pPr>
              <w:snapToGrid w:val="0"/>
              <w:spacing w:line="240" w:lineRule="auto"/>
              <w:ind w:firstLine="0" w:firstLineChars="0"/>
              <w:jc w:val="left"/>
              <w:rPr>
                <w:sz w:val="18"/>
                <w:szCs w:val="18"/>
              </w:rPr>
            </w:pPr>
          </w:p>
        </w:tc>
        <w:tc>
          <w:tcPr>
            <w:tcW w:w="2410" w:type="dxa"/>
            <w:tcBorders>
              <w:top w:val="single" w:color="auto" w:sz="4" w:space="0"/>
              <w:bottom w:val="single" w:color="auto" w:sz="4" w:space="0"/>
            </w:tcBorders>
            <w:noWrap w:val="0"/>
            <w:vAlign w:val="center"/>
          </w:tcPr>
          <w:p>
            <w:pPr>
              <w:pStyle w:val="5"/>
              <w:autoSpaceDE/>
              <w:autoSpaceDN/>
              <w:adjustRightInd w:val="0"/>
              <w:snapToGrid w:val="0"/>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结果信息——卫生许可证信息</w:t>
            </w:r>
          </w:p>
        </w:tc>
        <w:tc>
          <w:tcPr>
            <w:tcW w:w="3888" w:type="dxa"/>
            <w:vMerge w:val="continue"/>
            <w:noWrap w:val="0"/>
            <w:vAlign w:val="center"/>
          </w:tcPr>
          <w:p>
            <w:pPr>
              <w:snapToGrid w:val="0"/>
              <w:spacing w:line="240" w:lineRule="auto"/>
              <w:ind w:firstLine="0" w:firstLineChars="0"/>
              <w:jc w:val="left"/>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Calibri" w:eastAsia="仿宋_GB2312" w:cs="Times New Roman"/>
                <w:kern w:val="2"/>
                <w:sz w:val="18"/>
                <w:szCs w:val="18"/>
                <w:lang w:val="en-US" w:eastAsia="zh-CN" w:bidi="ar-SA"/>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2"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3"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rFonts w:hint="eastAsia"/>
                <w:sz w:val="18"/>
                <w:szCs w:val="18"/>
              </w:rPr>
              <w:t>行政许可类事项</w:t>
            </w:r>
          </w:p>
        </w:tc>
        <w:tc>
          <w:tcPr>
            <w:tcW w:w="840" w:type="dxa"/>
            <w:vMerge w:val="restart"/>
            <w:noWrap w:val="0"/>
            <w:vAlign w:val="center"/>
          </w:tcPr>
          <w:p>
            <w:pPr>
              <w:snapToGrid w:val="0"/>
              <w:spacing w:line="240" w:lineRule="auto"/>
              <w:ind w:firstLine="0" w:firstLineChars="0"/>
              <w:jc w:val="center"/>
              <w:rPr>
                <w:rFonts w:eastAsia="宋体"/>
                <w:sz w:val="18"/>
                <w:szCs w:val="18"/>
              </w:rPr>
            </w:pPr>
            <w:r>
              <w:rPr>
                <w:rFonts w:hint="eastAsia"/>
                <w:sz w:val="18"/>
                <w:szCs w:val="18"/>
              </w:rPr>
              <w:t>放射源诊疗技术和医用辐射机构许可</w:t>
            </w:r>
          </w:p>
          <w:p>
            <w:pPr>
              <w:snapToGrid w:val="0"/>
              <w:spacing w:line="240" w:lineRule="auto"/>
              <w:ind w:firstLine="0" w:firstLineChars="0"/>
              <w:jc w:val="center"/>
              <w:rPr>
                <w:sz w:val="18"/>
                <w:szCs w:val="18"/>
              </w:rPr>
            </w:pPr>
            <w:r>
              <w:rPr>
                <w:rFonts w:hint="eastAsia"/>
                <w:sz w:val="18"/>
                <w:szCs w:val="18"/>
              </w:rPr>
              <w:t>（权限内）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2.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3.过程信息，各地可根据实际情况适当公开受理、审核、审批、送达等相关信息</w:t>
            </w:r>
          </w:p>
          <w:p>
            <w:pPr>
              <w:snapToGrid w:val="0"/>
              <w:spacing w:line="240" w:lineRule="auto"/>
              <w:ind w:firstLine="0" w:firstLineChars="0"/>
              <w:jc w:val="left"/>
              <w:rPr>
                <w:rFonts w:eastAsia="宋体"/>
                <w:sz w:val="18"/>
                <w:szCs w:val="18"/>
              </w:rPr>
            </w:pP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3.【行政法规】《医疗机构管理条例》（中华人民共和国国务院令第149号2016年2月6日修订）</w:t>
            </w:r>
          </w:p>
          <w:p>
            <w:pPr>
              <w:snapToGrid w:val="0"/>
              <w:spacing w:line="240" w:lineRule="auto"/>
              <w:ind w:firstLine="0" w:firstLineChars="0"/>
              <w:jc w:val="left"/>
              <w:rPr>
                <w:sz w:val="18"/>
                <w:szCs w:val="18"/>
              </w:rPr>
            </w:pPr>
            <w:r>
              <w:rPr>
                <w:rFonts w:hint="eastAsia"/>
                <w:sz w:val="18"/>
                <w:szCs w:val="18"/>
              </w:rPr>
              <w:t>4.【行政法规】《放射性同位素与射线装置安全和防护条例》（中华人民共和国国务院令第449号2014年7月29日修订）</w:t>
            </w:r>
          </w:p>
          <w:p>
            <w:pPr>
              <w:snapToGrid w:val="0"/>
              <w:spacing w:line="240" w:lineRule="auto"/>
              <w:ind w:firstLine="0" w:firstLineChars="0"/>
              <w:jc w:val="left"/>
              <w:rPr>
                <w:sz w:val="18"/>
                <w:szCs w:val="18"/>
              </w:rPr>
            </w:pPr>
            <w:r>
              <w:rPr>
                <w:rFonts w:hint="eastAsia"/>
                <w:sz w:val="18"/>
                <w:szCs w:val="18"/>
              </w:rPr>
              <w:t>5.【部门规章及规范性文件】《放射诊疗管理规定》（中华人民共和国卫生部令第46号</w:t>
            </w:r>
            <w:r>
              <w:rPr>
                <w:rFonts w:hint="eastAsia" w:eastAsia="宋体"/>
                <w:sz w:val="18"/>
                <w:szCs w:val="18"/>
              </w:rPr>
              <w:t xml:space="preserve"> </w:t>
            </w:r>
            <w:r>
              <w:rPr>
                <w:rFonts w:hint="eastAsia"/>
                <w:sz w:val="18"/>
                <w:szCs w:val="18"/>
              </w:rPr>
              <w:t>2016年1月19日修正）</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5"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pStyle w:val="5"/>
              <w:autoSpaceDE/>
              <w:autoSpaceDN/>
              <w:adjustRightInd w:val="0"/>
              <w:snapToGrid w:val="0"/>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结果信息——放射诊疗许可证信息</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rFonts w:hint="eastAsia"/>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Calibri" w:eastAsia="仿宋_GB2312" w:cs="Times New Roman"/>
                <w:kern w:val="2"/>
                <w:sz w:val="18"/>
                <w:szCs w:val="18"/>
                <w:lang w:val="en-US" w:eastAsia="zh-CN" w:bidi="ar-SA"/>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2"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r>
              <w:rPr>
                <w:rFonts w:hint="eastAsia" w:ascii="Calibri" w:hAnsi="Calibri" w:eastAsia="Times New Roman" w:cs="Times New Roman"/>
                <w:kern w:val="2"/>
                <w:sz w:val="18"/>
                <w:szCs w:val="18"/>
                <w:lang w:val="en-US" w:bidi="ar-SA"/>
              </w:rPr>
              <w:t>√</w:t>
            </w:r>
          </w:p>
        </w:tc>
        <w:tc>
          <w:tcPr>
            <w:tcW w:w="393" w:type="dxa"/>
            <w:tcBorders>
              <w:top w:val="single" w:color="auto" w:sz="4" w:space="0"/>
              <w:bottom w:val="single" w:color="auto" w:sz="4" w:space="0"/>
            </w:tcBorders>
            <w:noWrap w:val="0"/>
            <w:vAlign w:val="center"/>
          </w:tcPr>
          <w:p>
            <w:pPr>
              <w:pStyle w:val="5"/>
              <w:autoSpaceDE/>
              <w:autoSpaceDN/>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2"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10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行政许可类事项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乡村医生执业注册（包括乡村医生执业再注册）</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2.</w:t>
            </w:r>
            <w:r>
              <w:rPr>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3.</w:t>
            </w:r>
            <w:r>
              <w:rPr>
                <w:sz w:val="18"/>
                <w:szCs w:val="18"/>
              </w:rPr>
              <w:t>过程信息，各地可根据实际情况适当公开受理、审核、审批、送达等相关信息</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【法律】《中华人民共和国行政许可法》（中华人民共和国主席令第7号）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【行政法规】《乡村医生从业管理条例》（中华人民共和国国务院令第386号）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jc w:val="center"/>
        </w:trPr>
        <w:tc>
          <w:tcPr>
            <w:tcW w:w="610" w:type="dxa"/>
            <w:vMerge w:val="continue"/>
            <w:noWrap w:val="0"/>
            <w:vAlign w:val="center"/>
          </w:tcPr>
          <w:p>
            <w:pPr>
              <w:snapToGrid w:val="0"/>
              <w:spacing w:line="240" w:lineRule="auto"/>
              <w:ind w:firstLine="0" w:firstLineChars="0"/>
              <w:jc w:val="left"/>
              <w:rPr>
                <w:sz w:val="18"/>
                <w:szCs w:val="18"/>
              </w:rPr>
            </w:pPr>
          </w:p>
        </w:tc>
        <w:tc>
          <w:tcPr>
            <w:tcW w:w="490" w:type="dxa"/>
            <w:vMerge w:val="continue"/>
            <w:noWrap w:val="0"/>
            <w:vAlign w:val="center"/>
          </w:tcPr>
          <w:p>
            <w:pPr>
              <w:snapToGrid w:val="0"/>
              <w:spacing w:line="240" w:lineRule="auto"/>
              <w:ind w:firstLine="0" w:firstLineChars="0"/>
              <w:jc w:val="left"/>
              <w:rPr>
                <w:sz w:val="18"/>
                <w:szCs w:val="18"/>
              </w:rPr>
            </w:pPr>
          </w:p>
        </w:tc>
        <w:tc>
          <w:tcPr>
            <w:tcW w:w="840" w:type="dxa"/>
            <w:vMerge w:val="continue"/>
            <w:noWrap w:val="0"/>
            <w:vAlign w:val="center"/>
          </w:tcPr>
          <w:p>
            <w:pPr>
              <w:snapToGrid w:val="0"/>
              <w:spacing w:line="240" w:lineRule="auto"/>
              <w:ind w:firstLine="0" w:firstLineChars="0"/>
              <w:jc w:val="left"/>
              <w:rPr>
                <w:sz w:val="18"/>
                <w:szCs w:val="18"/>
              </w:rPr>
            </w:pPr>
          </w:p>
        </w:tc>
        <w:tc>
          <w:tcPr>
            <w:tcW w:w="2410" w:type="dxa"/>
            <w:tcBorders>
              <w:top w:val="single" w:color="auto" w:sz="4" w:space="0"/>
              <w:bottom w:val="single" w:color="auto" w:sz="4" w:space="0"/>
            </w:tcBorders>
            <w:noWrap w:val="0"/>
            <w:vAlign w:val="center"/>
          </w:tcPr>
          <w:p>
            <w:pPr>
              <w:pStyle w:val="5"/>
              <w:adjustRightInd w:val="0"/>
              <w:snapToGrid w:val="0"/>
              <w:rPr>
                <w:rFonts w:hint="eastAsia" w:ascii="仿宋_GB2312" w:hAnsi="Calibri" w:eastAsia="仿宋_GB2312" w:cs="Times New Roman"/>
                <w:kern w:val="2"/>
                <w:sz w:val="18"/>
                <w:szCs w:val="18"/>
                <w:lang w:val="en-US" w:bidi="ar-SA"/>
              </w:rPr>
            </w:pPr>
            <w:r>
              <w:rPr>
                <w:rFonts w:hint="eastAsia" w:ascii="仿宋_GB2312" w:hAnsi="Calibri" w:eastAsia="仿宋_GB2312" w:cs="Times New Roman"/>
                <w:kern w:val="2"/>
                <w:sz w:val="18"/>
                <w:szCs w:val="18"/>
                <w:lang w:val="en-US" w:bidi="ar-SA"/>
              </w:rPr>
              <w:t>结果信息，包括姓名、性别、类别、执业地点、证书编码、主要执业机构、发证（批准）机关等相关信息</w:t>
            </w:r>
          </w:p>
        </w:tc>
        <w:tc>
          <w:tcPr>
            <w:tcW w:w="3888" w:type="dxa"/>
            <w:vMerge w:val="continue"/>
            <w:noWrap w:val="0"/>
            <w:vAlign w:val="center"/>
          </w:tcPr>
          <w:p>
            <w:pPr>
              <w:snapToGrid w:val="0"/>
              <w:spacing w:line="240" w:lineRule="auto"/>
              <w:ind w:firstLine="0" w:firstLineChars="0"/>
              <w:jc w:val="left"/>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eastAsia" w:ascii="仿宋_GB2312" w:hAnsi="Calibri" w:eastAsia="仿宋_GB2312" w:cs="Times New Roman"/>
                <w:kern w:val="2"/>
                <w:sz w:val="18"/>
                <w:szCs w:val="18"/>
                <w:lang w:val="en-US" w:eastAsia="zh-CN" w:bidi="ar-SA"/>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2"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390"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r>
              <w:rPr>
                <w:rFonts w:ascii="Calibri" w:hAnsi="Calibri" w:eastAsia="Times New Roman" w:cs="Times New Roman"/>
                <w:kern w:val="2"/>
                <w:sz w:val="18"/>
                <w:szCs w:val="18"/>
                <w:lang w:val="en-US" w:bidi="ar-SA"/>
              </w:rPr>
              <w:t>√</w:t>
            </w:r>
          </w:p>
        </w:tc>
        <w:tc>
          <w:tcPr>
            <w:tcW w:w="393" w:type="dxa"/>
            <w:tcBorders>
              <w:top w:val="single" w:color="auto" w:sz="4" w:space="0"/>
              <w:bottom w:val="single" w:color="auto" w:sz="4" w:space="0"/>
            </w:tcBorders>
            <w:noWrap w:val="0"/>
            <w:vAlign w:val="center"/>
          </w:tcPr>
          <w:p>
            <w:pPr>
              <w:pStyle w:val="5"/>
              <w:adjustRightInd w:val="0"/>
              <w:snapToGrid w:val="0"/>
              <w:jc w:val="center"/>
              <w:rPr>
                <w:rFonts w:ascii="Calibri" w:hAnsi="Calibri" w:eastAsia="Times New Roman" w:cs="Times New Roman"/>
                <w:kern w:val="2"/>
                <w:sz w:val="18"/>
                <w:szCs w:val="18"/>
                <w:lang w:val="en-US" w:bidi="ar-SA"/>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对不符合规定条件的医疗机构擅自从事精神障碍诊断、治疗的处罚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【法律】《中华人民共和国精神卫生法》（中华人民共和国主席令第62号2018年4月27日修正）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4"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lang w:val="en-US"/>
              </w:rPr>
            </w:pPr>
            <w:r>
              <w:rPr>
                <w:rFonts w:hint="eastAsia"/>
                <w:sz w:val="18"/>
                <w:szCs w:val="18"/>
                <w:lang w:val="en-US"/>
              </w:rPr>
              <w:t>1.</w:t>
            </w:r>
            <w:r>
              <w:rPr>
                <w:sz w:val="18"/>
                <w:szCs w:val="18"/>
                <w:lang w:val="en-US"/>
              </w:rPr>
              <w:t>受理和立案信息，包括：案件受理记录、立案报告</w:t>
            </w:r>
          </w:p>
          <w:p>
            <w:pPr>
              <w:snapToGrid w:val="0"/>
              <w:spacing w:line="240" w:lineRule="auto"/>
              <w:ind w:firstLine="0" w:firstLineChars="0"/>
              <w:jc w:val="left"/>
              <w:rPr>
                <w:sz w:val="18"/>
                <w:szCs w:val="18"/>
                <w:lang w:val="en-US"/>
              </w:rPr>
            </w:pPr>
            <w:r>
              <w:rPr>
                <w:rFonts w:hint="eastAsia"/>
                <w:sz w:val="18"/>
                <w:szCs w:val="18"/>
                <w:lang w:val="en-US"/>
              </w:rPr>
              <w:t>2.</w:t>
            </w:r>
            <w:r>
              <w:rPr>
                <w:sz w:val="18"/>
                <w:szCs w:val="18"/>
                <w:lang w:val="en-US"/>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pStyle w:val="5"/>
              <w:keepNext w:val="0"/>
              <w:keepLines w:val="0"/>
              <w:pageBreakBefore w:val="0"/>
              <w:widowControl w:val="0"/>
              <w:tabs>
                <w:tab w:val="left" w:pos="4068"/>
              </w:tabs>
              <w:kinsoku/>
              <w:wordWrap/>
              <w:overflowPunct/>
              <w:topLinePunct w:val="0"/>
              <w:autoSpaceDE/>
              <w:autoSpaceDN/>
              <w:bidi w:val="0"/>
              <w:adjustRightInd w:val="0"/>
              <w:snapToGrid w:val="0"/>
              <w:ind w:firstLine="0" w:firstLineChars="0"/>
              <w:textAlignment w:val="auto"/>
              <w:rPr>
                <w:rFonts w:hint="eastAsia" w:ascii="仿宋_GB2312" w:hAnsi="Calibri" w:eastAsia="仿宋_GB2312" w:cs="Times New Roman"/>
                <w:kern w:val="2"/>
                <w:sz w:val="18"/>
                <w:szCs w:val="18"/>
                <w:lang w:val="en-US" w:bidi="ar-SA"/>
              </w:rPr>
            </w:pPr>
            <w:r>
              <w:rPr>
                <w:rFonts w:hint="eastAsia" w:ascii="仿宋_GB2312"/>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lang w:val="en-US"/>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lang w:val="en-US"/>
              </w:rPr>
            </w:pPr>
            <w:r>
              <w:rPr>
                <w:sz w:val="18"/>
                <w:szCs w:val="18"/>
                <w:lang w:val="en-US"/>
              </w:rPr>
              <w:t>√</w:t>
            </w:r>
          </w:p>
          <w:p>
            <w:pPr>
              <w:snapToGrid w:val="0"/>
              <w:spacing w:line="240" w:lineRule="auto"/>
              <w:ind w:firstLine="0" w:firstLineChars="0"/>
              <w:jc w:val="center"/>
              <w:rPr>
                <w:sz w:val="18"/>
                <w:szCs w:val="18"/>
                <w:lang w:val="en-US"/>
              </w:rPr>
            </w:pPr>
            <w:r>
              <w:rPr>
                <w:sz w:val="18"/>
                <w:szCs w:val="18"/>
                <w:lang w:val="en-US"/>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lang w:val="en-US"/>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lang w:val="en-US"/>
              </w:rPr>
            </w:pPr>
            <w:r>
              <w:rPr>
                <w:sz w:val="18"/>
                <w:szCs w:val="18"/>
                <w:lang w:val="en-US"/>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5"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lang w:val="en-US"/>
              </w:rPr>
            </w:pPr>
            <w:r>
              <w:rPr>
                <w:sz w:val="18"/>
                <w:szCs w:val="18"/>
                <w:lang w:val="en-US"/>
              </w:rPr>
              <w:t>行政处罚决定信息，包括：</w:t>
            </w:r>
          </w:p>
          <w:p>
            <w:pPr>
              <w:snapToGrid w:val="0"/>
              <w:spacing w:line="240" w:lineRule="auto"/>
              <w:ind w:firstLine="0" w:firstLineChars="0"/>
              <w:jc w:val="left"/>
              <w:rPr>
                <w:sz w:val="18"/>
                <w:szCs w:val="18"/>
                <w:lang w:val="en-US"/>
              </w:rPr>
            </w:pPr>
            <w:r>
              <w:rPr>
                <w:sz w:val="18"/>
                <w:szCs w:val="18"/>
                <w:lang w:val="en-US"/>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textAlignment w:val="auto"/>
              <w:rPr>
                <w:rFonts w:hint="eastAsia" w:ascii="仿宋_GB2312" w:hAnsi="宋体" w:eastAsia="仿宋_GB2312" w:cs="宋体"/>
                <w:kern w:val="0"/>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lang w:val="en-US"/>
              </w:rPr>
            </w:pPr>
            <w:r>
              <w:rPr>
                <w:sz w:val="18"/>
                <w:szCs w:val="18"/>
                <w:lang w:val="en-US"/>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lang w:val="en-US"/>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lang w:val="en-US"/>
              </w:rPr>
            </w:pPr>
            <w:r>
              <w:rPr>
                <w:sz w:val="18"/>
                <w:szCs w:val="18"/>
                <w:lang w:val="en-US"/>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lang w:val="en-US"/>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4"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【法律】《中华人民共和国精神卫生法》（中华人民共和国主席令第62号2018年4月27日修正）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3"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3"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对无证从事婚前医学检查、遗传病诊断、产前诊断或者医学技术鉴定的处罚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【部门规章及规范性文件】《产前诊断技术管理办法》（2002年12月13日中华人民共和国卫生部令第33号）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【部门规章及规范性文件】《国家卫生计生委办公厅关于开展孕妇外周血胎儿游离DNA产前筛查与诊断工作的通知》（国办卫妇幼发﹝2016﹞45号）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4"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对无证施行终止妊娠手术的处罚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3.</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4.</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5.</w:t>
            </w:r>
            <w:r>
              <w:rPr>
                <w:sz w:val="18"/>
                <w:szCs w:val="18"/>
              </w:rPr>
              <w:t>【行政法规】《计划生育技术服务管理条例》（中华人民共和国国务院令第309号）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【部门规章及规范性文件】《卫生行政处罚程序》（1997年6月19日中华人民共和国卫生部令第53号）</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【部门规章及规范性文件】《禁止非医学需要的胎儿性别鉴定和选择性别人工终止妊娠的规定》（2016年3月28日中华人民共和国国家卫生和计划生育委员会令第9号）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对无证出具有关医学证明的处罚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【行政法规】《医疗机构管理条例》（中华人民共和国国务院令第149号2016年2月6日修订）</w:t>
            </w:r>
          </w:p>
          <w:p>
            <w:pPr>
              <w:snapToGrid w:val="0"/>
              <w:spacing w:line="240" w:lineRule="auto"/>
              <w:ind w:firstLine="0" w:firstLineChars="0"/>
              <w:jc w:val="left"/>
              <w:rPr>
                <w:sz w:val="18"/>
                <w:szCs w:val="18"/>
              </w:rPr>
            </w:pPr>
            <w:r>
              <w:rPr>
                <w:rFonts w:hint="eastAsia"/>
                <w:sz w:val="18"/>
                <w:szCs w:val="18"/>
              </w:rPr>
              <w:t>4.</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1"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对无证施行终止妊娠手术或者采取其他方法终止妊娠，致人死亡、残疾、丧失或基本丧失劳动能力的处罚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3.</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4.</w:t>
            </w:r>
            <w:r>
              <w:rPr>
                <w:sz w:val="18"/>
                <w:szCs w:val="18"/>
              </w:rPr>
              <w:t>【行政法规】《医疗机构管理条例》（中华人民共和国国务院令第149号2016年2月6日修订）</w:t>
            </w:r>
          </w:p>
          <w:p>
            <w:pPr>
              <w:snapToGrid w:val="0"/>
              <w:spacing w:line="240" w:lineRule="auto"/>
              <w:ind w:firstLine="0" w:firstLineChars="0"/>
              <w:jc w:val="left"/>
              <w:rPr>
                <w:sz w:val="18"/>
                <w:szCs w:val="18"/>
              </w:rPr>
            </w:pPr>
            <w:r>
              <w:rPr>
                <w:rFonts w:hint="eastAsia"/>
                <w:sz w:val="18"/>
                <w:szCs w:val="18"/>
              </w:rPr>
              <w:t>5.</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6"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对违法出具有关虚假医学证明或者进行胎儿性别鉴定的处罚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3.</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4.</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5.</w:t>
            </w:r>
            <w:r>
              <w:rPr>
                <w:sz w:val="18"/>
                <w:szCs w:val="18"/>
              </w:rPr>
              <w:t>【行政法规】《计划生育技术服务管理条例》（中华人民共和国国务院令第309号）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【部门规章及规范性文件】《禁止非医学需要的胎儿性别鉴定和选择性别人工终止妊娠的规定》（2016年3月28日中华人民共和国国家卫生计生委9号令）</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hint="eastAsia"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对以不正当手段取得医师执业证书的处罚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1</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对医师在执业活动中违反卫生行政规章制度或者技术操作规范，造成严重后果的处罚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【部门规章及规范性文件】《处方管理办法》（2007年2月14日中华人民共和国卫生部令第53号）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对医师在执业活动中隐匿、伪造或者擅自销毁医学文书及有关资料的</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对医师在执业活动中不按照规定使用麻醉药品、医疗用毒性药品、精神药品和放射性药品的处罚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【部门规章及规范性文件】《处方管理办法》（2007年2月14日中华人民共和国卫生部令第53号）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对未经批准擅自开办医疗机构行医或者非法医师行医的处罚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w:t>
            </w:r>
            <w:r>
              <w:rPr>
                <w:rFonts w:hint="eastAsia" w:ascii="宋体" w:hAnsi="宋体" w:eastAsia="宋体" w:cs="宋体"/>
                <w:sz w:val="18"/>
                <w:szCs w:val="18"/>
              </w:rPr>
              <w:t>（</w:t>
            </w:r>
            <w:r>
              <w:rPr>
                <w:sz w:val="18"/>
                <w:szCs w:val="18"/>
              </w:rPr>
              <w:t>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对医疗机构未取得《医疗机构执业许可证》擅自开展性病诊疗活动的处罚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【部门规章及规范性文件】《性病防治管理办法》（中华人民共和国卫生部令第15号）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对医疗机构逾期不校验《医疗机构执业许可证》的处罚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对医疗机构出卖、转让、出借《医疗机构执业许可证》的处罚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对医疗机构诊疗活动超出登记范围的处罚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8"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对医疗机构使用非卫生技术人员从事医疗卫生技术工作的处罚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【部门规章及规范性文件】《医疗机构管理条例实施细则》（1994年中华人民共和国卫生部令第35号）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对医疗机构违反《医疗机构管理条例》出具虚假证明文件的处罚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sz w:val="18"/>
                <w:szCs w:val="18"/>
              </w:rPr>
              <w:t>29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对医疗机构发生医疗事故的处罚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【行政法规】《医疗事故处理条例》（中华人民共和国国务院令第351号）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对医务人员发生医疗事故的处罚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【行政法规】《医疗事故处理条例》（中华人民共和国国务院令第351号）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对疾病预防控制机构、接种单位发现预防接种异常反应或者疑似预防接种异常反应，未按照规定及时处理或者报告的处罚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对疾病预防控制机构、接种单位擅自进行群体性预防接种的处罚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对疾病预防控制机构、接种单位接种疫苗未遵守预防接种工作规范、免疫程序、疫苗使用指导原则、接种方案的处罚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对违反《疫苗流通和预防接种管理条例》规定发布接种第二类疫苗的建议信息的处罚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对疾病预防控制机构未依照规定建立并保存疫苗购进、储存、分发、供应记录的处罚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对未经卫生主管部门依法指定擅自从事接种工作的处罚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对实施预防接种的医疗卫生人员未按照规定填写并保存接种记录的处罚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对疾病预防控制机构未按照使用计划将第一类疫苗分发到下级疾病预防控制机构、接种单位、乡级医疗卫生机构的处罚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3</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对疾控机构未依法履行传染病疫情报告、通报职责，或者隐瞒、谎报、缓报传染病疫情的处罚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对医疗机构未按照规定承担本单位的传染病预防、控制工作、医院感染控制任务和责任区域内的传染病预防工作的处罚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对医疗机构未按照规定报告传染病疫情，或者隐瞒、谎报、缓报传染病疫情的处罚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对医疗机构发现传染病疫情时，未按照规定对传染病病人、疑似传染病病人提供医疗救护、现场救援、接诊、转诊的，或者拒绝接受转诊的处罚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对医疗机构未按照规定对医疗器械进行消毒，或者对按照规定一次使用的医疗器具予以销毁，再次使用的处罚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对医疗机构在医疗救治过程中未按照规定保管医学记录资料的处罚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对医疗卫生机构无正当理由，阻碍卫生行政主管部门执法人员执行职务，拒绝执法人员进入现场，或者不配合执法部门的检查、监测、调查取证的处罚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对被传染病病原体污染的污水、污物、粪便不按规定进行消毒处理的处罚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对收治的传染病病人或者疑似传染病病人产生的生活垃圾，未按照医疗废物进行管理和处置的处罚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【行政法规】《医疗废物管理条例》（中华人民共和国国务院令第380号）</w:t>
            </w:r>
          </w:p>
          <w:p>
            <w:pPr>
              <w:snapToGrid w:val="0"/>
              <w:spacing w:line="240" w:lineRule="auto"/>
              <w:ind w:firstLine="0" w:firstLineChars="0"/>
              <w:jc w:val="left"/>
              <w:rPr>
                <w:sz w:val="18"/>
                <w:szCs w:val="18"/>
              </w:rPr>
            </w:pPr>
            <w:r>
              <w:rPr>
                <w:rFonts w:hint="eastAsia"/>
                <w:sz w:val="18"/>
                <w:szCs w:val="18"/>
              </w:rPr>
              <w:t>4.</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【部门规章及规范性文件】《医疗卫生机构医疗废物管理办法》(中华人民共和国卫生部令第36号)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对饮用水供水单位供应的饮用水不符合国家规定的生活饮用水卫生标准的处罚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【部门规章及规范性文件】《生活饮用水卫生监督管理办法》（建设部、中华人民共和国卫生部令第53号）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4</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对涉及饮用水卫生安全的产品不符合国家卫生标准和卫生规范的处罚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【行政法规】《国务院对确需保留的行政审批项目设定行政许可的决定》（中华人民共和国国务院令第412号2009年1月29日予以修改）</w:t>
            </w:r>
          </w:p>
          <w:p>
            <w:pPr>
              <w:snapToGrid w:val="0"/>
              <w:spacing w:line="240" w:lineRule="auto"/>
              <w:ind w:firstLine="0" w:firstLineChars="0"/>
              <w:jc w:val="left"/>
              <w:rPr>
                <w:sz w:val="18"/>
                <w:szCs w:val="18"/>
              </w:rPr>
            </w:pPr>
            <w:r>
              <w:rPr>
                <w:rFonts w:hint="eastAsia"/>
                <w:sz w:val="18"/>
                <w:szCs w:val="18"/>
              </w:rPr>
              <w:t>5.</w:t>
            </w:r>
            <w:r>
              <w:rPr>
                <w:sz w:val="18"/>
                <w:szCs w:val="18"/>
              </w:rPr>
              <w:t>【国务院文件】《国务院关于取消和下放50项行政审批项目等事项的决定》（国发〔2013〕27号）</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【部门规章及规范性文件】《生活饮用水卫生监督管理办法》（中华人民共和国建设部、卫生部第53号）</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对在自然疫源地和可能是自然疫源地的地区兴建大型建设项目未经卫生调查即进行施工的处罚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对采供血机构非法采集血液或者组织他人出卖血液的处罚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3.</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【部门规章及规范性文件】《血站管理办法》（中华人民共和国卫生部令第44号发布2017年12月26日修订）</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对非法采集血液的处罚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【部门规章及规范性文件】《血站管理办法》（中华人民共和国卫生部令第44号发布2017</w:t>
            </w:r>
            <w:r>
              <w:rPr>
                <w:rFonts w:hint="eastAsia" w:ascii="宋体" w:hAnsi="宋体" w:eastAsia="宋体" w:cs="宋体"/>
                <w:sz w:val="18"/>
                <w:szCs w:val="18"/>
              </w:rPr>
              <w:t>年</w:t>
            </w:r>
            <w:r>
              <w:rPr>
                <w:sz w:val="18"/>
                <w:szCs w:val="18"/>
              </w:rPr>
              <w:t>12月26日修订）</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对血站医疗机构出售无偿献血的血液的处罚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【部门规章及规范性文件】《血站管理办法》（中华人民共和国卫生部令第44号发布2017</w:t>
            </w:r>
            <w:r>
              <w:rPr>
                <w:rFonts w:hint="eastAsia" w:ascii="宋体" w:hAnsi="宋体" w:eastAsia="宋体" w:cs="宋体"/>
                <w:sz w:val="18"/>
                <w:szCs w:val="18"/>
              </w:rPr>
              <w:t>年</w:t>
            </w:r>
            <w:r>
              <w:rPr>
                <w:sz w:val="18"/>
                <w:szCs w:val="18"/>
              </w:rPr>
              <w:t>12月26日修订）</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对临床用血的包装、储存、运输，不符合国家规定的卫生标准和要求的处罚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对三级、四级实验室未经批准从事某种高致病性病原微生物或者疑似高致病病原微生物实验活动的处罚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02</w:t>
            </w:r>
          </w:p>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对卫生主管部门或者兽医主管部门违反条例的规定，准予不符合《病原微生物实验室生物安全管理条例》规定条件的实验室从事高致病性病原微生物相关实验活动的处罚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对未经批准运输高致病性病原微生物菌</w:t>
            </w:r>
          </w:p>
          <w:p>
            <w:pPr>
              <w:snapToGrid w:val="0"/>
              <w:spacing w:line="240" w:lineRule="auto"/>
              <w:ind w:firstLine="0" w:firstLineChars="0"/>
              <w:jc w:val="center"/>
              <w:rPr>
                <w:sz w:val="18"/>
                <w:szCs w:val="18"/>
              </w:rPr>
            </w:pPr>
            <w:r>
              <w:rPr>
                <w:sz w:val="18"/>
                <w:szCs w:val="18"/>
              </w:rPr>
              <w:t>（毒）种或者样本，或者承运单位经批准运输高致病性病原微生物菌</w:t>
            </w:r>
          </w:p>
          <w:p>
            <w:pPr>
              <w:snapToGrid w:val="0"/>
              <w:spacing w:line="240" w:lineRule="auto"/>
              <w:ind w:firstLine="0" w:firstLineChars="0"/>
              <w:jc w:val="center"/>
              <w:rPr>
                <w:sz w:val="18"/>
                <w:szCs w:val="18"/>
              </w:rPr>
            </w:pPr>
            <w:r>
              <w:rPr>
                <w:sz w:val="18"/>
                <w:szCs w:val="18"/>
              </w:rPr>
              <w:t>（毒）种或者样本未履行保护义务，导致高致病性病原微生物菌</w:t>
            </w:r>
          </w:p>
          <w:p>
            <w:pPr>
              <w:snapToGrid w:val="0"/>
              <w:spacing w:line="240" w:lineRule="auto"/>
              <w:ind w:firstLine="0" w:firstLineChars="0"/>
              <w:jc w:val="center"/>
              <w:rPr>
                <w:sz w:val="18"/>
                <w:szCs w:val="18"/>
              </w:rPr>
            </w:pPr>
            <w:r>
              <w:rPr>
                <w:sz w:val="18"/>
                <w:szCs w:val="18"/>
              </w:rPr>
              <w:t>（毒）种或者样本被盗、被抢、丢失、泄漏的处罚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5</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对实验室在相关实验活动结束后，未依照规定及时将病原微生物菌</w:t>
            </w:r>
          </w:p>
          <w:p>
            <w:pPr>
              <w:snapToGrid w:val="0"/>
              <w:spacing w:line="240" w:lineRule="auto"/>
              <w:ind w:firstLine="0" w:firstLineChars="0"/>
              <w:jc w:val="center"/>
              <w:rPr>
                <w:sz w:val="18"/>
                <w:szCs w:val="18"/>
              </w:rPr>
            </w:pPr>
            <w:r>
              <w:rPr>
                <w:sz w:val="18"/>
                <w:szCs w:val="18"/>
              </w:rPr>
              <w:t>（毒）种和样本就地销毁或者送交保藏机构保管的处罚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对未经批准擅自从事在我国尚未发现或者已经宣布消灭的病原微生物相关实验活动的处罚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对在未经指定的专业实验室从事在我国尚未发现或者已经宣布消灭的病原微生物相关实验活动的处罚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对在同一个实验室的同一个独立安全区域内同时从事两种或者两种以上高致病性病原微生物的相关实验活动的处罚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9"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对拒绝接受卫生主管部门、兽医主管部门依法开展有关高致病性病原微生物扩散的调查取证、采集样品等活动或者依照本条例规定采取有关预防、控制措施的处罚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对发生病原微生物被盗、被抢、丢失、泄漏，承运单位、护送人、保藏机构和实验室的设立单位未依照本条例的规定报告的处罚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病原微生物实验室生物安全管理条例》（中华人民共和国国务院令第424号；2016年2月6日《国务院关于修改部分行政法规的决定》修订；根据2018年3月19日《国务院关于修改和废止部分行政法规的决定》修正）</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对未依法取得公共场所卫生许可证擅自营业的处罚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sz w:val="18"/>
                <w:szCs w:val="18"/>
              </w:rPr>
              <w:t>法律法规和政策文件</w:t>
            </w:r>
          </w:p>
          <w:p>
            <w:pPr>
              <w:snapToGrid w:val="0"/>
              <w:spacing w:line="240" w:lineRule="auto"/>
              <w:ind w:firstLine="0" w:firstLineChars="0"/>
              <w:jc w:val="left"/>
              <w:rPr>
                <w:sz w:val="18"/>
                <w:szCs w:val="18"/>
              </w:rPr>
            </w:pP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sz w:val="18"/>
                <w:szCs w:val="18"/>
              </w:rPr>
              <w:t>受理和立案信息，包括：案件受理记录、立案报告</w:t>
            </w:r>
          </w:p>
          <w:p>
            <w:pPr>
              <w:snapToGrid w:val="0"/>
              <w:spacing w:line="240" w:lineRule="auto"/>
              <w:ind w:firstLine="0" w:firstLineChars="0"/>
              <w:jc w:val="left"/>
              <w:rPr>
                <w:sz w:val="18"/>
                <w:szCs w:val="18"/>
              </w:rPr>
            </w:pP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对未按照规定对公共场所的空气、微小气候、水质、采光、照明、噪声、顾客用品用具等进行卫生检测，造成公共场所卫生质量不符合卫生标准和要求的处罚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w:t>
            </w:r>
            <w:r>
              <w:rPr>
                <w:rFonts w:hint="eastAsia" w:ascii="宋体" w:hAnsi="宋体" w:eastAsia="宋体" w:cs="宋体"/>
                <w:sz w:val="18"/>
                <w:szCs w:val="18"/>
              </w:rPr>
              <w:t>（</w:t>
            </w:r>
            <w:r>
              <w:rPr>
                <w:sz w:val="18"/>
                <w:szCs w:val="18"/>
              </w:rPr>
              <w:t>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对未按照规定对顾客用品用具等进行清洗、消毒、保洁，或者重复使用一次性用</w:t>
            </w:r>
          </w:p>
          <w:p>
            <w:pPr>
              <w:snapToGrid w:val="0"/>
              <w:spacing w:line="240" w:lineRule="auto"/>
              <w:ind w:firstLine="0" w:firstLineChars="0"/>
              <w:jc w:val="center"/>
              <w:rPr>
                <w:sz w:val="18"/>
                <w:szCs w:val="18"/>
              </w:rPr>
            </w:pPr>
            <w:r>
              <w:rPr>
                <w:sz w:val="18"/>
                <w:szCs w:val="18"/>
              </w:rPr>
              <w:t>品用具的处罚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6</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对公共场所经营者违反《公共场所卫生管理条例实施细则》第三十七条有关规定的处罚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对公共场所经营者安排未获得有效健康合格证明的从业人员从事直接为顾客服务工作的行政处罚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对公共场所经营者对发生的危害健康事故未立即采取处置措施，导致危害扩大，或者隐瞒、缓报、谎报的行政处罚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对超出资质认可或者诊疗项目登记范围从事职业卫生技术服务或者职业病诊断的处罚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对从事职业卫生技术服务的机构、承担职业健康检查以及职业病诊断的医疗卫生机构出具虚假证明文件的处罚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【部门规章及规范性文件】《职业健康检查管理办法》（中华人民共和国国家卫生健康委员会令第2号）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对未取得职业卫生技术服务资质认可擅自从事职业卫生技术服务的处罚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对本行政区域内用人单位未落实职业病防治责任的处罚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对从事职业卫生技术服务的机构和承担职业病诊断的医疗卫生机构不按照《中华人民共和国职业病防治法》规定履行法定职责的处罚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【部门规章及规范性文件】《职业健康检查管理办法》（中华人民共和国国家卫生健康委员会令第2号）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对未按照规定报告麻醉药品和精神药品的进货、库存、使用数量的处罚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【行政法规】《麻醉药品和精神药品管理条例》（中华人民共和国国务院令第442号2016年2月6日）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对紧急借用麻醉药品和第一类精神药品后未备案的处罚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【行政法规】《麻醉药品和精神药品管理条例》（中华人民共和国国务院令第442号2016年2月6日）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7</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对未依照规定销毁麻醉药品和精神药品的处罚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【行政法规】《麻醉药品和精神药品管理条例》（中华人民共和国国务院令第442号2016年2月6日）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对医疗机构未按照规定购买、储存麻醉药品和第一类精神药品的处罚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【行政法规】《麻醉药品和精神药品管理条例》（中华人民共和国国务院令第442号2016年2月6日）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对医疗卫生机构未履行艾滋病监测职责的处罚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2</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对医疗卫生机构未按照规定免费提供咨询和初筛检测的处罚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3</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对医疗卫生机构对临时应急采集的血液未进行艾滋病检测，对临床用血艾滋病检测结果未进行核查，或者将艾滋病检测阳性的血液用于临床的处罚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4</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对医疗卫生机构未遵守标准防护原则，或者未执行操作规程和消毒管理制度，发生艾滋病医院感染或者医源性感染的处罚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5"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5</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对医疗卫生机构未采取有效的卫生防护措施和医疗保健措施的处罚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6</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对医疗卫生机构推诿、拒绝治疗艾滋病病毒感染者或者艾滋病病人的其他疾病，或者对艾滋病病毒感染者、艾滋病病人未提供咨询、诊断和质量服务的处罚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7</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对医疗卫生机构未对艾滋病病毒感染者或者艾滋病病人进行医学随访的处罚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8</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对医疗卫生未按照规定对感染艾滋病病毒的孕产妇及其婴儿提供预防艾滋病母婴传播技术指导的处罚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8</w:t>
            </w:r>
            <w:r>
              <w:rPr>
                <w:sz w:val="18"/>
                <w:szCs w:val="18"/>
              </w:rPr>
              <w:t>9</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对医疗卫生机构发生感染性疾病暴发、流行时未及时报告当地卫生行政部门，并采取有效消毒措施的处罚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【部门规章及规范性文件】《消毒管理办法》（中华人民共和国卫生部令第27号2017年12月26日）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9</w:t>
            </w:r>
            <w:r>
              <w:rPr>
                <w:sz w:val="18"/>
                <w:szCs w:val="18"/>
              </w:rPr>
              <w:t>0</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对医疗机构允许未取得护士执业证书的人员或者允许未办理执业地点变更手续、延续执业注册有效期的护士在本机构从事诊疗技术规范规定的护理活动的处罚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【行政法规】《护士条例》（中华人民共和国国务院令第517号）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【部门规章及规范性文件】《卫生行政处罚程序》（1997年6月19日中华人民共和国卫生部令第53号）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vMerge w:val="restart"/>
            <w:noWrap w:val="0"/>
            <w:vAlign w:val="center"/>
          </w:tcPr>
          <w:p>
            <w:pPr>
              <w:snapToGrid w:val="0"/>
              <w:spacing w:line="240" w:lineRule="auto"/>
              <w:ind w:firstLine="0" w:firstLineChars="0"/>
              <w:jc w:val="center"/>
              <w:rPr>
                <w:sz w:val="18"/>
                <w:szCs w:val="18"/>
              </w:rPr>
            </w:pPr>
            <w:r>
              <w:rPr>
                <w:rFonts w:hint="eastAsia"/>
                <w:sz w:val="18"/>
                <w:szCs w:val="18"/>
              </w:rPr>
              <w:t>9</w:t>
            </w:r>
            <w:r>
              <w:rPr>
                <w:sz w:val="18"/>
                <w:szCs w:val="18"/>
              </w:rPr>
              <w:t>1</w:t>
            </w:r>
          </w:p>
        </w:tc>
        <w:tc>
          <w:tcPr>
            <w:tcW w:w="490" w:type="dxa"/>
            <w:vMerge w:val="restart"/>
            <w:noWrap w:val="0"/>
            <w:vAlign w:val="center"/>
          </w:tcPr>
          <w:p>
            <w:pPr>
              <w:snapToGrid w:val="0"/>
              <w:spacing w:line="240" w:lineRule="auto"/>
              <w:ind w:firstLine="0" w:firstLineChars="0"/>
              <w:jc w:val="center"/>
              <w:rPr>
                <w:sz w:val="18"/>
                <w:szCs w:val="18"/>
              </w:rPr>
            </w:pPr>
            <w:r>
              <w:rPr>
                <w:sz w:val="18"/>
                <w:szCs w:val="18"/>
              </w:rPr>
              <w:t>行政处罚类事项</w:t>
            </w:r>
          </w:p>
        </w:tc>
        <w:tc>
          <w:tcPr>
            <w:tcW w:w="840" w:type="dxa"/>
            <w:vMerge w:val="restart"/>
            <w:noWrap w:val="0"/>
            <w:vAlign w:val="center"/>
          </w:tcPr>
          <w:p>
            <w:pPr>
              <w:snapToGrid w:val="0"/>
              <w:spacing w:line="240" w:lineRule="auto"/>
              <w:ind w:firstLine="0" w:firstLineChars="0"/>
              <w:jc w:val="center"/>
              <w:rPr>
                <w:sz w:val="18"/>
                <w:szCs w:val="18"/>
              </w:rPr>
            </w:pPr>
            <w:r>
              <w:rPr>
                <w:sz w:val="18"/>
                <w:szCs w:val="18"/>
              </w:rPr>
              <w:t>对医疗机构违规配置大型医用设备的处罚</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vMerge w:val="restart"/>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【法律】《中华人民共和国行政处罚法》（中华人民共和国主席令第63号2009年8月27日修正）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【行政法规】《医疗器械监督管理条例》（2000年1月4日中华人民共和国国务院令第276号公布，2017年5月4日修订）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【部门规章及规范性文件】《关于印发大型医用设备配置与使用管理办理（试行）的通知》（国卫规划发〔2018〕12号）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受理和立案信息，包括：案件受理记录、立案报告</w:t>
            </w:r>
          </w:p>
          <w:p>
            <w:pPr>
              <w:snapToGrid w:val="0"/>
              <w:spacing w:line="240" w:lineRule="auto"/>
              <w:ind w:firstLine="0" w:firstLineChars="0"/>
              <w:jc w:val="left"/>
              <w:rPr>
                <w:sz w:val="18"/>
                <w:szCs w:val="18"/>
              </w:rPr>
            </w:pPr>
            <w:r>
              <w:rPr>
                <w:rFonts w:hint="eastAsia"/>
                <w:sz w:val="18"/>
                <w:szCs w:val="18"/>
              </w:rPr>
              <w:t>2.</w:t>
            </w:r>
            <w:r>
              <w:rPr>
                <w:sz w:val="18"/>
                <w:szCs w:val="18"/>
              </w:rPr>
              <w:t>告知信息，包括：行政处罚事先告知书、听证告知书</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vMerge w:val="continue"/>
            <w:noWrap w:val="0"/>
            <w:vAlign w:val="center"/>
          </w:tcPr>
          <w:p>
            <w:pPr>
              <w:snapToGrid w:val="0"/>
              <w:spacing w:line="240" w:lineRule="auto"/>
              <w:ind w:firstLine="0" w:firstLineChars="0"/>
              <w:jc w:val="center"/>
              <w:rPr>
                <w:sz w:val="18"/>
                <w:szCs w:val="18"/>
              </w:rPr>
            </w:pPr>
          </w:p>
        </w:tc>
        <w:tc>
          <w:tcPr>
            <w:tcW w:w="490" w:type="dxa"/>
            <w:vMerge w:val="continue"/>
            <w:noWrap w:val="0"/>
            <w:vAlign w:val="center"/>
          </w:tcPr>
          <w:p>
            <w:pPr>
              <w:snapToGrid w:val="0"/>
              <w:spacing w:line="240" w:lineRule="auto"/>
              <w:ind w:firstLine="0" w:firstLineChars="0"/>
              <w:jc w:val="center"/>
              <w:rPr>
                <w:sz w:val="18"/>
                <w:szCs w:val="18"/>
              </w:rPr>
            </w:pPr>
          </w:p>
        </w:tc>
        <w:tc>
          <w:tcPr>
            <w:tcW w:w="840" w:type="dxa"/>
            <w:vMerge w:val="continue"/>
            <w:noWrap w:val="0"/>
            <w:vAlign w:val="center"/>
          </w:tcPr>
          <w:p>
            <w:pPr>
              <w:snapToGrid w:val="0"/>
              <w:spacing w:line="240" w:lineRule="auto"/>
              <w:ind w:firstLine="0" w:firstLineChars="0"/>
              <w:jc w:val="center"/>
              <w:rPr>
                <w:sz w:val="18"/>
                <w:szCs w:val="18"/>
              </w:rPr>
            </w:pP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sz w:val="18"/>
                <w:szCs w:val="18"/>
              </w:rPr>
              <w:t>行政处罚决定信息，包括：</w:t>
            </w:r>
          </w:p>
          <w:p>
            <w:pPr>
              <w:snapToGrid w:val="0"/>
              <w:spacing w:line="240" w:lineRule="auto"/>
              <w:ind w:firstLine="0" w:firstLineChars="0"/>
              <w:jc w:val="left"/>
              <w:rPr>
                <w:sz w:val="18"/>
                <w:szCs w:val="18"/>
              </w:rPr>
            </w:pPr>
            <w:r>
              <w:rPr>
                <w:sz w:val="18"/>
                <w:szCs w:val="18"/>
              </w:rPr>
              <w:t>处罚决定书文号、处罚名称、处罚类别、处罚事由、相对人名称、处罚依据、处罚单位、处罚决定日期</w:t>
            </w:r>
          </w:p>
        </w:tc>
        <w:tc>
          <w:tcPr>
            <w:tcW w:w="3888" w:type="dxa"/>
            <w:vMerge w:val="continue"/>
            <w:noWrap w:val="0"/>
            <w:vAlign w:val="center"/>
          </w:tcPr>
          <w:p>
            <w:pPr>
              <w:snapToGrid w:val="0"/>
              <w:spacing w:line="240" w:lineRule="auto"/>
              <w:ind w:firstLine="0" w:firstLineChars="0"/>
              <w:jc w:val="center"/>
              <w:rPr>
                <w:sz w:val="18"/>
                <w:szCs w:val="18"/>
              </w:rPr>
            </w:pP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自信息形成或者变更之日起7个工作日内予以公开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92</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对消毒剂和消毒器械及生产经营单位监管过程中涉及的行政强制</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【部门规章及规范性文件】《消毒管理办法》（中华人民共和国卫生部令第27号2017年12月26日修订）</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9"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93</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对涉及饮用水卫生安全产品和饮用水供水单位的监管过程中涉及的行政强制</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【法律】《中华人民共和国传染病防治法》（2013年6月29日修正）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精准推送</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5"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94</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对采供血机构的监管过程中涉及的行政强制</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3.</w:t>
            </w:r>
            <w:r>
              <w:rPr>
                <w:sz w:val="18"/>
                <w:szCs w:val="18"/>
              </w:rPr>
              <w:t>【行政法规】《血液制品管理条例》（中华人民共和国国务院令第208号2016年2月6日）</w:t>
            </w:r>
          </w:p>
          <w:p>
            <w:pPr>
              <w:snapToGrid w:val="0"/>
              <w:spacing w:line="240" w:lineRule="auto"/>
              <w:ind w:firstLine="0" w:firstLineChars="0"/>
              <w:jc w:val="left"/>
              <w:rPr>
                <w:sz w:val="18"/>
                <w:szCs w:val="18"/>
              </w:rPr>
            </w:pPr>
            <w:r>
              <w:rPr>
                <w:rFonts w:hint="eastAsia"/>
                <w:sz w:val="18"/>
                <w:szCs w:val="18"/>
              </w:rPr>
              <w:t>4.</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【部门规章及规范性文件】《血站管理办法》（中华人民共和国卫生部令第44号发布2017</w:t>
            </w:r>
            <w:r>
              <w:rPr>
                <w:rFonts w:hint="eastAsia" w:ascii="宋体" w:hAnsi="宋体" w:eastAsia="宋体" w:cs="宋体"/>
                <w:sz w:val="18"/>
                <w:szCs w:val="18"/>
              </w:rPr>
              <w:t>年</w:t>
            </w:r>
            <w:r>
              <w:rPr>
                <w:sz w:val="18"/>
                <w:szCs w:val="18"/>
              </w:rPr>
              <w:t>12月26日修订）</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【部门规章及规范性文件】《单采血浆站管理办法》（中华人民共和国卫生部令第58号发布2016年1月19日修正）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3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95</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对医师及医疗机构的监管过程中涉及的行政强制</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【法律】《中华人民共和国执业医师法》（中华人民共和国主席令第5号2009年8月27日修正）</w:t>
            </w:r>
          </w:p>
          <w:p>
            <w:pPr>
              <w:snapToGrid w:val="0"/>
              <w:spacing w:line="240" w:lineRule="auto"/>
              <w:ind w:firstLine="0" w:firstLineChars="0"/>
              <w:jc w:val="left"/>
              <w:rPr>
                <w:sz w:val="18"/>
                <w:szCs w:val="18"/>
              </w:rPr>
            </w:pPr>
            <w:r>
              <w:rPr>
                <w:rFonts w:hint="eastAsia"/>
                <w:sz w:val="18"/>
                <w:szCs w:val="18"/>
              </w:rPr>
              <w:t>3.</w:t>
            </w:r>
            <w:r>
              <w:rPr>
                <w:sz w:val="18"/>
                <w:szCs w:val="18"/>
              </w:rPr>
              <w:t>【法律】《中华人民共和国中医药法》（中华人民共和国主席令第59号）</w:t>
            </w:r>
          </w:p>
          <w:p>
            <w:pPr>
              <w:snapToGrid w:val="0"/>
              <w:spacing w:line="240" w:lineRule="auto"/>
              <w:ind w:firstLine="0" w:firstLineChars="0"/>
              <w:jc w:val="left"/>
              <w:rPr>
                <w:sz w:val="18"/>
                <w:szCs w:val="18"/>
              </w:rPr>
            </w:pPr>
            <w:r>
              <w:rPr>
                <w:rFonts w:hint="eastAsia"/>
                <w:sz w:val="18"/>
                <w:szCs w:val="18"/>
              </w:rPr>
              <w:t>4.</w:t>
            </w:r>
            <w:r>
              <w:rPr>
                <w:sz w:val="18"/>
                <w:szCs w:val="18"/>
              </w:rPr>
              <w:t>【行政法规】《乡村医生从业管理条例》（中华人民共和国国务院令第386号）</w:t>
            </w:r>
          </w:p>
          <w:p>
            <w:pPr>
              <w:snapToGrid w:val="0"/>
              <w:spacing w:line="240" w:lineRule="auto"/>
              <w:ind w:firstLine="0" w:firstLineChars="0"/>
              <w:jc w:val="left"/>
              <w:rPr>
                <w:sz w:val="18"/>
                <w:szCs w:val="18"/>
              </w:rPr>
            </w:pPr>
            <w:r>
              <w:rPr>
                <w:rFonts w:hint="eastAsia"/>
                <w:sz w:val="18"/>
                <w:szCs w:val="18"/>
              </w:rPr>
              <w:t>5.</w:t>
            </w:r>
            <w:r>
              <w:rPr>
                <w:sz w:val="18"/>
                <w:szCs w:val="18"/>
              </w:rPr>
              <w:t>【行政法规】《人体器官移植条例》（中华人民共和国国务院令第491号）</w:t>
            </w:r>
          </w:p>
          <w:p>
            <w:pPr>
              <w:snapToGrid w:val="0"/>
              <w:spacing w:line="240" w:lineRule="auto"/>
              <w:ind w:firstLine="0" w:firstLineChars="0"/>
              <w:jc w:val="left"/>
              <w:rPr>
                <w:sz w:val="18"/>
                <w:szCs w:val="18"/>
              </w:rPr>
            </w:pPr>
            <w:r>
              <w:rPr>
                <w:rFonts w:hint="eastAsia"/>
                <w:sz w:val="18"/>
                <w:szCs w:val="18"/>
              </w:rPr>
              <w:t>6.</w:t>
            </w:r>
            <w:r>
              <w:rPr>
                <w:sz w:val="18"/>
                <w:szCs w:val="18"/>
              </w:rPr>
              <w:t>【行政法规】《医疗机构管理条例》（中华人民共和国国务院令第149号2016年2月6日修改）</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【部门规章及规范性文件】《医师执业注册管理办法》（中华人民共和国国家卫生和计划生育委员会令第13号）</w:t>
            </w:r>
          </w:p>
          <w:p>
            <w:pPr>
              <w:snapToGrid w:val="0"/>
              <w:spacing w:line="240" w:lineRule="auto"/>
              <w:ind w:firstLine="0" w:firstLineChars="0"/>
              <w:jc w:val="left"/>
              <w:rPr>
                <w:sz w:val="18"/>
                <w:szCs w:val="18"/>
              </w:rPr>
            </w:pPr>
            <w:r>
              <w:rPr>
                <w:rFonts w:hint="eastAsia"/>
                <w:sz w:val="18"/>
                <w:szCs w:val="18"/>
              </w:rPr>
              <w:t>8.</w:t>
            </w:r>
            <w:r>
              <w:rPr>
                <w:sz w:val="18"/>
                <w:szCs w:val="18"/>
              </w:rPr>
              <w:t>【部门规章及规范性文件】《外国医师来华短期行医暂行管理办法》（1992年10月7日卫生部令第24号2016年1月19日修改）</w:t>
            </w:r>
          </w:p>
          <w:p>
            <w:pPr>
              <w:snapToGrid w:val="0"/>
              <w:spacing w:line="240" w:lineRule="auto"/>
              <w:ind w:firstLine="0" w:firstLineChars="0"/>
              <w:jc w:val="left"/>
              <w:rPr>
                <w:sz w:val="18"/>
                <w:szCs w:val="18"/>
              </w:rPr>
            </w:pPr>
            <w:r>
              <w:rPr>
                <w:rFonts w:hint="eastAsia"/>
                <w:sz w:val="18"/>
                <w:szCs w:val="18"/>
              </w:rPr>
              <w:t>9.</w:t>
            </w:r>
            <w:r>
              <w:rPr>
                <w:sz w:val="18"/>
                <w:szCs w:val="18"/>
              </w:rPr>
              <w:t>【部门规章及规范性文件】《香港、澳门特别行政区医师在内地短期行医管理规定》（中华人民共和国卫生部令第62号）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p>
            <w:pPr>
              <w:snapToGrid w:val="0"/>
              <w:spacing w:line="240" w:lineRule="auto"/>
              <w:ind w:firstLine="0" w:firstLineChars="0"/>
              <w:jc w:val="center"/>
              <w:rPr>
                <w:sz w:val="18"/>
                <w:szCs w:val="18"/>
              </w:rPr>
            </w:pP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3"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96</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对突发公共卫生事件应急处理中医疗机构的监管过程中涉及的行政强制</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【行政法规】《突发公共卫生事件应急条例》（中华人民共和国国务院令第376号2011年1月8日修订）</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4"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97</w:t>
            </w:r>
          </w:p>
        </w:tc>
        <w:tc>
          <w:tcPr>
            <w:tcW w:w="490" w:type="dxa"/>
            <w:noWrap w:val="0"/>
            <w:vAlign w:val="center"/>
          </w:tcPr>
          <w:p>
            <w:pPr>
              <w:snapToGrid w:val="0"/>
              <w:spacing w:line="240" w:lineRule="auto"/>
              <w:ind w:firstLine="0" w:firstLineChars="0"/>
              <w:jc w:val="center"/>
              <w:rPr>
                <w:sz w:val="18"/>
                <w:szCs w:val="18"/>
              </w:rPr>
            </w:pPr>
            <w:r>
              <w:rPr>
                <w:sz w:val="18"/>
                <w:szCs w:val="18"/>
              </w:rPr>
              <w:t>行政强制类事项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对医疗废物收集、运送、贮存、处置活动中的疾病防治工作的监管过程中涉及的行政强制</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结果信息，包括催告书、强制执行决定书</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【法律】《中华人民共和国行政强制法》（中华人民共和国主席令第四十九号）</w:t>
            </w:r>
          </w:p>
          <w:p>
            <w:pPr>
              <w:snapToGrid w:val="0"/>
              <w:spacing w:line="240" w:lineRule="auto"/>
              <w:ind w:firstLine="0" w:firstLineChars="0"/>
              <w:jc w:val="left"/>
              <w:rPr>
                <w:sz w:val="18"/>
                <w:szCs w:val="18"/>
              </w:rPr>
            </w:pPr>
            <w:r>
              <w:rPr>
                <w:rFonts w:hint="eastAsia"/>
                <w:sz w:val="18"/>
                <w:szCs w:val="18"/>
              </w:rPr>
              <w:t>2.</w:t>
            </w:r>
            <w:r>
              <w:rPr>
                <w:sz w:val="18"/>
                <w:szCs w:val="18"/>
              </w:rPr>
              <w:t>【行政法规】《医疗废物管理条例》（中华人民共和国国务院令第380号）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98</w:t>
            </w:r>
          </w:p>
        </w:tc>
        <w:tc>
          <w:tcPr>
            <w:tcW w:w="490" w:type="dxa"/>
            <w:noWrap w:val="0"/>
            <w:vAlign w:val="center"/>
          </w:tcPr>
          <w:p>
            <w:pPr>
              <w:snapToGrid w:val="0"/>
              <w:spacing w:line="240" w:lineRule="auto"/>
              <w:ind w:firstLine="0" w:firstLineChars="0"/>
              <w:jc w:val="center"/>
              <w:rPr>
                <w:sz w:val="18"/>
                <w:szCs w:val="18"/>
              </w:rPr>
            </w:pPr>
            <w:r>
              <w:rPr>
                <w:sz w:val="18"/>
                <w:szCs w:val="18"/>
              </w:rPr>
              <w:t>行政征收类事项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社会抚养费征收</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办理机构</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【行政法规】《社会抚养费征收管理办法》（中华人民共和国国务院令第357号）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99</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因参与突发公共卫生事件应急处置工作致病、致残、死亡人员补助和抚恤</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【行政法规】《突发公共卫生事件应急条例》（中华人民共和国国务院令第376号2011年1月8日修订）</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100</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因参与传染病防治工作致病、致残、死亡人员补助和抚恤</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【法律】《中华人民共和国传染病防治法》（2013年6月29日修正）</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101</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精神卫生工作人员的津贴和因工致伤、致残、死亡的人员工伤待遇以及抚恤</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【法律】《中华人民共和国精神卫生法》（中华人民共和国主席令第62号2018年4月27日修正）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102</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因参与艾滋病防治工作的补助、抚恤</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【行政法规】《艾滋病防治条例》（中华人民共和国国务院令第457号）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103</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独生子女父母奖励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【法律】《中华人民共和国人口与计划生育法》（中华人民共和国主席令第41号2015年12月27日修正）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6"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104</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农村部分计划生育家庭奖励扶助</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【部门规章及规范性文件】《国务院关于印发国家基本公共服务体系“十二五”规划的通知》（国发</w:t>
            </w:r>
            <w:r>
              <w:rPr>
                <w:rFonts w:hint="eastAsia" w:ascii="宋体" w:hAnsi="宋体" w:eastAsia="宋体" w:cs="宋体"/>
                <w:sz w:val="18"/>
                <w:szCs w:val="18"/>
              </w:rPr>
              <w:t>﹝</w:t>
            </w:r>
            <w:r>
              <w:rPr>
                <w:sz w:val="18"/>
                <w:szCs w:val="18"/>
              </w:rPr>
              <w:t>2012</w:t>
            </w:r>
            <w:r>
              <w:rPr>
                <w:rFonts w:hint="eastAsia" w:ascii="宋体" w:hAnsi="宋体" w:eastAsia="宋体" w:cs="宋体"/>
                <w:sz w:val="18"/>
                <w:szCs w:val="18"/>
              </w:rPr>
              <w:t>﹞</w:t>
            </w:r>
            <w:r>
              <w:rPr>
                <w:sz w:val="18"/>
                <w:szCs w:val="18"/>
              </w:rPr>
              <w:t>29号）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【部门规章及规范性文件】《关于开展对农村部分计划生育家庭实行奖励扶助制度试点工作意见》（国办发〔2004〕21号）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【部门规章及规范性文件】《关于调整全国农村部分计划生育家庭奖励扶助和计划生育家庭特别扶助标准的通知》（财教〔2011〕623号）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【部门规章及规范性文件】《关于印发全国农村部分计划生育家庭奖励扶助制度管理规范的通知》（人口厅发〔2006〕122号）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105</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计划生育家庭特别扶助</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【法律】《中华人民共和国人口与计划生育法》（中华人民共和国主席令第41号2015年12月27日修正）</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【部门规章及规范性文件】《关于印发全国独生子女伤残死亡家庭特别扶助制度试点方案的通知》（国人口发〔2007〕78号）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9"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106</w:t>
            </w:r>
          </w:p>
        </w:tc>
        <w:tc>
          <w:tcPr>
            <w:tcW w:w="490" w:type="dxa"/>
            <w:noWrap w:val="0"/>
            <w:vAlign w:val="center"/>
          </w:tcPr>
          <w:p>
            <w:pPr>
              <w:snapToGrid w:val="0"/>
              <w:spacing w:line="240" w:lineRule="auto"/>
              <w:ind w:firstLine="0" w:firstLineChars="0"/>
              <w:jc w:val="center"/>
              <w:rPr>
                <w:sz w:val="18"/>
                <w:szCs w:val="18"/>
              </w:rPr>
            </w:pPr>
            <w:r>
              <w:rPr>
                <w:sz w:val="18"/>
                <w:szCs w:val="18"/>
              </w:rPr>
              <w:t>行政给付类事项</w:t>
            </w:r>
          </w:p>
        </w:tc>
        <w:tc>
          <w:tcPr>
            <w:tcW w:w="840" w:type="dxa"/>
            <w:noWrap w:val="0"/>
            <w:vAlign w:val="center"/>
          </w:tcPr>
          <w:p>
            <w:pPr>
              <w:snapToGrid w:val="0"/>
              <w:spacing w:line="240" w:lineRule="auto"/>
              <w:ind w:firstLine="0" w:firstLineChars="0"/>
              <w:jc w:val="center"/>
              <w:rPr>
                <w:sz w:val="18"/>
                <w:szCs w:val="18"/>
              </w:rPr>
            </w:pPr>
            <w:r>
              <w:rPr>
                <w:sz w:val="18"/>
                <w:szCs w:val="18"/>
              </w:rPr>
              <w:t>无偿献血及其配偶和直系亲属临床用血费用报销</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申请材料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受理范围及条件</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咨询投诉渠道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【法律】《中华人民共和国献血法》（中华人民共和国主席令第93号）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√行政相对人</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3"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107</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对医疗机构的监督检查（包括对本行政区域内有关机构和个人诊疗活动、职业病防治、放射诊疗、处方、抗菌药物使用等的检查）</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【法律】《中华人民共和国职业病防治法》（中华人民共和国主席令第24号2018年12月29日修改)</w:t>
            </w:r>
          </w:p>
          <w:p>
            <w:pPr>
              <w:snapToGrid w:val="0"/>
              <w:spacing w:line="240" w:lineRule="auto"/>
              <w:ind w:firstLine="0" w:firstLineChars="0"/>
              <w:jc w:val="left"/>
              <w:rPr>
                <w:sz w:val="18"/>
                <w:szCs w:val="18"/>
              </w:rPr>
            </w:pPr>
            <w:r>
              <w:rPr>
                <w:rFonts w:hint="eastAsia"/>
                <w:sz w:val="18"/>
                <w:szCs w:val="18"/>
              </w:rPr>
              <w:t>2.</w:t>
            </w:r>
            <w:r>
              <w:rPr>
                <w:sz w:val="18"/>
                <w:szCs w:val="18"/>
              </w:rPr>
              <w:t>【行政法规】《医疗机构管理条例》（中华人民共和国国务院令第149号2016年2月6日修订）</w:t>
            </w:r>
          </w:p>
          <w:p>
            <w:pPr>
              <w:snapToGrid w:val="0"/>
              <w:spacing w:line="240" w:lineRule="auto"/>
              <w:ind w:firstLine="0" w:firstLineChars="0"/>
              <w:jc w:val="left"/>
              <w:rPr>
                <w:sz w:val="18"/>
                <w:szCs w:val="18"/>
              </w:rPr>
            </w:pPr>
            <w:r>
              <w:rPr>
                <w:rFonts w:hint="eastAsia"/>
                <w:sz w:val="18"/>
                <w:szCs w:val="18"/>
              </w:rPr>
              <w:t>3.</w:t>
            </w:r>
            <w:r>
              <w:rPr>
                <w:sz w:val="18"/>
                <w:szCs w:val="18"/>
              </w:rPr>
              <w:t>【行政法规】《麻醉药品和精神药品管理条例》（中华人民共和国国务院令第442号2016年2月6日）</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【部门规章及规范性文件】《医疗机构管理条例实施细则》（中华人民共和国卫生部令第35号）</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【部门规章及规范性文件】《放射诊疗管理规定》（中华人民共和国卫生部令第46号2016年1月19日修正）</w:t>
            </w:r>
          </w:p>
          <w:p>
            <w:pPr>
              <w:snapToGrid w:val="0"/>
              <w:spacing w:line="240" w:lineRule="auto"/>
              <w:ind w:firstLine="0" w:firstLineChars="0"/>
              <w:jc w:val="left"/>
              <w:rPr>
                <w:sz w:val="18"/>
                <w:szCs w:val="18"/>
              </w:rPr>
            </w:pPr>
            <w:r>
              <w:rPr>
                <w:rFonts w:hint="eastAsia"/>
                <w:sz w:val="18"/>
                <w:szCs w:val="18"/>
              </w:rPr>
              <w:t>6.</w:t>
            </w:r>
            <w:r>
              <w:rPr>
                <w:sz w:val="18"/>
                <w:szCs w:val="18"/>
              </w:rPr>
              <w:t>【部门规章及规范性文件】《处方管理办法》（2007年2月14日中华人民共和国卫生部令第53号）</w:t>
            </w:r>
          </w:p>
          <w:p>
            <w:pPr>
              <w:snapToGrid w:val="0"/>
              <w:spacing w:line="240" w:lineRule="auto"/>
              <w:ind w:firstLine="0" w:firstLineChars="0"/>
              <w:jc w:val="left"/>
              <w:rPr>
                <w:sz w:val="18"/>
                <w:szCs w:val="18"/>
              </w:rPr>
            </w:pPr>
            <w:r>
              <w:rPr>
                <w:rFonts w:hint="eastAsia"/>
                <w:sz w:val="18"/>
                <w:szCs w:val="18"/>
              </w:rPr>
              <w:t>7.</w:t>
            </w:r>
            <w:r>
              <w:rPr>
                <w:sz w:val="18"/>
                <w:szCs w:val="18"/>
              </w:rPr>
              <w:t>【部门规章及规范性文件】《放射工作人员职业健康管理办法》（中华人民共和国卫生部令第55号）</w:t>
            </w:r>
          </w:p>
          <w:p>
            <w:pPr>
              <w:snapToGrid w:val="0"/>
              <w:spacing w:line="240" w:lineRule="auto"/>
              <w:ind w:firstLine="0" w:firstLineChars="0"/>
              <w:jc w:val="left"/>
              <w:rPr>
                <w:sz w:val="18"/>
                <w:szCs w:val="18"/>
              </w:rPr>
            </w:pPr>
            <w:r>
              <w:rPr>
                <w:rFonts w:hint="eastAsia"/>
                <w:sz w:val="18"/>
                <w:szCs w:val="18"/>
              </w:rPr>
              <w:t>8.</w:t>
            </w:r>
            <w:r>
              <w:rPr>
                <w:sz w:val="18"/>
                <w:szCs w:val="18"/>
              </w:rPr>
              <w:t>【部门规章及规范性文件】《抗菌药物临床应用管理办法》（中华人民共和国卫生部令第84号）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108</w:t>
            </w:r>
          </w:p>
        </w:tc>
        <w:tc>
          <w:tcPr>
            <w:tcW w:w="490" w:type="dxa"/>
            <w:noWrap w:val="0"/>
            <w:vAlign w:val="center"/>
          </w:tcPr>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对学校卫生工作的监督检查</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【行政法规】《学校卫生工作条例》（中华人民共和国国家教育委员会令第10号、中华人民共和国卫生部令第1号）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【部门规章及规范性文件】《卫生部关于印发&lt;学校卫生监督工作规范&gt;的通知》（卫监督发〔2012〕62号）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109</w:t>
            </w:r>
          </w:p>
        </w:tc>
        <w:tc>
          <w:tcPr>
            <w:tcW w:w="490" w:type="dxa"/>
            <w:noWrap w:val="0"/>
            <w:vAlign w:val="center"/>
          </w:tcPr>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r>
              <w:rPr>
                <w:sz w:val="18"/>
                <w:szCs w:val="18"/>
              </w:rPr>
              <w:t>对消毒产品生产企业和消毒服务机构的监督检查</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【部门规章及规范性文件】《卫生部关于卫生监督体系建设的若干规定》（中华人民共和国卫生部令第39号）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【部门规章及规范性文件】《消毒管理办法》（中华人民共和国卫生部令第27号2017年12月26日修订）</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【部门规章及规范性文件】《国家卫生计生委关于印发消毒产品卫生监督工作规范的通知》（国卫监督发〔2014〕40号）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6"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110</w:t>
            </w:r>
          </w:p>
        </w:tc>
        <w:tc>
          <w:tcPr>
            <w:tcW w:w="490" w:type="dxa"/>
            <w:noWrap w:val="0"/>
            <w:vAlign w:val="center"/>
          </w:tcPr>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r>
              <w:rPr>
                <w:sz w:val="18"/>
                <w:szCs w:val="18"/>
              </w:rPr>
              <w:t>对传染病防治工作的监督检查</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3.</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【部门规章及规范性文件《国家卫生计生委关于印发传染病防治卫生监督工作规范的通知》（国卫监督发〔2014〕44号）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111</w:t>
            </w:r>
          </w:p>
        </w:tc>
        <w:tc>
          <w:tcPr>
            <w:tcW w:w="490" w:type="dxa"/>
            <w:noWrap w:val="0"/>
            <w:vAlign w:val="center"/>
          </w:tcPr>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r>
              <w:rPr>
                <w:sz w:val="18"/>
                <w:szCs w:val="18"/>
              </w:rPr>
              <w:t>对血站、单采血浆站、采供血及医疗机构临床用血的检查</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2.</w:t>
            </w:r>
            <w:r>
              <w:rPr>
                <w:sz w:val="18"/>
                <w:szCs w:val="18"/>
              </w:rPr>
              <w:t>【行政法规】《血液制品管理条例》（中华人民共和国国务院令第208号2016年2月6日）</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【部门规章及规范性文件】《医疗机构临床用血管理办法》（中华人民共和国卫生部令第85号）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【部门规章及规范性文件】《单采血浆站管理办法》（中华人民共和国卫生部令第58号发布2016年1月19日修正）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2"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112</w:t>
            </w:r>
          </w:p>
        </w:tc>
        <w:tc>
          <w:tcPr>
            <w:tcW w:w="490" w:type="dxa"/>
            <w:noWrap w:val="0"/>
            <w:vAlign w:val="center"/>
          </w:tcPr>
          <w:p>
            <w:pPr>
              <w:snapToGrid w:val="0"/>
              <w:spacing w:line="240" w:lineRule="auto"/>
              <w:ind w:firstLine="0" w:firstLineChars="0"/>
              <w:jc w:val="center"/>
              <w:rPr>
                <w:sz w:val="18"/>
                <w:szCs w:val="18"/>
              </w:rPr>
            </w:pPr>
            <w:r>
              <w:rPr>
                <w:sz w:val="18"/>
                <w:szCs w:val="18"/>
              </w:rPr>
              <w:t>行政检查类事项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对公共场所、饮用水供水单位、涉及饮用水卫生安全产品的监督检查</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检查计划及方案</w:t>
            </w:r>
          </w:p>
          <w:p>
            <w:pPr>
              <w:snapToGrid w:val="0"/>
              <w:spacing w:line="240" w:lineRule="auto"/>
              <w:ind w:firstLine="0" w:firstLineChars="0"/>
              <w:jc w:val="left"/>
              <w:rPr>
                <w:sz w:val="18"/>
                <w:szCs w:val="18"/>
              </w:rPr>
            </w:pPr>
            <w:r>
              <w:rPr>
                <w:rFonts w:hint="eastAsia"/>
                <w:sz w:val="18"/>
                <w:szCs w:val="18"/>
              </w:rPr>
              <w:t>3.</w:t>
            </w:r>
            <w:r>
              <w:rPr>
                <w:sz w:val="18"/>
                <w:szCs w:val="18"/>
              </w:rPr>
              <w:t>检查结果及处理信息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【法律】《中华人民共和国传染病防治法》（2013年6月29日修正）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【行政法规】《中华人民共和国传染病防治法实施办法》（中华人民共和国卫生部令第17号）</w:t>
            </w:r>
          </w:p>
          <w:p>
            <w:pPr>
              <w:snapToGrid w:val="0"/>
              <w:spacing w:line="240" w:lineRule="auto"/>
              <w:ind w:firstLine="0" w:firstLineChars="0"/>
              <w:jc w:val="left"/>
              <w:rPr>
                <w:sz w:val="18"/>
                <w:szCs w:val="18"/>
              </w:rPr>
            </w:pPr>
            <w:r>
              <w:rPr>
                <w:rFonts w:hint="eastAsia"/>
                <w:sz w:val="18"/>
                <w:szCs w:val="18"/>
              </w:rPr>
              <w:t>3.</w:t>
            </w:r>
            <w:r>
              <w:rPr>
                <w:sz w:val="18"/>
                <w:szCs w:val="18"/>
              </w:rPr>
              <w:t>【行政法规】《公共场所卫生管理条例》（国发〔1987〕24号2016年2月6日修订）</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【部门规章及规范性文件】《公共场所卫生管理条例实施细则》（中华人民共和国卫生部令第80号2017年12月26修正）</w:t>
            </w:r>
          </w:p>
          <w:p>
            <w:pPr>
              <w:snapToGrid w:val="0"/>
              <w:spacing w:line="240" w:lineRule="auto"/>
              <w:ind w:firstLine="0" w:firstLineChars="0"/>
              <w:jc w:val="left"/>
              <w:rPr>
                <w:sz w:val="18"/>
                <w:szCs w:val="18"/>
              </w:rPr>
            </w:pPr>
            <w:r>
              <w:rPr>
                <w:rFonts w:hint="eastAsia"/>
                <w:sz w:val="18"/>
                <w:szCs w:val="18"/>
              </w:rPr>
              <w:t>5.</w:t>
            </w:r>
            <w:r>
              <w:rPr>
                <w:sz w:val="18"/>
                <w:szCs w:val="18"/>
              </w:rPr>
              <w:t>【部门规章及规范性文件】《生活饮用水卫生监督管理办法》（中华人民共和国建设部、卫生部第53号）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113</w:t>
            </w:r>
          </w:p>
        </w:tc>
        <w:tc>
          <w:tcPr>
            <w:tcW w:w="490" w:type="dxa"/>
            <w:noWrap w:val="0"/>
            <w:vAlign w:val="center"/>
          </w:tcPr>
          <w:p>
            <w:pPr>
              <w:snapToGrid w:val="0"/>
              <w:spacing w:line="240" w:lineRule="auto"/>
              <w:ind w:firstLine="0" w:firstLineChars="0"/>
              <w:jc w:val="center"/>
              <w:rPr>
                <w:sz w:val="18"/>
                <w:szCs w:val="18"/>
              </w:rPr>
            </w:pPr>
            <w:r>
              <w:rPr>
                <w:sz w:val="18"/>
                <w:szCs w:val="18"/>
              </w:rPr>
              <w:t>行政确认类事项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出生医学证明办理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办理材料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办理时限</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【行政法规】《中华人民共和国母婴保健法实施办法》（中华人民共和国国务院令第308号）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【部门规章及规范性文件】《关于启用新版出生医学证明（第六版）的通知》（国卫办妇幼发〔2018）38号）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114</w:t>
            </w:r>
          </w:p>
        </w:tc>
        <w:tc>
          <w:tcPr>
            <w:tcW w:w="490" w:type="dxa"/>
            <w:noWrap w:val="0"/>
            <w:vAlign w:val="center"/>
          </w:tcPr>
          <w:p>
            <w:pPr>
              <w:snapToGrid w:val="0"/>
              <w:spacing w:line="240" w:lineRule="auto"/>
              <w:ind w:firstLine="0" w:firstLineChars="0"/>
              <w:jc w:val="center"/>
              <w:rPr>
                <w:sz w:val="18"/>
                <w:szCs w:val="18"/>
              </w:rPr>
            </w:pPr>
            <w:r>
              <w:rPr>
                <w:sz w:val="18"/>
                <w:szCs w:val="18"/>
              </w:rPr>
              <w:t>行政确认类事项</w:t>
            </w:r>
          </w:p>
        </w:tc>
        <w:tc>
          <w:tcPr>
            <w:tcW w:w="840" w:type="dxa"/>
            <w:noWrap w:val="0"/>
            <w:vAlign w:val="center"/>
          </w:tcPr>
          <w:p>
            <w:pPr>
              <w:snapToGrid w:val="0"/>
              <w:spacing w:line="240" w:lineRule="auto"/>
              <w:ind w:firstLine="0" w:firstLineChars="0"/>
              <w:jc w:val="center"/>
              <w:rPr>
                <w:sz w:val="18"/>
                <w:szCs w:val="18"/>
              </w:rPr>
            </w:pPr>
            <w:r>
              <w:rPr>
                <w:sz w:val="18"/>
                <w:szCs w:val="18"/>
              </w:rPr>
              <w:t>预防接种单位</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办理材料</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办理时限</w:t>
            </w:r>
          </w:p>
          <w:p>
            <w:pPr>
              <w:snapToGrid w:val="0"/>
              <w:spacing w:line="240" w:lineRule="auto"/>
              <w:ind w:firstLine="0" w:firstLineChars="0"/>
              <w:jc w:val="left"/>
              <w:rPr>
                <w:rFonts w:eastAsia="宋体"/>
                <w:sz w:val="18"/>
                <w:szCs w:val="18"/>
              </w:rPr>
            </w:pPr>
            <w:r>
              <w:rPr>
                <w:rFonts w:hint="eastAsia"/>
                <w:sz w:val="18"/>
                <w:szCs w:val="18"/>
              </w:rPr>
              <w:t>4.</w:t>
            </w:r>
            <w:r>
              <w:rPr>
                <w:sz w:val="18"/>
                <w:szCs w:val="18"/>
              </w:rPr>
              <w:t>办理流程</w:t>
            </w:r>
          </w:p>
          <w:p>
            <w:pPr>
              <w:snapToGrid w:val="0"/>
              <w:spacing w:line="240" w:lineRule="auto"/>
              <w:ind w:firstLine="0" w:firstLineChars="0"/>
              <w:jc w:val="left"/>
              <w:rPr>
                <w:sz w:val="18"/>
                <w:szCs w:val="18"/>
              </w:rPr>
            </w:pPr>
            <w:r>
              <w:rPr>
                <w:rFonts w:hint="eastAsia"/>
                <w:sz w:val="18"/>
                <w:szCs w:val="18"/>
              </w:rPr>
              <w:t>5.</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【行政法规】《疫苗流通和预防接种管理条例》（中华人民共和国国务院令第434号2016年4月23日《国务院关于修改&lt;疫苗流通和预防接种管理条例&gt;的决定》修订）</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9"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115</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对做出突出贡献的医师的表彰奖励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【法律】《中华人民共和国执业医师法》（中华人民共和国主席令第5号2009年8月27日修正）</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116</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对做出突出贡献的护士的表彰奖励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【行政法规】《护士条例》（中华人民共和国国务院令第517号）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117</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对在传染病防治工作中做出显著成绩和贡献的单位和个人给予表彰和奖励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【法律】《中华人民共和国传染病防治法》（2013年6月29日修正）</w:t>
            </w:r>
          </w:p>
          <w:p>
            <w:pPr>
              <w:snapToGrid w:val="0"/>
              <w:spacing w:line="240" w:lineRule="auto"/>
              <w:ind w:firstLine="0" w:firstLineChars="0"/>
              <w:jc w:val="left"/>
              <w:rPr>
                <w:sz w:val="18"/>
                <w:szCs w:val="18"/>
              </w:rPr>
            </w:pPr>
            <w:r>
              <w:rPr>
                <w:sz w:val="18"/>
                <w:szCs w:val="18"/>
              </w:rPr>
              <w:t>【行政法规】《中华人民共和国传染病防治法实施办法》（中华人民共和国卫生部令第17号）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118</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对在精神卫生工作中做出突出贡献的组织、个人给予表彰、奖励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【法律】《中华人民共和国精神卫生法》（中华人民共和国主席令第62号2018年4月27日修正）</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9"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119</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rFonts w:eastAsia="宋体"/>
                <w:sz w:val="18"/>
                <w:szCs w:val="18"/>
              </w:rPr>
            </w:pPr>
          </w:p>
          <w:p>
            <w:pPr>
              <w:snapToGrid w:val="0"/>
              <w:spacing w:line="240" w:lineRule="auto"/>
              <w:ind w:firstLine="0" w:firstLineChars="0"/>
              <w:jc w:val="center"/>
              <w:rPr>
                <w:sz w:val="18"/>
                <w:szCs w:val="18"/>
              </w:rPr>
            </w:pPr>
            <w:r>
              <w:rPr>
                <w:sz w:val="18"/>
                <w:szCs w:val="18"/>
              </w:rPr>
              <w:t>对在突发事件应急处理、突发公共卫生事件与传染病疫情监测信息报告管理工作中做出贡献人员的表彰和奖励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【部门规章及规范性文件】《突发公共卫生事件与传染病疫情监测信息报告管理办法》（中华人民共和国卫生部令第37号）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120</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对在艾滋病防治工作中做出显著成绩和贡献的单位和个人给予表彰和奖励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【行政法规】《艾滋病防治条例》（中华人民共和国国务院令第457号）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121</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对在血吸虫病防治工作中做出显著成绩的单位和个人给予表彰或者奖励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【行政法规】《血吸虫病防治条例》（中华人民共和国国务院令第463号）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122</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对在学校卫生工作中成绩显著的单位或者个人的表彰奖励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【行政法规】《学校卫生工作条例》(国家教育委员会令第10号中华人民共和国卫生部令第1号)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rFonts w:ascii="Times New Roman" w:hAnsi="Times New Roman" w:eastAsia="仿宋_GB2312" w:cs="Times New Roman"/>
                <w:kern w:val="2"/>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2"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123</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对在母婴保健工作中做出显著成绩和在母婴保健科学研究中取得显著成果的组织和个人的奖励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【法律】《中华人民共和国母婴保健法》（1994年10月27日中华人民共和国主席令第33号2017年11月4日修正）</w:t>
            </w:r>
          </w:p>
          <w:p>
            <w:pPr>
              <w:snapToGrid w:val="0"/>
              <w:spacing w:line="240" w:lineRule="auto"/>
              <w:ind w:firstLine="0" w:firstLineChars="0"/>
              <w:jc w:val="left"/>
              <w:rPr>
                <w:sz w:val="18"/>
                <w:szCs w:val="18"/>
              </w:rPr>
            </w:pPr>
            <w:r>
              <w:rPr>
                <w:rFonts w:hint="eastAsia"/>
                <w:sz w:val="18"/>
                <w:szCs w:val="18"/>
              </w:rPr>
              <w:t>2.</w:t>
            </w:r>
            <w:r>
              <w:rPr>
                <w:sz w:val="18"/>
                <w:szCs w:val="18"/>
              </w:rPr>
              <w:t>【行政法规】《中华人民共和国母婴保健法实施办法》（中华人民共和国国务院令第308号）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1"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124</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职业病防治奖励</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【法律】《中华人民共和国职业病防治法》（中华人民共和国主席令第24号2018年12月29日修改)</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125</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对在中医药事业中做出显著贡献的组织和个人的表彰、奖励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【法律】《中华人民共和国中医药法》（中华人民共和国主席令第59号）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5"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126</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“两非”案件举报奖励</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【法律】《中华人民共和国人口与计划生育法》（中华人民共和国主席令第41号2015年12月27日修正）</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127</w:t>
            </w:r>
          </w:p>
        </w:tc>
        <w:tc>
          <w:tcPr>
            <w:tcW w:w="490" w:type="dxa"/>
            <w:noWrap w:val="0"/>
            <w:vAlign w:val="center"/>
          </w:tcPr>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无偿献血奖励、先进表彰</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rFonts w:hint="eastAsia"/>
                <w:sz w:val="18"/>
                <w:szCs w:val="18"/>
              </w:rPr>
              <w:t>3.</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【法律】《中华人民共和国献血法》（中华人民共和国主席令第93号）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【部门规章及规范性文件】《全国无偿献血表彰奖励办法》（国卫医发〔2014〕30号）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128</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行政奖励类事项</w:t>
            </w:r>
          </w:p>
        </w:tc>
        <w:tc>
          <w:tcPr>
            <w:tcW w:w="840" w:type="dxa"/>
            <w:noWrap w:val="0"/>
            <w:vAlign w:val="center"/>
          </w:tcPr>
          <w:p>
            <w:pPr>
              <w:snapToGrid w:val="0"/>
              <w:spacing w:line="240" w:lineRule="auto"/>
              <w:ind w:firstLine="0" w:firstLineChars="0"/>
              <w:jc w:val="center"/>
              <w:rPr>
                <w:sz w:val="18"/>
                <w:szCs w:val="18"/>
              </w:rPr>
            </w:pPr>
            <w:r>
              <w:rPr>
                <w:sz w:val="18"/>
                <w:szCs w:val="18"/>
              </w:rPr>
              <w:t>对在预防接种工作中做出显著成绩和贡献的接种单位及其工作人员给予奖励</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结果信息——表彰奖励名单</w:t>
            </w:r>
          </w:p>
          <w:p>
            <w:pPr>
              <w:snapToGrid w:val="0"/>
              <w:spacing w:line="240" w:lineRule="auto"/>
              <w:ind w:firstLine="0" w:firstLineChars="0"/>
              <w:jc w:val="left"/>
              <w:rPr>
                <w:sz w:val="18"/>
                <w:szCs w:val="18"/>
              </w:rPr>
            </w:pP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【行政法规】《疫苗流通和预防接种管理条例》（中华人民共和国国务院令第434号2016年4月23日《国务院关于修改&lt;疫苗流通和预防接种管理条例&gt;的决定》修订）</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129</w:t>
            </w:r>
          </w:p>
        </w:tc>
        <w:tc>
          <w:tcPr>
            <w:tcW w:w="490" w:type="dxa"/>
            <w:noWrap w:val="0"/>
            <w:vAlign w:val="center"/>
          </w:tcPr>
          <w:p>
            <w:pPr>
              <w:snapToGrid w:val="0"/>
              <w:spacing w:line="240" w:lineRule="auto"/>
              <w:ind w:firstLine="0" w:firstLineChars="0"/>
              <w:jc w:val="center"/>
              <w:rPr>
                <w:sz w:val="18"/>
                <w:szCs w:val="18"/>
              </w:rPr>
            </w:pPr>
            <w:r>
              <w:rPr>
                <w:sz w:val="18"/>
                <w:szCs w:val="18"/>
              </w:rPr>
              <w:t>行政裁决类事项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医疗机构名称裁定（权限内）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办事指南，包括：适用范围、办理依据、办理条件、申办材料、办理方式、办理流程、办理时限、收费依据及标准、结果送达、咨询方式、监督投诉渠道、办理地址和时间、办理进程、结果查询</w:t>
            </w:r>
          </w:p>
          <w:p>
            <w:pPr>
              <w:snapToGrid w:val="0"/>
              <w:spacing w:line="240" w:lineRule="auto"/>
              <w:ind w:firstLine="0" w:firstLineChars="0"/>
              <w:jc w:val="left"/>
              <w:rPr>
                <w:sz w:val="18"/>
                <w:szCs w:val="18"/>
              </w:rPr>
            </w:pPr>
            <w:r>
              <w:rPr>
                <w:sz w:val="18"/>
                <w:szCs w:val="18"/>
              </w:rPr>
              <w:t>结果信息——行政裁决书</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【部门规章及规范性文件】《医疗机构管理条例实施细则》（中华人民共和国卫生部令第35号）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130</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行政备案类事项</w:t>
            </w:r>
          </w:p>
        </w:tc>
        <w:tc>
          <w:tcPr>
            <w:tcW w:w="840" w:type="dxa"/>
            <w:noWrap w:val="0"/>
            <w:vAlign w:val="center"/>
          </w:tcPr>
          <w:p>
            <w:pPr>
              <w:snapToGrid w:val="0"/>
              <w:spacing w:line="240" w:lineRule="auto"/>
              <w:ind w:firstLine="0" w:firstLineChars="0"/>
              <w:jc w:val="center"/>
              <w:rPr>
                <w:sz w:val="18"/>
                <w:szCs w:val="18"/>
              </w:rPr>
            </w:pPr>
            <w:r>
              <w:rPr>
                <w:sz w:val="18"/>
                <w:szCs w:val="18"/>
              </w:rPr>
              <w:t>生育登记服务</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办事指南，包括：适用范围、办理依据、办理条件、申办材料、办理方式、办理流程、办理时限、收费依据及标准、结果送达、咨询方式、监督投诉渠道、办理地址和时间、办理进程、结果查询</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【部门规章及规范性文件】《国家卫生健康委办公厅关于做好生育登记服务工作的指导意见》（国卫办指导发〔2016〕20号）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sz w:val="18"/>
                <w:szCs w:val="18"/>
              </w:rPr>
            </w:pPr>
            <w:r>
              <w:rPr>
                <w:rFonts w:hint="eastAsia" w:ascii="仿宋_GB2312"/>
                <w:sz w:val="18"/>
                <w:szCs w:val="18"/>
              </w:rPr>
              <w:t>■</w:t>
            </w:r>
            <w:r>
              <w:rPr>
                <w:rFonts w:hint="eastAsia" w:ascii="仿宋_GB2312" w:hAnsi="宋体" w:cs="宋体"/>
                <w:kern w:val="0"/>
                <w:sz w:val="18"/>
                <w:szCs w:val="18"/>
              </w:rPr>
              <w:t>政务服务中心</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131</w:t>
            </w:r>
          </w:p>
        </w:tc>
        <w:tc>
          <w:tcPr>
            <w:tcW w:w="490" w:type="dxa"/>
            <w:noWrap w:val="0"/>
            <w:vAlign w:val="center"/>
          </w:tcPr>
          <w:p>
            <w:pPr>
              <w:snapToGrid w:val="0"/>
              <w:spacing w:line="240" w:lineRule="auto"/>
              <w:ind w:firstLine="0" w:firstLineChars="0"/>
              <w:jc w:val="center"/>
              <w:rPr>
                <w:sz w:val="18"/>
                <w:szCs w:val="18"/>
              </w:rPr>
            </w:pPr>
            <w:r>
              <w:rPr>
                <w:sz w:val="18"/>
                <w:szCs w:val="18"/>
              </w:rPr>
              <w:t>行政备案类事项</w:t>
            </w:r>
          </w:p>
        </w:tc>
        <w:tc>
          <w:tcPr>
            <w:tcW w:w="840" w:type="dxa"/>
            <w:noWrap w:val="0"/>
            <w:vAlign w:val="center"/>
          </w:tcPr>
          <w:p>
            <w:pPr>
              <w:snapToGrid w:val="0"/>
              <w:spacing w:line="240" w:lineRule="auto"/>
              <w:ind w:firstLine="0" w:firstLineChars="0"/>
              <w:jc w:val="center"/>
              <w:rPr>
                <w:sz w:val="18"/>
                <w:szCs w:val="18"/>
              </w:rPr>
            </w:pPr>
            <w:r>
              <w:rPr>
                <w:sz w:val="18"/>
                <w:szCs w:val="18"/>
              </w:rPr>
              <w:t>义诊活动备案</w:t>
            </w:r>
          </w:p>
          <w:p>
            <w:pPr>
              <w:snapToGrid w:val="0"/>
              <w:spacing w:line="240" w:lineRule="auto"/>
              <w:ind w:firstLine="0" w:firstLineChars="0"/>
              <w:jc w:val="center"/>
              <w:rPr>
                <w:sz w:val="18"/>
                <w:szCs w:val="18"/>
              </w:rPr>
            </w:pPr>
            <w:r>
              <w:rPr>
                <w:sz w:val="18"/>
                <w:szCs w:val="18"/>
              </w:rPr>
              <w:t>（权限内）</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申请条件、申请材料、申请流程</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义诊活动时间、活动地点、参加机构等信息</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【部门规章及规范性文件】《卫生部关于组织义诊活动实行备案管理的通知》（卫医发〔2001〕365号）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132</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行政备案类事项</w:t>
            </w:r>
          </w:p>
        </w:tc>
        <w:tc>
          <w:tcPr>
            <w:tcW w:w="840" w:type="dxa"/>
            <w:noWrap w:val="0"/>
            <w:vAlign w:val="center"/>
          </w:tcPr>
          <w:p>
            <w:pPr>
              <w:snapToGrid w:val="0"/>
              <w:spacing w:line="240" w:lineRule="auto"/>
              <w:ind w:firstLine="0" w:firstLineChars="0"/>
              <w:jc w:val="center"/>
              <w:rPr>
                <w:sz w:val="18"/>
                <w:szCs w:val="18"/>
              </w:rPr>
            </w:pPr>
            <w:r>
              <w:rPr>
                <w:sz w:val="18"/>
                <w:szCs w:val="18"/>
              </w:rPr>
              <w:t>医师（执业医师、执业助理医师）多机构备案（权限内）</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主要执业机构、其他执业机构</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办理流程、申请材料、办理时限等</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sz w:val="18"/>
                <w:szCs w:val="18"/>
              </w:rPr>
              <w:t>【部门规章及规范性文件】《医师执业注册管理办法》（国家卫生和计划生育委员会令第13号）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133</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预防接种</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【行政法规】《疫苗流通和预防接种管理条例》（中华人民共和国国务院令第434号2016年4月23日《国务院关于修改&lt;疫苗流通和预防接种管理条例&gt;的决定》修订）</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134</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居民健康档案管理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135</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健康教育</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136</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0～6岁儿童健康管理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137</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孕产妇健康管理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138</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老年人健康管理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139</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慢性病患者健康管理（包括高血压患者健康管理和2型糖尿病患者健康管理）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140</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严重精神障碍患者管理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0"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141</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11</w:t>
            </w:r>
          </w:p>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肺结核患者健康管理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142</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11</w:t>
            </w:r>
          </w:p>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中医药健康管理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143</w:t>
            </w:r>
          </w:p>
        </w:tc>
        <w:tc>
          <w:tcPr>
            <w:tcW w:w="49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11</w:t>
            </w:r>
          </w:p>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传染病及突发公共卫生事件报告和处理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144</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卫生监督协管</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p>
            <w:pPr>
              <w:snapToGrid w:val="0"/>
              <w:spacing w:line="240" w:lineRule="auto"/>
              <w:ind w:firstLine="0" w:firstLineChars="0"/>
              <w:jc w:val="left"/>
              <w:rPr>
                <w:sz w:val="18"/>
                <w:szCs w:val="18"/>
              </w:rPr>
            </w:pPr>
          </w:p>
        </w:tc>
        <w:tc>
          <w:tcPr>
            <w:tcW w:w="3888" w:type="dxa"/>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【部门规章及规范性文件】《国家基本公共卫生服务规范（第三版）》（国卫基层发〔2017〕13号）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145</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基本避孕服务</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【部门规章及规范性文件】《关于做好2018年国家基本公共卫生服务项目工作的通知》（国卫基层发〔2018〕18号）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【部门规章及规范性文件】《新划入基本公共卫生服务相关工作规范》（2019版）</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146</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健康素养促进行动</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【部门规章及规范性文件】《关于做好2017年国家基本公共卫生服务项目工作的通知》（国卫基层发〔2017〕46号）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【部门规章及规范性文件】《关于做好2018年国家基本公共卫生服务项目工作的通知》（国卫基层发〔2018〕18号）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147</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免费孕前优生健康检查</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【部门规章及规范性文件】《国家人口计生委、财政部关于开展国家免费孕前优生健康检查项目试点工作的通知》（国人口发〔2010〕29号）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【部门规章及规范性文件】《国家卫生计生委办公厅关于做好2016年国家免费孕前优生健康检查项目工作的通知》（国卫办妇幼函〔2016〕894号）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【部门规章及规范性文件】《关于做好2019年基本公共卫生服务项目工作的通知》</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【部门规章及规范性文件】《新划入基本公共卫生服务相关工作规范（2019版）》</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1"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148</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新生儿疾病筛查</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hint="eastAsia"/>
                <w:sz w:val="18"/>
                <w:szCs w:val="18"/>
              </w:rPr>
            </w:pPr>
            <w:r>
              <w:rPr>
                <w:rFonts w:hint="eastAsia"/>
                <w:sz w:val="18"/>
                <w:szCs w:val="18"/>
              </w:rPr>
              <w:t>7.</w:t>
            </w:r>
            <w:r>
              <w:rPr>
                <w:sz w:val="18"/>
                <w:szCs w:val="18"/>
              </w:rPr>
              <w:t>投诉举报电话以及网上投诉渠道</w:t>
            </w:r>
          </w:p>
          <w:p>
            <w:pPr>
              <w:snapToGrid w:val="0"/>
              <w:spacing w:line="240" w:lineRule="auto"/>
              <w:ind w:firstLine="0" w:firstLineChars="0"/>
              <w:jc w:val="left"/>
              <w:rPr>
                <w:rFonts w:eastAsia="宋体"/>
                <w:sz w:val="18"/>
                <w:szCs w:val="18"/>
              </w:rPr>
            </w:pPr>
          </w:p>
        </w:tc>
        <w:tc>
          <w:tcPr>
            <w:tcW w:w="3888" w:type="dxa"/>
            <w:noWrap w:val="0"/>
            <w:vAlign w:val="center"/>
          </w:tcPr>
          <w:p>
            <w:pPr>
              <w:snapToGrid w:val="0"/>
              <w:spacing w:line="240" w:lineRule="auto"/>
              <w:ind w:firstLine="0" w:firstLineChars="0"/>
              <w:jc w:val="left"/>
              <w:rPr>
                <w:sz w:val="18"/>
                <w:szCs w:val="18"/>
              </w:rPr>
            </w:pPr>
            <w:r>
              <w:rPr>
                <w:sz w:val="18"/>
                <w:szCs w:val="18"/>
              </w:rPr>
              <w:t>【部门规章及规范性文件】《新生儿疾病筛查管理办法》（中华人民共和国卫生部令第64号）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149</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增补叶酸预防神经管缺陷项目</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【部门规章及规范性文件】《卫生部关于印发&lt;增补叶酸预防神经管缺陷项目管理方案&gt;》的通知（卫妇社发〔2009〕60号）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【部门规章及规范性文件】《增补叶酸预防神经管缺陷项目管理方案》（卫妇社发〔2009〕60号）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【部门规章及规范性文件】《关于做好2019年基本公共卫生服务项目工作的通知》</w:t>
            </w:r>
          </w:p>
          <w:p>
            <w:pPr>
              <w:snapToGrid w:val="0"/>
              <w:spacing w:line="240" w:lineRule="auto"/>
              <w:ind w:firstLine="0" w:firstLineChars="0"/>
              <w:jc w:val="left"/>
              <w:rPr>
                <w:sz w:val="18"/>
                <w:szCs w:val="18"/>
              </w:rPr>
            </w:pPr>
            <w:r>
              <w:rPr>
                <w:rFonts w:hint="eastAsia"/>
                <w:sz w:val="18"/>
                <w:szCs w:val="18"/>
              </w:rPr>
              <w:t>4.</w:t>
            </w:r>
            <w:r>
              <w:rPr>
                <w:sz w:val="18"/>
                <w:szCs w:val="18"/>
              </w:rPr>
              <w:t>【部门规章及规范性文件】《新划入基本公共卫生服务相关工作规范（2019版）》</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150</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死亡医学证明办理</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【部门规章及规范性文件】《国家卫生计生委公安部民政部关于进一步规范人口死亡医学证明和信息登记管理工作的通知》（国卫规划发〔2013〕57号）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151</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出具医学诊断证明</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【法律】《中华人民共和国执业医师法》（中华人民共和国主席令第5号2009年8月27日修正）</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1"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152</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住院病历复制、查阅</w:t>
            </w:r>
          </w:p>
        </w:tc>
        <w:tc>
          <w:tcPr>
            <w:tcW w:w="2410" w:type="dxa"/>
            <w:tcBorders>
              <w:top w:val="single" w:color="auto" w:sz="4" w:space="0"/>
            </w:tcBorders>
            <w:noWrap w:val="0"/>
            <w:vAlign w:val="center"/>
          </w:tcPr>
          <w:p>
            <w:pPr>
              <w:snapToGrid w:val="0"/>
              <w:spacing w:line="240" w:lineRule="auto"/>
              <w:ind w:firstLine="0" w:firstLineChars="0"/>
              <w:jc w:val="left"/>
              <w:rPr>
                <w:rFonts w:eastAsia="宋体"/>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rFonts w:eastAsia="宋体"/>
                <w:sz w:val="18"/>
                <w:szCs w:val="18"/>
              </w:rPr>
            </w:pPr>
            <w:r>
              <w:rPr>
                <w:rFonts w:hint="eastAsia"/>
                <w:sz w:val="18"/>
                <w:szCs w:val="18"/>
              </w:rPr>
              <w:t>2.</w:t>
            </w:r>
            <w:r>
              <w:rPr>
                <w:sz w:val="18"/>
                <w:szCs w:val="18"/>
              </w:rPr>
              <w:t>服务对象</w:t>
            </w:r>
          </w:p>
          <w:p>
            <w:pPr>
              <w:snapToGrid w:val="0"/>
              <w:spacing w:line="240" w:lineRule="auto"/>
              <w:ind w:firstLine="0" w:firstLineChars="0"/>
              <w:jc w:val="left"/>
              <w:rPr>
                <w:rFonts w:eastAsia="宋体"/>
                <w:sz w:val="18"/>
                <w:szCs w:val="18"/>
              </w:rPr>
            </w:pPr>
            <w:r>
              <w:rPr>
                <w:rFonts w:hint="eastAsia"/>
                <w:sz w:val="18"/>
                <w:szCs w:val="18"/>
              </w:rPr>
              <w:t>3.</w:t>
            </w:r>
            <w:r>
              <w:rPr>
                <w:sz w:val="18"/>
                <w:szCs w:val="18"/>
              </w:rPr>
              <w:t>收费标准</w:t>
            </w:r>
          </w:p>
          <w:p>
            <w:pPr>
              <w:snapToGrid w:val="0"/>
              <w:spacing w:line="240" w:lineRule="auto"/>
              <w:ind w:firstLine="0" w:firstLineChars="0"/>
              <w:jc w:val="left"/>
              <w:rPr>
                <w:sz w:val="18"/>
                <w:szCs w:val="18"/>
              </w:rPr>
            </w:pPr>
            <w:r>
              <w:rPr>
                <w:rFonts w:hint="eastAsia"/>
                <w:sz w:val="18"/>
                <w:szCs w:val="18"/>
              </w:rPr>
              <w:t>4.</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【行政法规】《医疗事故处理条例》(中华人民共和国国务院令第351号)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【部门规章及规范性文件】《医疗机构病历管理规定（2013年版）》（国卫医发〔2013〕31号）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153</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医疗事故争议处理</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【行政法规】《医疗事故处理条例》(中华人民共和国国务院令第351号)</w:t>
            </w:r>
          </w:p>
          <w:p>
            <w:pPr>
              <w:snapToGrid w:val="0"/>
              <w:spacing w:line="240" w:lineRule="auto"/>
              <w:ind w:firstLine="0" w:firstLineChars="0"/>
              <w:jc w:val="left"/>
              <w:rPr>
                <w:sz w:val="18"/>
                <w:szCs w:val="18"/>
              </w:rPr>
            </w:pPr>
            <w:r>
              <w:rPr>
                <w:rFonts w:hint="eastAsia"/>
                <w:sz w:val="18"/>
                <w:szCs w:val="18"/>
              </w:rPr>
              <w:t>2.</w:t>
            </w:r>
            <w:r>
              <w:rPr>
                <w:sz w:val="18"/>
                <w:szCs w:val="18"/>
              </w:rPr>
              <w:t>【行政法规】《医疗纠纷预防和处理条例》(中华人民共和国国务院令第701号)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1"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154</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病媒生物防制</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hint="eastAsia"/>
                <w:sz w:val="18"/>
                <w:szCs w:val="18"/>
              </w:rPr>
            </w:pPr>
            <w:r>
              <w:rPr>
                <w:rFonts w:hint="eastAsia"/>
                <w:sz w:val="18"/>
                <w:szCs w:val="18"/>
              </w:rPr>
              <w:t>7.</w:t>
            </w:r>
            <w:r>
              <w:rPr>
                <w:sz w:val="18"/>
                <w:szCs w:val="18"/>
              </w:rPr>
              <w:t>投诉举报电话以及网上投诉渠道</w:t>
            </w:r>
          </w:p>
          <w:p>
            <w:pPr>
              <w:snapToGrid w:val="0"/>
              <w:spacing w:line="240" w:lineRule="auto"/>
              <w:ind w:firstLine="0" w:firstLineChars="0"/>
              <w:jc w:val="left"/>
              <w:rPr>
                <w:rFonts w:eastAsia="宋体"/>
                <w:sz w:val="18"/>
                <w:szCs w:val="18"/>
              </w:rPr>
            </w:pPr>
          </w:p>
        </w:tc>
        <w:tc>
          <w:tcPr>
            <w:tcW w:w="3888" w:type="dxa"/>
            <w:noWrap w:val="0"/>
            <w:vAlign w:val="center"/>
          </w:tcPr>
          <w:p>
            <w:pPr>
              <w:snapToGrid w:val="0"/>
              <w:spacing w:line="240" w:lineRule="auto"/>
              <w:ind w:firstLine="0" w:firstLineChars="0"/>
              <w:jc w:val="left"/>
              <w:rPr>
                <w:sz w:val="18"/>
                <w:szCs w:val="18"/>
              </w:rPr>
            </w:pPr>
            <w:r>
              <w:rPr>
                <w:sz w:val="18"/>
                <w:szCs w:val="18"/>
              </w:rPr>
              <w:t>【部门规章及规范性文件】《国务院关于进一步加强新时期爱国卫生工作的意见》（国发〔2014〕66号）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155</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农村妇女“两癌”检查</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p>
            <w:pPr>
              <w:snapToGrid w:val="0"/>
              <w:spacing w:line="240" w:lineRule="auto"/>
              <w:ind w:firstLine="0" w:firstLineChars="0"/>
              <w:jc w:val="left"/>
              <w:rPr>
                <w:sz w:val="18"/>
                <w:szCs w:val="18"/>
              </w:rPr>
            </w:pP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【部门规章及规范性文件】《农村妇女“两癌”检查项目管理方案》的通知（卫妇社发〔2009〕61号）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【部门规章及规范性文件】《国家卫生计生委妇幼司关于印发农村妇女两癌检查项目管理方案（2015年版）的通知》（国卫妇幼妇卫便函〔2015〕71号）</w:t>
            </w:r>
          </w:p>
          <w:p>
            <w:pPr>
              <w:snapToGrid w:val="0"/>
              <w:spacing w:line="240" w:lineRule="auto"/>
              <w:ind w:firstLine="0" w:firstLineChars="0"/>
              <w:jc w:val="left"/>
              <w:rPr>
                <w:sz w:val="18"/>
                <w:szCs w:val="18"/>
              </w:rPr>
            </w:pPr>
            <w:r>
              <w:rPr>
                <w:rFonts w:hint="eastAsia"/>
                <w:sz w:val="18"/>
                <w:szCs w:val="18"/>
              </w:rPr>
              <w:t>3.</w:t>
            </w:r>
            <w:r>
              <w:rPr>
                <w:sz w:val="18"/>
                <w:szCs w:val="18"/>
              </w:rPr>
              <w:t>【部门规章及规范性文件】《新划入基本公共卫生服务相关工作规范（2019版）》</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156</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艾滋病免费自愿咨询检测</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【部门规章及规范性文件】《卫生部财政部关于印发艾滋病抗病毒治疗和自愿咨询检测办法的通知》（卫疾控发〔2004〕107号）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jc w:val="center"/>
        </w:trPr>
        <w:tc>
          <w:tcPr>
            <w:tcW w:w="61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rFonts w:hint="eastAsia"/>
                <w:sz w:val="18"/>
                <w:szCs w:val="18"/>
              </w:rPr>
              <w:t>157</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艾滋病抗病毒治疗</w:t>
            </w:r>
          </w:p>
        </w:tc>
        <w:tc>
          <w:tcPr>
            <w:tcW w:w="2410" w:type="dxa"/>
            <w:tcBorders>
              <w:top w:val="single" w:color="auto" w:sz="4" w:space="0"/>
              <w:bottom w:val="single" w:color="auto" w:sz="4" w:space="0"/>
            </w:tcBorders>
            <w:noWrap w:val="0"/>
            <w:vAlign w:val="center"/>
          </w:tcPr>
          <w:p>
            <w:pPr>
              <w:snapToGrid w:val="0"/>
              <w:spacing w:line="240" w:lineRule="auto"/>
              <w:ind w:firstLine="0" w:firstLineChars="0"/>
              <w:jc w:val="left"/>
              <w:rPr>
                <w:sz w:val="18"/>
                <w:szCs w:val="18"/>
              </w:rPr>
            </w:pPr>
          </w:p>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rFonts w:eastAsia="宋体"/>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【行政法规】《艾滋病防治条例》（中华人民共和国国务院令第457号）</w:t>
            </w:r>
          </w:p>
          <w:p>
            <w:pPr>
              <w:snapToGrid w:val="0"/>
              <w:spacing w:line="240" w:lineRule="auto"/>
              <w:ind w:firstLine="0" w:firstLineChars="0"/>
              <w:jc w:val="left"/>
              <w:rPr>
                <w:sz w:val="18"/>
                <w:szCs w:val="18"/>
              </w:rPr>
            </w:pPr>
            <w:r>
              <w:rPr>
                <w:rFonts w:hint="eastAsia"/>
                <w:sz w:val="18"/>
                <w:szCs w:val="18"/>
              </w:rPr>
              <w:t>2.</w:t>
            </w:r>
            <w:r>
              <w:rPr>
                <w:sz w:val="18"/>
                <w:szCs w:val="18"/>
              </w:rPr>
              <w:t>【部门规章及规范性文件】《卫生部财政部关于印发艾滋病抗病毒治疗和自愿咨询检测办法的通知》（卫疾控发〔2004〕107号）</w:t>
            </w:r>
          </w:p>
        </w:tc>
        <w:tc>
          <w:tcPr>
            <w:tcW w:w="874"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bottom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390"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bottom w:val="single" w:color="auto" w:sz="4" w:space="0"/>
            </w:tcBorders>
            <w:noWrap w:val="0"/>
            <w:vAlign w:val="center"/>
          </w:tcPr>
          <w:p>
            <w:pPr>
              <w:snapToGrid w:val="0"/>
              <w:spacing w:line="240" w:lineRule="auto"/>
              <w:ind w:firstLine="0" w:firstLineChars="0"/>
              <w:jc w:val="center"/>
              <w:rPr>
                <w:sz w:val="18"/>
                <w:szCs w:val="18"/>
              </w:rPr>
            </w:pPr>
          </w:p>
          <w:p>
            <w:pPr>
              <w:snapToGrid w:val="0"/>
              <w:spacing w:line="240" w:lineRule="auto"/>
              <w:ind w:firstLine="0" w:firstLineChars="0"/>
              <w:jc w:val="center"/>
              <w:rPr>
                <w:sz w:val="18"/>
                <w:szCs w:val="18"/>
              </w:rPr>
            </w:pPr>
          </w:p>
        </w:tc>
        <w:tc>
          <w:tcPr>
            <w:tcW w:w="1544" w:type="dxa"/>
            <w:tcBorders>
              <w:top w:val="single" w:color="auto" w:sz="4" w:space="0"/>
              <w:bottom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7" w:hRule="atLeast"/>
          <w:jc w:val="center"/>
        </w:trPr>
        <w:tc>
          <w:tcPr>
            <w:tcW w:w="610" w:type="dxa"/>
            <w:noWrap w:val="0"/>
            <w:vAlign w:val="center"/>
          </w:tcPr>
          <w:p>
            <w:pPr>
              <w:snapToGrid w:val="0"/>
              <w:spacing w:line="240" w:lineRule="auto"/>
              <w:ind w:firstLine="0" w:firstLineChars="0"/>
              <w:jc w:val="center"/>
              <w:rPr>
                <w:sz w:val="18"/>
                <w:szCs w:val="18"/>
              </w:rPr>
            </w:pPr>
            <w:r>
              <w:rPr>
                <w:rFonts w:hint="eastAsia"/>
                <w:sz w:val="18"/>
                <w:szCs w:val="18"/>
              </w:rPr>
              <w:t>158</w:t>
            </w:r>
          </w:p>
        </w:tc>
        <w:tc>
          <w:tcPr>
            <w:tcW w:w="490" w:type="dxa"/>
            <w:noWrap w:val="0"/>
            <w:vAlign w:val="center"/>
          </w:tcPr>
          <w:p>
            <w:pPr>
              <w:snapToGrid w:val="0"/>
              <w:spacing w:line="240" w:lineRule="auto"/>
              <w:ind w:firstLine="0" w:firstLineChars="0"/>
              <w:jc w:val="center"/>
              <w:rPr>
                <w:sz w:val="18"/>
                <w:szCs w:val="18"/>
              </w:rPr>
            </w:pPr>
            <w:r>
              <w:rPr>
                <w:sz w:val="18"/>
                <w:szCs w:val="18"/>
              </w:rPr>
              <w:t>公共卫生服务事项</w:t>
            </w:r>
          </w:p>
        </w:tc>
        <w:tc>
          <w:tcPr>
            <w:tcW w:w="840" w:type="dxa"/>
            <w:noWrap w:val="0"/>
            <w:vAlign w:val="center"/>
          </w:tcPr>
          <w:p>
            <w:pPr>
              <w:snapToGrid w:val="0"/>
              <w:spacing w:line="240" w:lineRule="auto"/>
              <w:ind w:firstLine="0" w:firstLineChars="0"/>
              <w:jc w:val="center"/>
              <w:rPr>
                <w:sz w:val="18"/>
                <w:szCs w:val="18"/>
              </w:rPr>
            </w:pPr>
            <w:r>
              <w:rPr>
                <w:sz w:val="18"/>
                <w:szCs w:val="18"/>
              </w:rPr>
              <w:t>艾滋病感染者和病人综合医疗服务</w:t>
            </w:r>
          </w:p>
        </w:tc>
        <w:tc>
          <w:tcPr>
            <w:tcW w:w="2410" w:type="dxa"/>
            <w:tcBorders>
              <w:top w:val="single" w:color="auto" w:sz="4" w:space="0"/>
            </w:tcBorders>
            <w:noWrap w:val="0"/>
            <w:vAlign w:val="center"/>
          </w:tcPr>
          <w:p>
            <w:pPr>
              <w:snapToGrid w:val="0"/>
              <w:spacing w:line="240" w:lineRule="auto"/>
              <w:ind w:firstLine="0" w:firstLineChars="0"/>
              <w:jc w:val="left"/>
              <w:rPr>
                <w:sz w:val="18"/>
                <w:szCs w:val="18"/>
              </w:rPr>
            </w:pPr>
            <w:r>
              <w:rPr>
                <w:rFonts w:hint="eastAsia"/>
                <w:sz w:val="18"/>
                <w:szCs w:val="18"/>
              </w:rPr>
              <w:t>1.</w:t>
            </w:r>
            <w:r>
              <w:rPr>
                <w:sz w:val="18"/>
                <w:szCs w:val="18"/>
              </w:rPr>
              <w:t>法律法规和政策文件</w:t>
            </w:r>
          </w:p>
          <w:p>
            <w:pPr>
              <w:snapToGrid w:val="0"/>
              <w:spacing w:line="240" w:lineRule="auto"/>
              <w:ind w:firstLine="0" w:firstLineChars="0"/>
              <w:jc w:val="left"/>
              <w:rPr>
                <w:sz w:val="18"/>
                <w:szCs w:val="18"/>
              </w:rPr>
            </w:pPr>
            <w:r>
              <w:rPr>
                <w:rFonts w:hint="eastAsia"/>
                <w:sz w:val="18"/>
                <w:szCs w:val="18"/>
              </w:rPr>
              <w:t>2.</w:t>
            </w:r>
            <w:r>
              <w:rPr>
                <w:sz w:val="18"/>
                <w:szCs w:val="18"/>
              </w:rPr>
              <w:t>服务对象</w:t>
            </w:r>
          </w:p>
          <w:p>
            <w:pPr>
              <w:snapToGrid w:val="0"/>
              <w:spacing w:line="240" w:lineRule="auto"/>
              <w:ind w:firstLine="0" w:firstLineChars="0"/>
              <w:jc w:val="left"/>
              <w:rPr>
                <w:sz w:val="18"/>
                <w:szCs w:val="18"/>
              </w:rPr>
            </w:pPr>
            <w:r>
              <w:rPr>
                <w:rFonts w:hint="eastAsia"/>
                <w:sz w:val="18"/>
                <w:szCs w:val="18"/>
              </w:rPr>
              <w:t>3.</w:t>
            </w:r>
            <w:r>
              <w:rPr>
                <w:sz w:val="18"/>
                <w:szCs w:val="18"/>
              </w:rPr>
              <w:t>服务机构信息，包括名称、地点、服务时间</w:t>
            </w:r>
          </w:p>
          <w:p>
            <w:pPr>
              <w:snapToGrid w:val="0"/>
              <w:spacing w:line="240" w:lineRule="auto"/>
              <w:ind w:firstLine="0" w:firstLineChars="0"/>
              <w:jc w:val="left"/>
              <w:rPr>
                <w:sz w:val="18"/>
                <w:szCs w:val="18"/>
              </w:rPr>
            </w:pPr>
            <w:r>
              <w:rPr>
                <w:rFonts w:hint="eastAsia"/>
                <w:sz w:val="18"/>
                <w:szCs w:val="18"/>
              </w:rPr>
              <w:t>4.</w:t>
            </w:r>
            <w:r>
              <w:rPr>
                <w:sz w:val="18"/>
                <w:szCs w:val="18"/>
              </w:rPr>
              <w:t>服务项目和内容</w:t>
            </w:r>
          </w:p>
          <w:p>
            <w:pPr>
              <w:snapToGrid w:val="0"/>
              <w:spacing w:line="240" w:lineRule="auto"/>
              <w:ind w:firstLine="0" w:firstLineChars="0"/>
              <w:jc w:val="left"/>
              <w:rPr>
                <w:sz w:val="18"/>
                <w:szCs w:val="18"/>
              </w:rPr>
            </w:pPr>
            <w:r>
              <w:rPr>
                <w:rFonts w:hint="eastAsia"/>
                <w:sz w:val="18"/>
                <w:szCs w:val="18"/>
              </w:rPr>
              <w:t>5.</w:t>
            </w:r>
            <w:r>
              <w:rPr>
                <w:sz w:val="18"/>
                <w:szCs w:val="18"/>
              </w:rPr>
              <w:t>服务流程</w:t>
            </w:r>
          </w:p>
          <w:p>
            <w:pPr>
              <w:snapToGrid w:val="0"/>
              <w:spacing w:line="240" w:lineRule="auto"/>
              <w:ind w:firstLine="0" w:firstLineChars="0"/>
              <w:jc w:val="left"/>
              <w:rPr>
                <w:rFonts w:eastAsia="宋体"/>
                <w:sz w:val="18"/>
                <w:szCs w:val="18"/>
              </w:rPr>
            </w:pPr>
            <w:r>
              <w:rPr>
                <w:rFonts w:hint="eastAsia"/>
                <w:sz w:val="18"/>
                <w:szCs w:val="18"/>
              </w:rPr>
              <w:t>6.</w:t>
            </w:r>
            <w:r>
              <w:rPr>
                <w:sz w:val="18"/>
                <w:szCs w:val="18"/>
              </w:rPr>
              <w:t>服务要求</w:t>
            </w:r>
          </w:p>
          <w:p>
            <w:pPr>
              <w:snapToGrid w:val="0"/>
              <w:spacing w:line="240" w:lineRule="auto"/>
              <w:ind w:firstLine="0" w:firstLineChars="0"/>
              <w:jc w:val="left"/>
              <w:rPr>
                <w:sz w:val="18"/>
                <w:szCs w:val="18"/>
              </w:rPr>
            </w:pPr>
            <w:r>
              <w:rPr>
                <w:rFonts w:hint="eastAsia"/>
                <w:sz w:val="18"/>
                <w:szCs w:val="18"/>
              </w:rPr>
              <w:t>7.</w:t>
            </w:r>
            <w:r>
              <w:rPr>
                <w:sz w:val="18"/>
                <w:szCs w:val="18"/>
              </w:rPr>
              <w:t>投诉举报电话以及网上投诉渠道</w:t>
            </w:r>
          </w:p>
        </w:tc>
        <w:tc>
          <w:tcPr>
            <w:tcW w:w="3888" w:type="dxa"/>
            <w:noWrap w:val="0"/>
            <w:vAlign w:val="center"/>
          </w:tcPr>
          <w:p>
            <w:pPr>
              <w:snapToGrid w:val="0"/>
              <w:spacing w:line="240" w:lineRule="auto"/>
              <w:ind w:firstLine="0" w:firstLineChars="0"/>
              <w:jc w:val="left"/>
              <w:rPr>
                <w:sz w:val="18"/>
                <w:szCs w:val="18"/>
              </w:rPr>
            </w:pPr>
            <w:r>
              <w:rPr>
                <w:sz w:val="18"/>
                <w:szCs w:val="18"/>
              </w:rPr>
              <w:t>【行政法规】《艾滋病防治条例》（中华人民共和国国务院令第457号）</w:t>
            </w:r>
          </w:p>
        </w:tc>
        <w:tc>
          <w:tcPr>
            <w:tcW w:w="874"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自信息形成或者变更之日起20个工作日内予以公开</w:t>
            </w:r>
          </w:p>
        </w:tc>
        <w:tc>
          <w:tcPr>
            <w:tcW w:w="686" w:type="dxa"/>
            <w:tcBorders>
              <w:top w:val="single" w:color="auto" w:sz="4" w:space="0"/>
            </w:tcBorders>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snapToGrid w:val="0"/>
              <w:spacing w:line="240" w:lineRule="auto"/>
              <w:ind w:firstLine="0" w:firstLineChars="0"/>
              <w:jc w:val="both"/>
              <w:rPr>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936"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rPr>
                <w:rFonts w:hint="eastAsia" w:ascii="仿宋_GB2312" w:eastAsia="仿宋_GB2312"/>
                <w:sz w:val="18"/>
                <w:szCs w:val="18"/>
                <w:lang w:eastAsia="zh-CN"/>
              </w:rPr>
            </w:pPr>
            <w:r>
              <w:rPr>
                <w:rFonts w:hint="eastAsia" w:ascii="仿宋_GB2312"/>
                <w:sz w:val="18"/>
                <w:szCs w:val="18"/>
              </w:rPr>
              <w:t>■</w:t>
            </w:r>
            <w:r>
              <w:rPr>
                <w:rFonts w:hint="eastAsia" w:ascii="仿宋_GB2312"/>
                <w:sz w:val="18"/>
                <w:szCs w:val="18"/>
                <w:lang w:eastAsia="zh-CN"/>
              </w:rPr>
              <w:t>政务服务网</w:t>
            </w: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2"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390" w:type="dxa"/>
            <w:tcBorders>
              <w:top w:val="single" w:color="auto" w:sz="4" w:space="0"/>
            </w:tcBorders>
            <w:noWrap w:val="0"/>
            <w:vAlign w:val="center"/>
          </w:tcPr>
          <w:p>
            <w:pPr>
              <w:snapToGrid w:val="0"/>
              <w:spacing w:line="240" w:lineRule="auto"/>
              <w:ind w:firstLine="0" w:firstLineChars="0"/>
              <w:jc w:val="center"/>
              <w:rPr>
                <w:sz w:val="18"/>
                <w:szCs w:val="18"/>
              </w:rPr>
            </w:pPr>
            <w:r>
              <w:rPr>
                <w:sz w:val="18"/>
                <w:szCs w:val="18"/>
              </w:rPr>
              <w:t>√</w:t>
            </w:r>
          </w:p>
        </w:tc>
        <w:tc>
          <w:tcPr>
            <w:tcW w:w="393" w:type="dxa"/>
            <w:tcBorders>
              <w:top w:val="single" w:color="auto" w:sz="4" w:space="0"/>
            </w:tcBorders>
            <w:noWrap w:val="0"/>
            <w:vAlign w:val="center"/>
          </w:tcPr>
          <w:p>
            <w:pPr>
              <w:snapToGrid w:val="0"/>
              <w:spacing w:line="240" w:lineRule="auto"/>
              <w:ind w:firstLine="0" w:firstLineChars="0"/>
              <w:jc w:val="center"/>
              <w:rPr>
                <w:sz w:val="18"/>
                <w:szCs w:val="18"/>
              </w:rPr>
            </w:pPr>
          </w:p>
        </w:tc>
        <w:tc>
          <w:tcPr>
            <w:tcW w:w="1544" w:type="dxa"/>
            <w:tcBorders>
              <w:top w:val="single" w:color="auto" w:sz="4" w:space="0"/>
            </w:tcBorders>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sz w:val="18"/>
                <w:szCs w:val="18"/>
                <w:lang w:val="en-US" w:eastAsia="zh-CN"/>
              </w:rPr>
            </w:pPr>
            <w:r>
              <w:rPr>
                <w:rFonts w:hint="eastAsia" w:ascii="仿宋_GB2312"/>
                <w:sz w:val="18"/>
                <w:szCs w:val="18"/>
                <w:lang w:val="en-US" w:eastAsia="zh-CN"/>
              </w:rPr>
              <w:t>0791-88464116</w:t>
            </w:r>
          </w:p>
        </w:tc>
      </w:tr>
    </w:tbl>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00356B71"/>
    <w:rsid w:val="19044955"/>
    <w:rsid w:val="352C239C"/>
    <w:rsid w:val="3BFFF3E9"/>
    <w:rsid w:val="65EFDEEA"/>
    <w:rsid w:val="6FF28EBF"/>
    <w:rsid w:val="760A11D6"/>
    <w:rsid w:val="777B116E"/>
    <w:rsid w:val="77FFD469"/>
    <w:rsid w:val="7A455470"/>
    <w:rsid w:val="7EEE2CC8"/>
    <w:rsid w:val="7F5D5800"/>
    <w:rsid w:val="BD7D77F1"/>
    <w:rsid w:val="BF8F28DA"/>
    <w:rsid w:val="BFF7E988"/>
    <w:rsid w:val="EF97BE5C"/>
    <w:rsid w:val="EFD81334"/>
    <w:rsid w:val="FBD3BD1E"/>
    <w:rsid w:val="FF7FA735"/>
    <w:rsid w:val="FFDF3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Table Paragraph"/>
    <w:basedOn w:val="1"/>
    <w:qFormat/>
    <w:uiPriority w:val="1"/>
    <w:pPr>
      <w:autoSpaceDE w:val="0"/>
      <w:autoSpaceDN w:val="0"/>
      <w:adjustRightInd/>
      <w:spacing w:line="240" w:lineRule="auto"/>
      <w:ind w:firstLine="0" w:firstLineChars="0"/>
      <w:jc w:val="left"/>
    </w:pPr>
    <w:rPr>
      <w:rFonts w:ascii="宋体" w:hAnsi="宋体" w:eastAsia="宋体" w:cs="宋体"/>
      <w:kern w:val="0"/>
      <w:sz w:val="22"/>
      <w:szCs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115</Pages>
  <Words>63352</Words>
  <Characters>70583</Characters>
  <Lines>0</Lines>
  <Paragraphs>0</Paragraphs>
  <TotalTime>1</TotalTime>
  <ScaleCrop>false</ScaleCrop>
  <LinksUpToDate>false</LinksUpToDate>
  <CharactersWithSpaces>70584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2021-10-27T19:42:00Z</dcterms:created>
  <dc:creator>user</dc:creator>
  <cp:lastModifiedBy>雅文</cp:lastModifiedBy>
  <dcterms:modified xsi:type="dcterms:W3CDTF">2022-10-21T09:39:14Z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32F88687837C41FEBB8F6F58164E3943</vt:lpwstr>
  </property>
</Properties>
</file>