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center"/>
        <w:rPr>
          <w:rFonts w:hint="eastAsia" w:ascii="楷体" w:hAnsi="楷体" w:eastAsia="楷体" w:cs="楷体"/>
          <w:sz w:val="44"/>
          <w:szCs w:val="36"/>
        </w:rPr>
      </w:pPr>
      <w:r>
        <w:rPr>
          <w:rFonts w:hint="eastAsia" w:ascii="楷体" w:hAnsi="楷体" w:eastAsia="楷体" w:cs="楷体"/>
          <w:sz w:val="44"/>
          <w:szCs w:val="36"/>
          <w:lang w:eastAsia="zh-CN"/>
        </w:rPr>
        <w:t>中共南昌市青云谱区委史志工作办公室201</w:t>
      </w:r>
      <w:r>
        <w:rPr>
          <w:rFonts w:hint="eastAsia" w:ascii="楷体" w:hAnsi="楷体" w:eastAsia="楷体" w:cs="楷体"/>
          <w:sz w:val="44"/>
          <w:szCs w:val="36"/>
          <w:lang w:val="en-US" w:eastAsia="zh-CN"/>
        </w:rPr>
        <w:t>9</w:t>
      </w:r>
      <w:bookmarkStart w:id="0" w:name="_GoBack"/>
      <w:bookmarkEnd w:id="0"/>
      <w:r>
        <w:rPr>
          <w:rFonts w:hint="eastAsia" w:ascii="楷体" w:hAnsi="楷体" w:eastAsia="楷体" w:cs="楷体"/>
          <w:sz w:val="44"/>
          <w:szCs w:val="36"/>
        </w:rPr>
        <w:t>年度部门决算</w:t>
      </w:r>
    </w:p>
    <w:p>
      <w:pPr>
        <w:spacing w:line="600" w:lineRule="exact"/>
        <w:jc w:val="center"/>
        <w:rPr>
          <w:rFonts w:hint="eastAsia" w:ascii="黑体" w:eastAsia="黑体"/>
          <w:sz w:val="44"/>
          <w:szCs w:val="36"/>
        </w:rPr>
      </w:pPr>
    </w:p>
    <w:p>
      <w:pPr>
        <w:widowControl w:val="0"/>
        <w:spacing w:line="600" w:lineRule="exact"/>
        <w:ind w:firstLine="0"/>
        <w:jc w:val="center"/>
        <w:rPr>
          <w:rFonts w:hint="eastAsia" w:ascii="仿宋_GB2312" w:eastAsia="仿宋_GB2312"/>
          <w:sz w:val="32"/>
          <w:szCs w:val="30"/>
        </w:rPr>
      </w:pPr>
      <w:r>
        <w:rPr>
          <w:rFonts w:hint="eastAsia" w:ascii="黑体" w:eastAsia="黑体"/>
          <w:sz w:val="40"/>
          <w:szCs w:val="36"/>
        </w:rPr>
        <w:t>目    录</w:t>
      </w:r>
    </w:p>
    <w:p>
      <w:pPr>
        <w:widowControl/>
        <w:spacing w:line="600" w:lineRule="exact"/>
        <w:ind w:firstLine="640" w:firstLineChars="200"/>
        <w:jc w:val="left"/>
        <w:rPr>
          <w:rFonts w:hint="eastAsia" w:ascii="黑体" w:hAnsi="黑体" w:eastAsia="黑体"/>
          <w:b w:val="0"/>
          <w:bCs/>
          <w:sz w:val="32"/>
          <w:szCs w:val="32"/>
        </w:rPr>
      </w:pPr>
      <w:r>
        <w:rPr>
          <w:rFonts w:hint="eastAsia" w:ascii="黑体" w:hAnsi="黑体" w:eastAsia="黑体"/>
          <w:b w:val="0"/>
          <w:bCs/>
          <w:sz w:val="32"/>
          <w:szCs w:val="32"/>
        </w:rPr>
        <w:t xml:space="preserve">第一部分  </w:t>
      </w:r>
      <w:r>
        <w:rPr>
          <w:rFonts w:hint="eastAsia" w:ascii="黑体" w:hAnsi="黑体" w:eastAsia="黑体"/>
          <w:b w:val="0"/>
          <w:bCs/>
          <w:sz w:val="32"/>
          <w:szCs w:val="32"/>
          <w:lang w:eastAsia="zh-CN"/>
        </w:rPr>
        <w:t>党史办</w:t>
      </w:r>
      <w:r>
        <w:rPr>
          <w:rFonts w:hint="eastAsia" w:ascii="黑体" w:hAnsi="黑体" w:eastAsia="黑体"/>
          <w:b w:val="0"/>
          <w:bCs/>
          <w:sz w:val="32"/>
          <w:szCs w:val="32"/>
        </w:rPr>
        <w:t>部门概况</w:t>
      </w:r>
    </w:p>
    <w:p>
      <w:pPr>
        <w:widowControl/>
        <w:spacing w:line="600" w:lineRule="exact"/>
        <w:ind w:firstLine="640"/>
        <w:jc w:val="left"/>
        <w:rPr>
          <w:rFonts w:hint="eastAsia" w:ascii="仿宋" w:hAnsi="仿宋" w:eastAsia="仿宋"/>
          <w:sz w:val="32"/>
          <w:szCs w:val="30"/>
        </w:rPr>
      </w:pPr>
      <w:r>
        <w:rPr>
          <w:rFonts w:hint="eastAsia" w:ascii="仿宋_GB2312" w:eastAsia="仿宋_GB2312"/>
          <w:b/>
          <w:sz w:val="32"/>
          <w:szCs w:val="30"/>
        </w:rPr>
        <w:t xml:space="preserve">    </w:t>
      </w:r>
      <w:r>
        <w:rPr>
          <w:rFonts w:hint="eastAsia" w:ascii="仿宋" w:hAnsi="仿宋" w:eastAsia="仿宋"/>
          <w:sz w:val="32"/>
          <w:szCs w:val="30"/>
        </w:rPr>
        <w:t>一、部门主要职责</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二、部门基本情况</w:t>
      </w:r>
    </w:p>
    <w:p>
      <w:pPr>
        <w:widowControl/>
        <w:spacing w:line="600" w:lineRule="exact"/>
        <w:ind w:firstLine="640"/>
        <w:jc w:val="left"/>
        <w:rPr>
          <w:rFonts w:hint="eastAsia" w:ascii="黑体" w:hAnsi="黑体" w:eastAsia="黑体"/>
          <w:sz w:val="32"/>
          <w:szCs w:val="32"/>
        </w:rPr>
      </w:pPr>
      <w:r>
        <w:rPr>
          <w:rFonts w:hint="eastAsia" w:ascii="黑体" w:hAnsi="黑体" w:eastAsia="黑体"/>
          <w:sz w:val="32"/>
          <w:szCs w:val="32"/>
        </w:rPr>
        <w:t xml:space="preserve">第二部分  </w:t>
      </w:r>
      <w:r>
        <w:rPr>
          <w:rFonts w:hint="eastAsia" w:ascii="黑体" w:hAnsi="黑体" w:eastAsia="黑体"/>
          <w:sz w:val="32"/>
          <w:szCs w:val="32"/>
          <w:lang w:eastAsia="zh-CN"/>
        </w:rPr>
        <w:t>2019</w:t>
      </w:r>
      <w:r>
        <w:rPr>
          <w:rFonts w:hint="eastAsia" w:ascii="黑体" w:hAnsi="黑体" w:eastAsia="黑体"/>
          <w:sz w:val="32"/>
          <w:szCs w:val="32"/>
        </w:rPr>
        <w:t>年度部门决算表</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一、收入支出决算总表</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二、收入决算表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三、支出决算表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四、财政拨款收入支出决算总表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五、一般公共预算财政拨款支出决算表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六、一般公共预算财政拨款基本支出决算表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七、一般公共预算财政拨款“三公”经费支出决算</w:t>
      </w:r>
    </w:p>
    <w:p>
      <w:pPr>
        <w:widowControl/>
        <w:spacing w:line="600" w:lineRule="exact"/>
        <w:ind w:firstLine="1929" w:firstLineChars="603"/>
        <w:jc w:val="left"/>
        <w:rPr>
          <w:rFonts w:hint="eastAsia" w:ascii="仿宋" w:hAnsi="仿宋" w:eastAsia="仿宋" w:cs="宋体"/>
          <w:kern w:val="0"/>
          <w:sz w:val="32"/>
          <w:szCs w:val="32"/>
        </w:rPr>
      </w:pPr>
      <w:r>
        <w:rPr>
          <w:rFonts w:hint="eastAsia" w:ascii="仿宋" w:hAnsi="仿宋" w:eastAsia="仿宋" w:cs="宋体"/>
          <w:kern w:val="0"/>
          <w:sz w:val="32"/>
          <w:szCs w:val="32"/>
        </w:rPr>
        <w:t>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八、政府性基金预算财政拨款收入支出决算表</w:t>
      </w:r>
    </w:p>
    <w:p>
      <w:pPr>
        <w:widowControl/>
        <w:spacing w:line="600" w:lineRule="exact"/>
        <w:ind w:firstLine="640"/>
        <w:jc w:val="left"/>
        <w:rPr>
          <w:rFonts w:hint="eastAsia" w:ascii="仿宋" w:hAnsi="仿宋" w:eastAsia="仿宋" w:cs="宋体"/>
          <w:kern w:val="0"/>
          <w:sz w:val="32"/>
          <w:szCs w:val="32"/>
        </w:rPr>
      </w:pPr>
      <w:r>
        <w:rPr>
          <w:rFonts w:hint="eastAsia" w:ascii="仿宋" w:hAnsi="仿宋" w:eastAsia="仿宋" w:cs="宋体"/>
          <w:kern w:val="0"/>
          <w:sz w:val="32"/>
          <w:szCs w:val="32"/>
        </w:rPr>
        <w:t xml:space="preserve">    九、国有资产占用情况表</w:t>
      </w:r>
    </w:p>
    <w:p>
      <w:pPr>
        <w:widowControl/>
        <w:spacing w:line="600" w:lineRule="exact"/>
        <w:ind w:firstLine="640"/>
        <w:jc w:val="left"/>
        <w:rPr>
          <w:rFonts w:hint="eastAsia" w:ascii="黑体" w:hAnsi="黑体" w:eastAsia="黑体"/>
          <w:sz w:val="32"/>
          <w:szCs w:val="32"/>
        </w:rPr>
      </w:pPr>
      <w:r>
        <w:rPr>
          <w:rFonts w:hint="eastAsia" w:ascii="黑体" w:hAnsi="黑体" w:eastAsia="黑体"/>
          <w:sz w:val="32"/>
          <w:szCs w:val="32"/>
        </w:rPr>
        <w:t>第三部分  201</w:t>
      </w:r>
      <w:r>
        <w:rPr>
          <w:rFonts w:hint="eastAsia" w:ascii="黑体" w:hAnsi="黑体" w:eastAsia="黑体"/>
          <w:sz w:val="32"/>
          <w:szCs w:val="32"/>
          <w:lang w:val="en-US" w:eastAsia="zh-CN"/>
        </w:rPr>
        <w:t>9</w:t>
      </w:r>
      <w:r>
        <w:rPr>
          <w:rFonts w:hint="eastAsia" w:ascii="黑体" w:hAnsi="黑体" w:eastAsia="黑体"/>
          <w:sz w:val="32"/>
          <w:szCs w:val="32"/>
        </w:rPr>
        <w:t>年度部门决算情况说明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一、收入决算情况说明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二、支出决算情况说明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三、财政拨款支出决算情况说明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四、一般公共预算财政拨款基本支出决算情况说明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五、一般公共预算财政拨款“三公”经费支出决算</w:t>
      </w:r>
    </w:p>
    <w:p>
      <w:pPr>
        <w:widowControl/>
        <w:spacing w:line="600" w:lineRule="exact"/>
        <w:jc w:val="left"/>
        <w:rPr>
          <w:rFonts w:hint="eastAsia" w:ascii="仿宋" w:hAnsi="仿宋" w:eastAsia="仿宋"/>
          <w:sz w:val="32"/>
          <w:szCs w:val="30"/>
        </w:rPr>
      </w:pPr>
      <w:r>
        <w:rPr>
          <w:rFonts w:hint="eastAsia" w:ascii="仿宋" w:hAnsi="仿宋" w:eastAsia="仿宋"/>
          <w:sz w:val="32"/>
          <w:szCs w:val="30"/>
        </w:rPr>
        <w:t xml:space="preserve">    </w:t>
      </w:r>
      <w:r>
        <w:rPr>
          <w:rFonts w:hint="eastAsia" w:ascii="仿宋" w:hAnsi="仿宋" w:eastAsia="仿宋"/>
          <w:sz w:val="32"/>
          <w:szCs w:val="30"/>
          <w:lang w:val="en-US" w:eastAsia="zh-CN"/>
        </w:rPr>
        <w:t xml:space="preserve">        </w:t>
      </w:r>
      <w:r>
        <w:rPr>
          <w:rFonts w:hint="eastAsia" w:ascii="仿宋" w:hAnsi="仿宋" w:eastAsia="仿宋"/>
          <w:sz w:val="32"/>
          <w:szCs w:val="30"/>
        </w:rPr>
        <w:t>情况说明</w:t>
      </w:r>
    </w:p>
    <w:p>
      <w:pPr>
        <w:widowControl/>
        <w:spacing w:line="600" w:lineRule="exact"/>
        <w:ind w:firstLine="1280" w:firstLineChars="400"/>
        <w:jc w:val="left"/>
        <w:rPr>
          <w:rFonts w:hint="eastAsia" w:ascii="仿宋" w:hAnsi="仿宋" w:eastAsia="仿宋"/>
          <w:sz w:val="32"/>
          <w:szCs w:val="30"/>
        </w:rPr>
      </w:pPr>
      <w:r>
        <w:rPr>
          <w:rFonts w:hint="eastAsia" w:ascii="仿宋" w:hAnsi="仿宋" w:eastAsia="仿宋"/>
          <w:sz w:val="32"/>
          <w:szCs w:val="30"/>
        </w:rPr>
        <w:t>六、机关运行经费支出情况说明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七、政府采购支出情况说明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八、国有资产占用情况说明</w:t>
      </w:r>
    </w:p>
    <w:p>
      <w:pPr>
        <w:widowControl/>
        <w:spacing w:line="600" w:lineRule="exact"/>
        <w:ind w:firstLine="640"/>
        <w:jc w:val="left"/>
        <w:rPr>
          <w:rFonts w:hint="eastAsia" w:ascii="仿宋" w:hAnsi="仿宋" w:eastAsia="仿宋"/>
          <w:sz w:val="32"/>
          <w:szCs w:val="30"/>
        </w:rPr>
      </w:pPr>
      <w:r>
        <w:rPr>
          <w:rFonts w:hint="eastAsia" w:ascii="仿宋" w:hAnsi="仿宋" w:eastAsia="仿宋"/>
          <w:sz w:val="32"/>
          <w:szCs w:val="30"/>
        </w:rPr>
        <w:t xml:space="preserve">    九、预算绩效情况说明</w:t>
      </w:r>
    </w:p>
    <w:p>
      <w:pPr>
        <w:widowControl/>
        <w:spacing w:line="600" w:lineRule="exact"/>
        <w:ind w:firstLine="640"/>
        <w:jc w:val="left"/>
        <w:rPr>
          <w:rFonts w:ascii="仿宋" w:hAnsi="仿宋" w:eastAsia="仿宋"/>
          <w:sz w:val="32"/>
          <w:szCs w:val="30"/>
        </w:rPr>
      </w:pPr>
      <w:r>
        <w:rPr>
          <w:rFonts w:hint="eastAsia" w:ascii="黑体" w:hAnsi="黑体" w:eastAsia="黑体"/>
          <w:sz w:val="32"/>
          <w:szCs w:val="32"/>
        </w:rPr>
        <w:t>第四部分  名词解释</w:t>
      </w:r>
    </w:p>
    <w:p>
      <w:pPr>
        <w:ind w:firstLine="630"/>
        <w:jc w:val="center"/>
        <w:rPr>
          <w:rFonts w:hint="eastAsia" w:ascii="宋体" w:hAnsi="宋体"/>
          <w:b/>
          <w:sz w:val="36"/>
          <w:szCs w:val="36"/>
        </w:rPr>
      </w:pPr>
    </w:p>
    <w:p>
      <w:pPr>
        <w:spacing w:line="700" w:lineRule="exact"/>
        <w:ind w:firstLine="640" w:firstLineChars="200"/>
        <w:rPr>
          <w:rFonts w:hint="eastAsia" w:ascii="黑体" w:hAnsi="黑体" w:eastAsia="黑体" w:cs="黑体"/>
          <w:b w:val="0"/>
          <w:bCs/>
          <w:sz w:val="32"/>
          <w:szCs w:val="32"/>
        </w:rPr>
      </w:pPr>
      <w:r>
        <w:rPr>
          <w:rFonts w:hint="eastAsia" w:ascii="黑体" w:hAnsi="黑体" w:eastAsia="黑体" w:cs="黑体"/>
          <w:b w:val="0"/>
          <w:bCs/>
          <w:sz w:val="32"/>
          <w:szCs w:val="32"/>
        </w:rPr>
        <w:t>第一部分</w:t>
      </w:r>
      <w:r>
        <w:rPr>
          <w:rFonts w:hint="eastAsia" w:ascii="黑体" w:hAnsi="黑体" w:eastAsia="黑体" w:cs="黑体"/>
          <w:b/>
          <w:sz w:val="32"/>
          <w:szCs w:val="32"/>
        </w:rPr>
        <w:t xml:space="preserve"> </w:t>
      </w:r>
      <w:r>
        <w:rPr>
          <w:rFonts w:hint="eastAsia" w:ascii="黑体" w:hAnsi="黑体" w:eastAsia="黑体"/>
          <w:b w:val="0"/>
          <w:bCs/>
          <w:sz w:val="32"/>
          <w:szCs w:val="32"/>
          <w:lang w:eastAsia="zh-CN"/>
        </w:rPr>
        <w:t>党史办</w:t>
      </w:r>
      <w:r>
        <w:rPr>
          <w:rFonts w:hint="eastAsia" w:ascii="黑体" w:hAnsi="黑体" w:eastAsia="黑体"/>
          <w:b w:val="0"/>
          <w:bCs/>
          <w:sz w:val="32"/>
          <w:szCs w:val="32"/>
        </w:rPr>
        <w:t>部门概况</w:t>
      </w:r>
    </w:p>
    <w:p>
      <w:pPr>
        <w:spacing w:line="70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一、部门主要职能</w:t>
      </w:r>
    </w:p>
    <w:p>
      <w:pPr>
        <w:spacing w:line="580" w:lineRule="exact"/>
        <w:ind w:firstLine="640" w:firstLineChars="200"/>
        <w:rPr>
          <w:rFonts w:eastAsia="仿宋_GB2312"/>
          <w:sz w:val="32"/>
          <w:szCs w:val="32"/>
        </w:rPr>
      </w:pPr>
      <w:r>
        <w:rPr>
          <w:rFonts w:eastAsia="仿宋_GB2312"/>
          <w:sz w:val="32"/>
          <w:szCs w:val="32"/>
        </w:rPr>
        <w:t>（一）贯彻落实党和国家有关史志工作的方针、政策，为区委、区政府制订全区史志工作规划，并负责组织贯彻实施。指导、协调区属有关部门、学术团体的史志业务工作。</w:t>
      </w:r>
    </w:p>
    <w:p>
      <w:pPr>
        <w:spacing w:line="580" w:lineRule="exact"/>
        <w:ind w:firstLine="640" w:firstLineChars="200"/>
        <w:rPr>
          <w:rFonts w:eastAsia="仿宋_GB2312"/>
          <w:sz w:val="32"/>
          <w:szCs w:val="32"/>
        </w:rPr>
      </w:pPr>
      <w:r>
        <w:rPr>
          <w:rFonts w:eastAsia="仿宋_GB2312"/>
          <w:sz w:val="32"/>
          <w:szCs w:val="32"/>
        </w:rPr>
        <w:t>（二）征集、整理、保管本区党史和地情资料，研究党的历史经验，进行地方志、年鉴理论研究，提供党史、地情资料和研究成果为领导及有关部门借鉴、利用。</w:t>
      </w:r>
    </w:p>
    <w:p>
      <w:pPr>
        <w:spacing w:line="580" w:lineRule="exact"/>
        <w:ind w:firstLine="640" w:firstLineChars="200"/>
        <w:rPr>
          <w:rFonts w:eastAsia="仿宋_GB2312"/>
          <w:sz w:val="32"/>
          <w:szCs w:val="32"/>
        </w:rPr>
      </w:pPr>
      <w:r>
        <w:rPr>
          <w:rFonts w:eastAsia="仿宋_GB2312"/>
          <w:sz w:val="32"/>
          <w:szCs w:val="32"/>
        </w:rPr>
        <w:t>（三）牵头编辑出版地方党史、革命史书刊和《青云谱区志》《青云谱年鉴》、《青云谱区大事记》。</w:t>
      </w:r>
    </w:p>
    <w:p>
      <w:pPr>
        <w:spacing w:line="580" w:lineRule="exact"/>
        <w:ind w:firstLine="640" w:firstLineChars="200"/>
        <w:rPr>
          <w:rFonts w:eastAsia="仿宋_GB2312"/>
          <w:sz w:val="32"/>
          <w:szCs w:val="32"/>
        </w:rPr>
      </w:pPr>
      <w:r>
        <w:rPr>
          <w:rFonts w:eastAsia="仿宋_GB2312"/>
          <w:sz w:val="32"/>
          <w:szCs w:val="32"/>
        </w:rPr>
        <w:t>（四）结合党的中心工作，运用史志资料和研究成果，面向社会开展宣传教育工作。</w:t>
      </w:r>
    </w:p>
    <w:p>
      <w:pPr>
        <w:spacing w:line="580" w:lineRule="exact"/>
        <w:ind w:firstLine="640" w:firstLineChars="200"/>
        <w:rPr>
          <w:rFonts w:eastAsia="仿宋_GB2312"/>
          <w:sz w:val="32"/>
          <w:szCs w:val="32"/>
        </w:rPr>
      </w:pPr>
      <w:r>
        <w:rPr>
          <w:rFonts w:eastAsia="仿宋_GB2312"/>
          <w:sz w:val="32"/>
          <w:szCs w:val="32"/>
        </w:rPr>
        <w:t>（五）承办区委、区政府和上级史志工作部门交办的其他工作。</w:t>
      </w:r>
    </w:p>
    <w:p>
      <w:p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二、部门基本情况</w:t>
      </w:r>
    </w:p>
    <w:p>
      <w:pPr>
        <w:spacing w:line="7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 xml:space="preserve">纳入本套部门决算汇编范围的单位共 </w:t>
      </w:r>
      <w:r>
        <w:rPr>
          <w:rFonts w:hint="eastAsia" w:ascii="仿宋" w:hAnsi="仿宋" w:eastAsia="仿宋" w:cs="仿宋"/>
          <w:sz w:val="32"/>
          <w:szCs w:val="32"/>
          <w:lang w:val="en-US" w:eastAsia="zh-CN"/>
        </w:rPr>
        <w:t>1</w:t>
      </w:r>
      <w:r>
        <w:rPr>
          <w:rFonts w:hint="eastAsia" w:ascii="仿宋" w:hAnsi="仿宋" w:eastAsia="仿宋" w:cs="仿宋"/>
          <w:sz w:val="32"/>
          <w:szCs w:val="32"/>
        </w:rPr>
        <w:t xml:space="preserve"> 个，包括：中共南昌市青云谱</w:t>
      </w:r>
      <w:r>
        <w:rPr>
          <w:rFonts w:hint="eastAsia" w:ascii="仿宋" w:hAnsi="仿宋" w:eastAsia="仿宋" w:cs="仿宋"/>
          <w:sz w:val="32"/>
          <w:szCs w:val="32"/>
          <w:lang w:eastAsia="zh-CN"/>
        </w:rPr>
        <w:t>区委史志工作办</w:t>
      </w:r>
      <w:r>
        <w:rPr>
          <w:rFonts w:hint="eastAsia" w:ascii="仿宋" w:hAnsi="仿宋" w:eastAsia="仿宋" w:cs="仿宋"/>
          <w:sz w:val="32"/>
          <w:szCs w:val="32"/>
        </w:rPr>
        <w:t>公室</w:t>
      </w:r>
      <w:r>
        <w:rPr>
          <w:rFonts w:hint="eastAsia" w:ascii="仿宋" w:hAnsi="仿宋" w:eastAsia="仿宋" w:cs="仿宋"/>
          <w:sz w:val="32"/>
          <w:szCs w:val="32"/>
          <w:lang w:eastAsia="zh-CN"/>
        </w:rPr>
        <w:t>。</w:t>
      </w:r>
      <w:r>
        <w:rPr>
          <w:rFonts w:hint="eastAsia" w:ascii="仿宋" w:hAnsi="仿宋" w:eastAsia="仿宋" w:cs="仿宋"/>
          <w:sz w:val="32"/>
          <w:szCs w:val="32"/>
        </w:rPr>
        <w:t>本部门201</w:t>
      </w:r>
      <w:r>
        <w:rPr>
          <w:rFonts w:hint="eastAsia" w:ascii="仿宋" w:hAnsi="仿宋" w:eastAsia="仿宋" w:cs="仿宋"/>
          <w:sz w:val="32"/>
          <w:szCs w:val="32"/>
          <w:lang w:val="en-US" w:eastAsia="zh-CN"/>
        </w:rPr>
        <w:t>9</w:t>
      </w:r>
      <w:r>
        <w:rPr>
          <w:rFonts w:hint="eastAsia" w:ascii="仿宋" w:hAnsi="仿宋" w:eastAsia="仿宋" w:cs="仿宋"/>
          <w:sz w:val="32"/>
          <w:szCs w:val="32"/>
        </w:rPr>
        <w:t xml:space="preserve">年年末编制人数 </w:t>
      </w:r>
      <w:r>
        <w:rPr>
          <w:rFonts w:hint="eastAsia" w:ascii="仿宋" w:hAnsi="仿宋" w:eastAsia="仿宋" w:cs="仿宋"/>
          <w:sz w:val="32"/>
          <w:szCs w:val="32"/>
          <w:lang w:val="en-US" w:eastAsia="zh-CN"/>
        </w:rPr>
        <w:t>5</w:t>
      </w:r>
      <w:r>
        <w:rPr>
          <w:rFonts w:hint="eastAsia" w:ascii="仿宋" w:hAnsi="仿宋" w:eastAsia="仿宋" w:cs="仿宋"/>
          <w:sz w:val="32"/>
          <w:szCs w:val="32"/>
        </w:rPr>
        <w:t xml:space="preserve">人，其中行政编制 </w:t>
      </w:r>
      <w:r>
        <w:rPr>
          <w:rFonts w:hint="eastAsia" w:ascii="仿宋" w:hAnsi="仿宋" w:eastAsia="仿宋" w:cs="仿宋"/>
          <w:sz w:val="32"/>
          <w:szCs w:val="32"/>
          <w:lang w:val="en-US" w:eastAsia="zh-CN"/>
        </w:rPr>
        <w:t>5</w:t>
      </w:r>
      <w:r>
        <w:rPr>
          <w:rFonts w:hint="eastAsia" w:ascii="仿宋" w:hAnsi="仿宋" w:eastAsia="仿宋" w:cs="仿宋"/>
          <w:sz w:val="32"/>
          <w:szCs w:val="32"/>
        </w:rPr>
        <w:t>人</w:t>
      </w:r>
      <w:r>
        <w:rPr>
          <w:rFonts w:hint="eastAsia" w:ascii="仿宋" w:hAnsi="仿宋" w:eastAsia="仿宋" w:cs="仿宋"/>
          <w:sz w:val="32"/>
          <w:szCs w:val="32"/>
          <w:lang w:eastAsia="zh-CN"/>
        </w:rPr>
        <w:t>。</w:t>
      </w:r>
    </w:p>
    <w:p>
      <w:pPr>
        <w:spacing w:line="576" w:lineRule="exact"/>
        <w:ind w:firstLine="560" w:firstLineChars="200"/>
        <w:jc w:val="left"/>
        <w:rPr>
          <w:rFonts w:hint="eastAsia" w:ascii="FangSong_GB2312" w:hAnsi="仿宋" w:eastAsia="宋体"/>
          <w:sz w:val="28"/>
          <w:szCs w:val="28"/>
          <w:lang w:eastAsia="zh-CN"/>
        </w:rPr>
      </w:pPr>
    </w:p>
    <w:p>
      <w:pPr>
        <w:widowControl/>
        <w:spacing w:line="600" w:lineRule="exact"/>
        <w:ind w:firstLine="640"/>
        <w:jc w:val="left"/>
        <w:rPr>
          <w:rFonts w:hint="eastAsia" w:ascii="仿宋" w:hAnsi="仿宋" w:eastAsia="仿宋" w:cs="宋体"/>
          <w:kern w:val="0"/>
          <w:sz w:val="32"/>
          <w:szCs w:val="32"/>
        </w:rPr>
      </w:pPr>
    </w:p>
    <w:p>
      <w:pPr>
        <w:widowControl/>
        <w:spacing w:line="600" w:lineRule="exact"/>
        <w:ind w:firstLine="640"/>
        <w:jc w:val="left"/>
        <w:rPr>
          <w:rFonts w:hint="eastAsia" w:ascii="仿宋" w:hAnsi="仿宋" w:eastAsia="仿宋"/>
          <w:sz w:val="32"/>
          <w:szCs w:val="30"/>
          <w:lang w:val="en-US" w:eastAsia="zh-CN"/>
        </w:rPr>
      </w:pPr>
      <w:r>
        <w:rPr>
          <w:rFonts w:hint="eastAsia" w:ascii="黑体" w:hAnsi="黑体" w:eastAsia="黑体" w:cs="黑体"/>
          <w:b w:val="0"/>
          <w:bCs w:val="0"/>
          <w:sz w:val="32"/>
          <w:szCs w:val="32"/>
        </w:rPr>
        <w:t xml:space="preserve">第二部分  </w:t>
      </w:r>
      <w:r>
        <w:rPr>
          <w:rFonts w:hint="eastAsia" w:ascii="黑体" w:hAnsi="黑体" w:eastAsia="黑体" w:cs="黑体"/>
          <w:b w:val="0"/>
          <w:bCs w:val="0"/>
          <w:sz w:val="32"/>
          <w:szCs w:val="32"/>
          <w:lang w:eastAsia="zh-CN"/>
        </w:rPr>
        <w:t>2019</w:t>
      </w:r>
      <w:r>
        <w:rPr>
          <w:rFonts w:hint="eastAsia" w:ascii="黑体" w:hAnsi="黑体" w:eastAsia="黑体" w:cs="黑体"/>
          <w:b w:val="0"/>
          <w:bCs w:val="0"/>
          <w:sz w:val="32"/>
          <w:szCs w:val="32"/>
        </w:rPr>
        <w:t>年度部门决算表</w:t>
      </w:r>
    </w:p>
    <w:p>
      <w:pPr>
        <w:widowControl/>
        <w:spacing w:line="600" w:lineRule="exact"/>
        <w:ind w:firstLine="640" w:firstLineChars="200"/>
        <w:jc w:val="left"/>
        <w:rPr>
          <w:rFonts w:hint="eastAsia" w:ascii="仿宋" w:hAnsi="仿宋" w:eastAsia="仿宋"/>
          <w:sz w:val="32"/>
          <w:szCs w:val="30"/>
          <w:lang w:val="en-US" w:eastAsia="zh-CN"/>
        </w:rPr>
      </w:pPr>
      <w:r>
        <w:rPr>
          <w:rFonts w:hint="eastAsia" w:ascii="仿宋" w:hAnsi="仿宋" w:eastAsia="仿宋"/>
          <w:sz w:val="32"/>
          <w:szCs w:val="30"/>
          <w:lang w:val="en-US" w:eastAsia="zh-CN"/>
        </w:rPr>
        <w:t>(见附表）</w:t>
      </w:r>
    </w:p>
    <w:p>
      <w:pPr>
        <w:widowControl/>
        <w:spacing w:line="600" w:lineRule="exact"/>
        <w:ind w:firstLine="640" w:firstLineChars="200"/>
        <w:jc w:val="left"/>
        <w:rPr>
          <w:rFonts w:hint="eastAsia" w:ascii="黑体" w:hAnsi="黑体" w:eastAsia="黑体" w:cs="黑体"/>
          <w:b w:val="0"/>
          <w:bCs w:val="0"/>
          <w:sz w:val="32"/>
          <w:szCs w:val="32"/>
        </w:rPr>
      </w:pPr>
    </w:p>
    <w:p>
      <w:pPr>
        <w:widowControl/>
        <w:spacing w:line="600" w:lineRule="exact"/>
        <w:ind w:firstLine="640" w:firstLineChars="20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 xml:space="preserve">第三部分  </w:t>
      </w:r>
      <w:r>
        <w:rPr>
          <w:rFonts w:hint="eastAsia" w:ascii="黑体" w:hAnsi="黑体" w:eastAsia="黑体" w:cs="黑体"/>
          <w:b w:val="0"/>
          <w:bCs w:val="0"/>
          <w:sz w:val="32"/>
          <w:szCs w:val="32"/>
          <w:lang w:eastAsia="zh-CN"/>
        </w:rPr>
        <w:t>2019</w:t>
      </w:r>
      <w:r>
        <w:rPr>
          <w:rFonts w:hint="eastAsia" w:ascii="黑体" w:hAnsi="黑体" w:eastAsia="黑体" w:cs="黑体"/>
          <w:b w:val="0"/>
          <w:bCs w:val="0"/>
          <w:sz w:val="32"/>
          <w:szCs w:val="32"/>
        </w:rPr>
        <w:t>年度部门决算情况说明</w:t>
      </w:r>
    </w:p>
    <w:p>
      <w:p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一、收入决算情况说明</w:t>
      </w:r>
    </w:p>
    <w:p>
      <w:pPr>
        <w:spacing w:line="7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rPr>
        <w:t>本部门</w:t>
      </w:r>
      <w:r>
        <w:rPr>
          <w:rFonts w:hint="eastAsia" w:ascii="仿宋" w:hAnsi="仿宋" w:eastAsia="仿宋" w:cs="仿宋"/>
          <w:sz w:val="32"/>
          <w:szCs w:val="32"/>
          <w:lang w:eastAsia="zh-CN"/>
        </w:rPr>
        <w:t>2019</w:t>
      </w:r>
      <w:r>
        <w:rPr>
          <w:rFonts w:hint="eastAsia" w:ascii="仿宋" w:hAnsi="仿宋" w:eastAsia="仿宋" w:cs="仿宋"/>
          <w:sz w:val="32"/>
          <w:szCs w:val="32"/>
        </w:rPr>
        <w:t>年度收入总计67</w:t>
      </w:r>
      <w:r>
        <w:rPr>
          <w:rFonts w:hint="eastAsia" w:ascii="仿宋" w:hAnsi="仿宋" w:eastAsia="仿宋" w:cs="仿宋"/>
          <w:sz w:val="32"/>
          <w:szCs w:val="32"/>
          <w:lang w:val="en-US" w:eastAsia="zh-CN"/>
        </w:rPr>
        <w:t>.</w:t>
      </w:r>
      <w:r>
        <w:rPr>
          <w:rFonts w:hint="eastAsia" w:ascii="仿宋" w:hAnsi="仿宋" w:eastAsia="仿宋" w:cs="仿宋"/>
          <w:sz w:val="32"/>
          <w:szCs w:val="32"/>
        </w:rPr>
        <w:t>07万元，其中年初结转和结余</w:t>
      </w:r>
      <w:r>
        <w:rPr>
          <w:rFonts w:hint="eastAsia" w:ascii="仿宋" w:hAnsi="仿宋" w:eastAsia="仿宋" w:cs="仿宋"/>
          <w:sz w:val="32"/>
          <w:szCs w:val="32"/>
          <w:lang w:val="en-US" w:eastAsia="zh-CN"/>
        </w:rPr>
        <w:t>1.4</w:t>
      </w:r>
      <w:r>
        <w:rPr>
          <w:rFonts w:hint="eastAsia" w:ascii="仿宋" w:hAnsi="仿宋" w:eastAsia="仿宋" w:cs="仿宋"/>
          <w:sz w:val="32"/>
          <w:szCs w:val="32"/>
        </w:rPr>
        <w:t>万元，较</w:t>
      </w:r>
      <w:r>
        <w:rPr>
          <w:rFonts w:hint="eastAsia" w:ascii="仿宋" w:hAnsi="仿宋" w:eastAsia="仿宋" w:cs="仿宋"/>
          <w:sz w:val="32"/>
          <w:szCs w:val="32"/>
          <w:lang w:eastAsia="zh-CN"/>
        </w:rPr>
        <w:t>2018</w:t>
      </w:r>
      <w:r>
        <w:rPr>
          <w:rFonts w:hint="eastAsia" w:ascii="仿宋" w:hAnsi="仿宋" w:eastAsia="仿宋" w:cs="仿宋"/>
          <w:sz w:val="32"/>
          <w:szCs w:val="32"/>
        </w:rPr>
        <w:t>年</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1.68</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2</w:t>
      </w:r>
      <w:r>
        <w:rPr>
          <w:rFonts w:hint="eastAsia" w:ascii="仿宋" w:hAnsi="仿宋" w:eastAsia="仿宋" w:cs="仿宋"/>
          <w:sz w:val="32"/>
          <w:szCs w:val="32"/>
        </w:rPr>
        <w:t>%；本年收入合计</w:t>
      </w:r>
      <w:r>
        <w:rPr>
          <w:rFonts w:hint="eastAsia" w:ascii="仿宋" w:hAnsi="仿宋" w:eastAsia="仿宋" w:cs="仿宋"/>
          <w:sz w:val="32"/>
          <w:szCs w:val="32"/>
          <w:lang w:val="en-US" w:eastAsia="zh-CN"/>
        </w:rPr>
        <w:t>65.66</w:t>
      </w:r>
      <w:r>
        <w:rPr>
          <w:rFonts w:hint="eastAsia" w:ascii="仿宋" w:hAnsi="仿宋" w:eastAsia="仿宋" w:cs="仿宋"/>
          <w:sz w:val="32"/>
          <w:szCs w:val="32"/>
        </w:rPr>
        <w:t>万元，较</w:t>
      </w:r>
      <w:r>
        <w:rPr>
          <w:rFonts w:hint="eastAsia" w:ascii="仿宋" w:hAnsi="仿宋" w:eastAsia="仿宋" w:cs="仿宋"/>
          <w:sz w:val="32"/>
          <w:szCs w:val="32"/>
          <w:lang w:eastAsia="zh-CN"/>
        </w:rPr>
        <w:t>2018</w:t>
      </w:r>
      <w:r>
        <w:rPr>
          <w:rFonts w:hint="eastAsia" w:ascii="仿宋" w:hAnsi="仿宋" w:eastAsia="仿宋" w:cs="仿宋"/>
          <w:sz w:val="32"/>
          <w:szCs w:val="32"/>
        </w:rPr>
        <w:t>年</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11.37</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20</w:t>
      </w:r>
      <w:r>
        <w:rPr>
          <w:rFonts w:hint="eastAsia" w:ascii="仿宋" w:hAnsi="仿宋" w:eastAsia="仿宋" w:cs="仿宋"/>
          <w:sz w:val="32"/>
          <w:szCs w:val="32"/>
        </w:rPr>
        <w:t>%，主要原因是年初结转和结余</w:t>
      </w:r>
      <w:r>
        <w:rPr>
          <w:rFonts w:hint="eastAsia" w:ascii="仿宋" w:hAnsi="仿宋" w:eastAsia="仿宋" w:cs="仿宋"/>
          <w:sz w:val="32"/>
          <w:szCs w:val="32"/>
          <w:lang w:eastAsia="zh-CN"/>
        </w:rPr>
        <w:t>减少。</w:t>
      </w:r>
      <w:r>
        <w:rPr>
          <w:rFonts w:hint="eastAsia" w:ascii="仿宋" w:hAnsi="仿宋" w:eastAsia="仿宋" w:cs="仿宋"/>
          <w:sz w:val="32"/>
          <w:szCs w:val="32"/>
        </w:rPr>
        <w:t>本年收入的具体构成为：财政拨款收入</w:t>
      </w:r>
      <w:r>
        <w:rPr>
          <w:rFonts w:hint="eastAsia" w:ascii="仿宋" w:hAnsi="仿宋" w:eastAsia="仿宋" w:cs="仿宋"/>
          <w:sz w:val="32"/>
          <w:szCs w:val="32"/>
          <w:lang w:val="en-US" w:eastAsia="zh-CN"/>
        </w:rPr>
        <w:t>65.66</w:t>
      </w:r>
      <w:r>
        <w:rPr>
          <w:rFonts w:hint="eastAsia" w:ascii="仿宋" w:hAnsi="仿宋" w:eastAsia="仿宋" w:cs="仿宋"/>
          <w:sz w:val="32"/>
          <w:szCs w:val="32"/>
        </w:rPr>
        <w:t>万元，</w:t>
      </w:r>
      <w:r>
        <w:rPr>
          <w:rFonts w:hint="eastAsia" w:ascii="仿宋" w:hAnsi="仿宋" w:eastAsia="仿宋" w:cs="仿宋"/>
          <w:sz w:val="32"/>
          <w:szCs w:val="32"/>
          <w:lang w:eastAsia="zh-CN"/>
        </w:rPr>
        <w:t>其他收入</w:t>
      </w:r>
      <w:r>
        <w:rPr>
          <w:rFonts w:hint="eastAsia" w:ascii="仿宋" w:hAnsi="仿宋" w:eastAsia="仿宋" w:cs="仿宋"/>
          <w:sz w:val="32"/>
          <w:szCs w:val="32"/>
          <w:lang w:val="en-US" w:eastAsia="zh-CN"/>
        </w:rPr>
        <w:t>0万元，年初</w:t>
      </w:r>
      <w:r>
        <w:rPr>
          <w:rFonts w:hint="eastAsia" w:ascii="仿宋" w:hAnsi="仿宋" w:eastAsia="仿宋" w:cs="仿宋"/>
          <w:sz w:val="32"/>
          <w:szCs w:val="32"/>
          <w:highlight w:val="none"/>
          <w:lang w:val="en-US" w:eastAsia="zh-CN"/>
        </w:rPr>
        <w:t>转结和结余1.4万元。</w:t>
      </w:r>
    </w:p>
    <w:p>
      <w:pPr>
        <w:spacing w:line="700" w:lineRule="exact"/>
        <w:ind w:firstLine="640" w:firstLineChars="200"/>
        <w:rPr>
          <w:rFonts w:hint="eastAsia" w:ascii="仿宋" w:hAnsi="仿宋" w:eastAsia="仿宋" w:cs="仿宋"/>
          <w:sz w:val="32"/>
          <w:szCs w:val="32"/>
          <w:lang w:val="en-US" w:eastAsia="zh-CN"/>
        </w:rPr>
      </w:pPr>
    </w:p>
    <w:p>
      <w:pPr>
        <w:numPr>
          <w:ilvl w:val="0"/>
          <w:numId w:val="0"/>
        </w:num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二、</w:t>
      </w:r>
      <w:r>
        <w:rPr>
          <w:rFonts w:hint="eastAsia" w:ascii="仿宋" w:hAnsi="仿宋" w:eastAsia="仿宋" w:cs="仿宋"/>
          <w:sz w:val="32"/>
          <w:szCs w:val="32"/>
        </w:rPr>
        <w:t>支出决算情况说明</w:t>
      </w:r>
    </w:p>
    <w:p>
      <w:pPr>
        <w:numPr>
          <w:ilvl w:val="0"/>
          <w:numId w:val="0"/>
        </w:num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w:t>
      </w:r>
      <w:r>
        <w:rPr>
          <w:rFonts w:hint="eastAsia" w:ascii="仿宋" w:hAnsi="仿宋" w:eastAsia="仿宋" w:cs="仿宋"/>
          <w:sz w:val="32"/>
          <w:szCs w:val="32"/>
          <w:lang w:eastAsia="zh-CN"/>
        </w:rPr>
        <w:t>2019</w:t>
      </w:r>
      <w:r>
        <w:rPr>
          <w:rFonts w:hint="eastAsia" w:ascii="仿宋" w:hAnsi="仿宋" w:eastAsia="仿宋" w:cs="仿宋"/>
          <w:sz w:val="32"/>
          <w:szCs w:val="32"/>
        </w:rPr>
        <w:t>年度支出总计67</w:t>
      </w:r>
      <w:r>
        <w:rPr>
          <w:rFonts w:hint="eastAsia" w:ascii="仿宋" w:hAnsi="仿宋" w:eastAsia="仿宋" w:cs="仿宋"/>
          <w:sz w:val="32"/>
          <w:szCs w:val="32"/>
          <w:lang w:val="en-US" w:eastAsia="zh-CN"/>
        </w:rPr>
        <w:t>.</w:t>
      </w:r>
      <w:r>
        <w:rPr>
          <w:rFonts w:hint="eastAsia" w:ascii="仿宋" w:hAnsi="仿宋" w:eastAsia="仿宋" w:cs="仿宋"/>
          <w:sz w:val="32"/>
          <w:szCs w:val="32"/>
        </w:rPr>
        <w:t>07万元，其中本年支出合计 67</w:t>
      </w:r>
      <w:r>
        <w:rPr>
          <w:rFonts w:hint="eastAsia" w:ascii="仿宋" w:hAnsi="仿宋" w:eastAsia="仿宋" w:cs="仿宋"/>
          <w:sz w:val="32"/>
          <w:szCs w:val="32"/>
          <w:lang w:val="en-US" w:eastAsia="zh-CN"/>
        </w:rPr>
        <w:t>.</w:t>
      </w:r>
      <w:r>
        <w:rPr>
          <w:rFonts w:hint="eastAsia" w:ascii="仿宋" w:hAnsi="仿宋" w:eastAsia="仿宋" w:cs="仿宋"/>
          <w:sz w:val="32"/>
          <w:szCs w:val="32"/>
        </w:rPr>
        <w:t>07万元，较</w:t>
      </w:r>
      <w:r>
        <w:rPr>
          <w:rFonts w:hint="eastAsia" w:ascii="仿宋" w:hAnsi="仿宋" w:eastAsia="仿宋" w:cs="仿宋"/>
          <w:sz w:val="32"/>
          <w:szCs w:val="32"/>
          <w:lang w:eastAsia="zh-CN"/>
        </w:rPr>
        <w:t>2018</w:t>
      </w:r>
      <w:r>
        <w:rPr>
          <w:rFonts w:hint="eastAsia" w:ascii="仿宋" w:hAnsi="仿宋" w:eastAsia="仿宋" w:cs="仿宋"/>
          <w:sz w:val="32"/>
          <w:szCs w:val="32"/>
        </w:rPr>
        <w:t>年</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1.68</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2</w:t>
      </w:r>
      <w:r>
        <w:rPr>
          <w:rFonts w:hint="eastAsia" w:ascii="仿宋" w:hAnsi="仿宋" w:eastAsia="仿宋" w:cs="仿宋"/>
          <w:sz w:val="32"/>
          <w:szCs w:val="32"/>
        </w:rPr>
        <w:t>%；主要原因是：</w:t>
      </w:r>
      <w:r>
        <w:rPr>
          <w:rFonts w:hint="eastAsia" w:ascii="仿宋" w:hAnsi="仿宋" w:eastAsia="仿宋" w:cs="仿宋"/>
          <w:sz w:val="32"/>
          <w:szCs w:val="32"/>
          <w:lang w:eastAsia="zh-CN"/>
        </w:rPr>
        <w:t>人员经费增加</w:t>
      </w:r>
      <w:r>
        <w:rPr>
          <w:rFonts w:hint="eastAsia" w:ascii="仿宋" w:hAnsi="仿宋" w:eastAsia="仿宋" w:cs="仿宋"/>
          <w:sz w:val="32"/>
          <w:szCs w:val="32"/>
        </w:rPr>
        <w:t>；年末结转和结余</w:t>
      </w:r>
      <w:r>
        <w:rPr>
          <w:rFonts w:hint="eastAsia" w:ascii="仿宋" w:hAnsi="仿宋" w:eastAsia="仿宋" w:cs="仿宋"/>
          <w:sz w:val="32"/>
          <w:szCs w:val="32"/>
          <w:lang w:val="en-US" w:eastAsia="zh-CN"/>
        </w:rPr>
        <w:t>0</w:t>
      </w:r>
      <w:r>
        <w:rPr>
          <w:rFonts w:hint="eastAsia" w:ascii="仿宋" w:hAnsi="仿宋" w:eastAsia="仿宋" w:cs="仿宋"/>
          <w:sz w:val="32"/>
          <w:szCs w:val="32"/>
        </w:rPr>
        <w:t>万元，较</w:t>
      </w:r>
      <w:r>
        <w:rPr>
          <w:rFonts w:hint="eastAsia" w:ascii="仿宋" w:hAnsi="仿宋" w:eastAsia="仿宋" w:cs="仿宋"/>
          <w:sz w:val="32"/>
          <w:szCs w:val="32"/>
          <w:lang w:eastAsia="zh-CN"/>
        </w:rPr>
        <w:t>2018</w:t>
      </w:r>
      <w:r>
        <w:rPr>
          <w:rFonts w:hint="eastAsia" w:ascii="仿宋" w:hAnsi="仿宋" w:eastAsia="仿宋" w:cs="仿宋"/>
          <w:sz w:val="32"/>
          <w:szCs w:val="32"/>
        </w:rPr>
        <w:t>年</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1.4</w:t>
      </w:r>
      <w:r>
        <w:rPr>
          <w:rFonts w:hint="eastAsia" w:ascii="仿宋" w:hAnsi="仿宋" w:eastAsia="仿宋" w:cs="仿宋"/>
          <w:sz w:val="32"/>
          <w:szCs w:val="32"/>
        </w:rPr>
        <w:t>万元，</w:t>
      </w:r>
      <w:r>
        <w:rPr>
          <w:rFonts w:hint="eastAsia" w:ascii="仿宋" w:hAnsi="仿宋" w:eastAsia="仿宋" w:cs="仿宋"/>
          <w:sz w:val="32"/>
          <w:szCs w:val="32"/>
          <w:lang w:eastAsia="zh-CN"/>
        </w:rPr>
        <w:t>下降</w:t>
      </w:r>
      <w:r>
        <w:rPr>
          <w:rFonts w:hint="eastAsia" w:ascii="仿宋" w:hAnsi="仿宋" w:eastAsia="仿宋" w:cs="仿宋"/>
          <w:sz w:val="32"/>
          <w:szCs w:val="32"/>
          <w:lang w:val="en-US" w:eastAsia="zh-CN"/>
        </w:rPr>
        <w:t>100</w:t>
      </w:r>
      <w:r>
        <w:rPr>
          <w:rFonts w:hint="eastAsia" w:ascii="仿宋" w:hAnsi="仿宋" w:eastAsia="仿宋" w:cs="仿宋"/>
          <w:sz w:val="32"/>
          <w:szCs w:val="32"/>
        </w:rPr>
        <w:t>%。</w:t>
      </w:r>
    </w:p>
    <w:p>
      <w:p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本年支出的具体构成为：基本支出67</w:t>
      </w:r>
      <w:r>
        <w:rPr>
          <w:rFonts w:hint="eastAsia" w:ascii="仿宋" w:hAnsi="仿宋" w:eastAsia="仿宋" w:cs="仿宋"/>
          <w:sz w:val="32"/>
          <w:szCs w:val="32"/>
          <w:lang w:val="en-US" w:eastAsia="zh-CN"/>
        </w:rPr>
        <w:t>.</w:t>
      </w:r>
      <w:r>
        <w:rPr>
          <w:rFonts w:hint="eastAsia" w:ascii="仿宋" w:hAnsi="仿宋" w:eastAsia="仿宋" w:cs="仿宋"/>
          <w:sz w:val="32"/>
          <w:szCs w:val="32"/>
        </w:rPr>
        <w:t>07万元，占</w:t>
      </w:r>
      <w:r>
        <w:rPr>
          <w:rFonts w:hint="eastAsia" w:ascii="仿宋" w:hAnsi="仿宋" w:eastAsia="仿宋" w:cs="仿宋"/>
          <w:sz w:val="32"/>
          <w:szCs w:val="32"/>
          <w:lang w:val="en-US" w:eastAsia="zh-CN"/>
        </w:rPr>
        <w:t>100</w:t>
      </w:r>
      <w:r>
        <w:rPr>
          <w:rFonts w:hint="eastAsia" w:ascii="仿宋" w:hAnsi="仿宋" w:eastAsia="仿宋" w:cs="仿宋"/>
          <w:sz w:val="32"/>
          <w:szCs w:val="32"/>
        </w:rPr>
        <w:t>%；项目支出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%；经营支出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%；其他支出（对附属单位补助支出、上缴上级支出）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万元，占</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w:t>
      </w:r>
    </w:p>
    <w:p>
      <w:pPr>
        <w:spacing w:line="700" w:lineRule="exact"/>
        <w:ind w:firstLine="640" w:firstLineChars="200"/>
        <w:rPr>
          <w:rFonts w:hint="eastAsia" w:ascii="仿宋" w:hAnsi="仿宋" w:eastAsia="仿宋" w:cs="仿宋"/>
          <w:sz w:val="32"/>
          <w:szCs w:val="32"/>
        </w:rPr>
      </w:pPr>
    </w:p>
    <w:p>
      <w:pPr>
        <w:widowControl/>
        <w:numPr>
          <w:ilvl w:val="0"/>
          <w:numId w:val="0"/>
        </w:num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eastAsia="zh-CN"/>
        </w:rPr>
        <w:t>三、</w:t>
      </w:r>
      <w:r>
        <w:rPr>
          <w:rFonts w:hint="eastAsia" w:ascii="仿宋" w:hAnsi="仿宋" w:eastAsia="仿宋" w:cs="仿宋"/>
          <w:sz w:val="32"/>
          <w:szCs w:val="32"/>
        </w:rPr>
        <w:t>财政拨款支出决算情况说明</w:t>
      </w:r>
    </w:p>
    <w:p>
      <w:pPr>
        <w:spacing w:line="700" w:lineRule="exact"/>
        <w:ind w:firstLine="616" w:firstLineChars="200"/>
        <w:rPr>
          <w:rFonts w:hint="eastAsia" w:ascii="仿宋" w:hAnsi="仿宋" w:eastAsia="仿宋" w:cs="仿宋"/>
          <w:spacing w:val="-6"/>
          <w:sz w:val="32"/>
          <w:szCs w:val="32"/>
          <w:lang w:val="en-US" w:eastAsia="zh-CN"/>
        </w:rPr>
      </w:pPr>
      <w:r>
        <w:rPr>
          <w:rFonts w:hint="eastAsia" w:ascii="仿宋" w:hAnsi="仿宋" w:eastAsia="仿宋" w:cs="仿宋"/>
          <w:spacing w:val="-6"/>
          <w:sz w:val="32"/>
          <w:szCs w:val="32"/>
        </w:rPr>
        <w:t>本部门</w:t>
      </w:r>
      <w:r>
        <w:rPr>
          <w:rFonts w:hint="eastAsia" w:ascii="仿宋" w:hAnsi="仿宋" w:eastAsia="仿宋" w:cs="仿宋"/>
          <w:spacing w:val="-6"/>
          <w:sz w:val="32"/>
          <w:szCs w:val="32"/>
          <w:lang w:eastAsia="zh-CN"/>
        </w:rPr>
        <w:t>2019</w:t>
      </w:r>
      <w:r>
        <w:rPr>
          <w:rFonts w:hint="eastAsia" w:ascii="仿宋" w:hAnsi="仿宋" w:eastAsia="仿宋" w:cs="仿宋"/>
          <w:spacing w:val="-6"/>
          <w:sz w:val="32"/>
          <w:szCs w:val="32"/>
        </w:rPr>
        <w:t>年度支出</w:t>
      </w:r>
      <w:r>
        <w:rPr>
          <w:rFonts w:hint="eastAsia" w:ascii="仿宋" w:hAnsi="仿宋" w:eastAsia="仿宋" w:cs="仿宋"/>
          <w:spacing w:val="-6"/>
          <w:sz w:val="32"/>
          <w:szCs w:val="32"/>
          <w:lang w:eastAsia="zh-CN"/>
        </w:rPr>
        <w:t>合计</w:t>
      </w:r>
      <w:r>
        <w:rPr>
          <w:rFonts w:hint="eastAsia" w:ascii="仿宋" w:hAnsi="仿宋" w:eastAsia="仿宋" w:cs="仿宋"/>
          <w:sz w:val="32"/>
          <w:szCs w:val="32"/>
        </w:rPr>
        <w:t>67</w:t>
      </w:r>
      <w:r>
        <w:rPr>
          <w:rFonts w:hint="eastAsia" w:ascii="仿宋" w:hAnsi="仿宋" w:eastAsia="仿宋" w:cs="仿宋"/>
          <w:sz w:val="32"/>
          <w:szCs w:val="32"/>
          <w:lang w:val="en-US" w:eastAsia="zh-CN"/>
        </w:rPr>
        <w:t>.</w:t>
      </w:r>
      <w:r>
        <w:rPr>
          <w:rFonts w:hint="eastAsia" w:ascii="仿宋" w:hAnsi="仿宋" w:eastAsia="仿宋" w:cs="仿宋"/>
          <w:sz w:val="32"/>
          <w:szCs w:val="32"/>
        </w:rPr>
        <w:t>07</w:t>
      </w:r>
      <w:r>
        <w:rPr>
          <w:rFonts w:hint="eastAsia" w:ascii="仿宋" w:hAnsi="仿宋" w:eastAsia="仿宋" w:cs="仿宋"/>
          <w:spacing w:val="-6"/>
          <w:sz w:val="32"/>
          <w:szCs w:val="32"/>
          <w:lang w:val="en-US" w:eastAsia="zh-CN"/>
        </w:rPr>
        <w:t>万元。</w:t>
      </w:r>
    </w:p>
    <w:p>
      <w:p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一般公共服务支出决算数为63</w:t>
      </w:r>
      <w:r>
        <w:rPr>
          <w:rFonts w:hint="eastAsia" w:ascii="仿宋" w:hAnsi="仿宋" w:eastAsia="仿宋" w:cs="仿宋"/>
          <w:sz w:val="32"/>
          <w:szCs w:val="32"/>
          <w:lang w:val="en-US" w:eastAsia="zh-CN"/>
        </w:rPr>
        <w:t>.</w:t>
      </w:r>
      <w:r>
        <w:rPr>
          <w:rFonts w:hint="eastAsia" w:ascii="仿宋" w:hAnsi="仿宋" w:eastAsia="仿宋" w:cs="仿宋"/>
          <w:sz w:val="32"/>
          <w:szCs w:val="32"/>
        </w:rPr>
        <w:t>68万元，</w:t>
      </w:r>
    </w:p>
    <w:p>
      <w:pPr>
        <w:widowControl/>
        <w:numPr>
          <w:ilvl w:val="0"/>
          <w:numId w:val="0"/>
        </w:num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b w:val="0"/>
          <w:bCs/>
          <w:sz w:val="32"/>
          <w:szCs w:val="32"/>
          <w:lang w:val="en-US" w:eastAsia="zh-CN"/>
        </w:rPr>
        <w:t>2</w:t>
      </w:r>
      <w:r>
        <w:rPr>
          <w:rFonts w:hint="eastAsia" w:ascii="仿宋" w:hAnsi="仿宋" w:eastAsia="仿宋" w:cs="仿宋"/>
          <w:b/>
          <w:sz w:val="32"/>
          <w:szCs w:val="32"/>
          <w:lang w:val="en-US" w:eastAsia="zh-CN"/>
        </w:rPr>
        <w:t>.</w:t>
      </w:r>
      <w:r>
        <w:rPr>
          <w:rFonts w:hint="eastAsia" w:ascii="仿宋" w:hAnsi="仿宋" w:eastAsia="仿宋" w:cs="仿宋"/>
          <w:sz w:val="32"/>
          <w:szCs w:val="32"/>
        </w:rPr>
        <w:t xml:space="preserve">公共安全支出决算数为  </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pPr>
        <w:widowControl/>
        <w:spacing w:line="600" w:lineRule="exact"/>
        <w:jc w:val="left"/>
        <w:rPr>
          <w:rFonts w:hint="eastAsia" w:ascii="仿宋" w:hAnsi="仿宋" w:eastAsia="仿宋" w:cs="仿宋"/>
          <w:sz w:val="32"/>
          <w:szCs w:val="32"/>
        </w:rPr>
      </w:pPr>
    </w:p>
    <w:p>
      <w:pPr>
        <w:widowControl/>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rPr>
        <w:t>四、一般公共预算财政拨款基本支出决算情况说明</w:t>
      </w:r>
    </w:p>
    <w:p>
      <w:pPr>
        <w:spacing w:line="700" w:lineRule="exact"/>
        <w:ind w:firstLine="640" w:firstLineChars="200"/>
        <w:rPr>
          <w:rFonts w:hint="eastAsia" w:ascii="仿宋" w:hAnsi="仿宋" w:eastAsia="仿宋" w:cs="仿宋"/>
          <w:sz w:val="32"/>
          <w:szCs w:val="32"/>
          <w:lang w:eastAsia="zh-CN"/>
        </w:rPr>
      </w:pPr>
      <w:r>
        <w:rPr>
          <w:rFonts w:hint="eastAsia" w:ascii="仿宋" w:hAnsi="仿宋" w:eastAsia="仿宋" w:cs="仿宋"/>
          <w:sz w:val="32"/>
          <w:szCs w:val="32"/>
        </w:rPr>
        <w:t>本部门</w:t>
      </w:r>
      <w:r>
        <w:rPr>
          <w:rFonts w:hint="eastAsia" w:ascii="仿宋" w:hAnsi="仿宋" w:eastAsia="仿宋" w:cs="仿宋"/>
          <w:sz w:val="32"/>
          <w:szCs w:val="32"/>
          <w:lang w:eastAsia="zh-CN"/>
        </w:rPr>
        <w:t>2019</w:t>
      </w:r>
      <w:r>
        <w:rPr>
          <w:rFonts w:hint="eastAsia" w:ascii="仿宋" w:hAnsi="仿宋" w:eastAsia="仿宋" w:cs="仿宋"/>
          <w:sz w:val="32"/>
          <w:szCs w:val="32"/>
        </w:rPr>
        <w:t>年度一般公共预算财政拨款基本支出67</w:t>
      </w:r>
      <w:r>
        <w:rPr>
          <w:rFonts w:hint="eastAsia" w:ascii="仿宋" w:hAnsi="仿宋" w:eastAsia="仿宋" w:cs="仿宋"/>
          <w:sz w:val="32"/>
          <w:szCs w:val="32"/>
          <w:lang w:val="en-US" w:eastAsia="zh-CN"/>
        </w:rPr>
        <w:t>.</w:t>
      </w:r>
      <w:r>
        <w:rPr>
          <w:rFonts w:hint="eastAsia" w:ascii="仿宋" w:hAnsi="仿宋" w:eastAsia="仿宋" w:cs="仿宋"/>
          <w:sz w:val="32"/>
          <w:szCs w:val="32"/>
        </w:rPr>
        <w:t>07万元</w:t>
      </w:r>
      <w:r>
        <w:rPr>
          <w:rFonts w:hint="eastAsia" w:ascii="仿宋" w:hAnsi="仿宋" w:eastAsia="仿宋" w:cs="仿宋"/>
          <w:sz w:val="32"/>
          <w:szCs w:val="32"/>
          <w:lang w:eastAsia="zh-CN"/>
        </w:rPr>
        <w:t>，</w:t>
      </w:r>
      <w:r>
        <w:rPr>
          <w:rFonts w:hint="eastAsia" w:ascii="仿宋" w:hAnsi="仿宋" w:eastAsia="仿宋" w:cs="仿宋"/>
          <w:sz w:val="32"/>
          <w:szCs w:val="32"/>
        </w:rPr>
        <w:t>其中</w:t>
      </w:r>
      <w:r>
        <w:rPr>
          <w:rFonts w:hint="eastAsia" w:ascii="仿宋" w:hAnsi="仿宋" w:eastAsia="仿宋" w:cs="仿宋"/>
          <w:sz w:val="32"/>
          <w:szCs w:val="32"/>
          <w:lang w:eastAsia="zh-CN"/>
        </w:rPr>
        <w:t>：</w:t>
      </w:r>
    </w:p>
    <w:p>
      <w:pPr>
        <w:spacing w:line="70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（一）工资福利支出</w:t>
      </w:r>
      <w:r>
        <w:rPr>
          <w:rFonts w:hint="eastAsia" w:ascii="仿宋" w:hAnsi="仿宋" w:eastAsia="仿宋" w:cs="仿宋"/>
          <w:b w:val="0"/>
          <w:bCs/>
          <w:sz w:val="32"/>
          <w:szCs w:val="32"/>
          <w:lang w:val="en-US" w:eastAsia="zh-CN"/>
        </w:rPr>
        <w:t>48</w:t>
      </w:r>
      <w:r>
        <w:rPr>
          <w:rFonts w:hint="eastAsia" w:ascii="仿宋" w:hAnsi="仿宋" w:eastAsia="仿宋" w:cs="仿宋"/>
          <w:b w:val="0"/>
          <w:bCs/>
          <w:sz w:val="32"/>
          <w:szCs w:val="32"/>
        </w:rPr>
        <w:t>万元</w:t>
      </w:r>
      <w:r>
        <w:rPr>
          <w:rFonts w:hint="eastAsia" w:ascii="仿宋" w:hAnsi="仿宋" w:eastAsia="仿宋" w:cs="仿宋"/>
          <w:b w:val="0"/>
          <w:bCs/>
          <w:sz w:val="32"/>
          <w:szCs w:val="32"/>
          <w:lang w:eastAsia="zh-CN"/>
        </w:rPr>
        <w:t>，</w:t>
      </w:r>
      <w:r>
        <w:rPr>
          <w:rFonts w:hint="eastAsia" w:ascii="仿宋" w:hAnsi="仿宋" w:eastAsia="仿宋" w:cs="仿宋"/>
          <w:b w:val="0"/>
          <w:bCs/>
          <w:sz w:val="32"/>
          <w:szCs w:val="32"/>
        </w:rPr>
        <w:t>较</w:t>
      </w:r>
      <w:r>
        <w:rPr>
          <w:rFonts w:hint="eastAsia" w:ascii="仿宋" w:hAnsi="仿宋" w:eastAsia="仿宋" w:cs="仿宋"/>
          <w:b w:val="0"/>
          <w:bCs/>
          <w:sz w:val="32"/>
          <w:szCs w:val="32"/>
          <w:lang w:eastAsia="zh-CN"/>
        </w:rPr>
        <w:t>2018</w:t>
      </w:r>
      <w:r>
        <w:rPr>
          <w:rFonts w:hint="eastAsia" w:ascii="仿宋" w:hAnsi="仿宋" w:eastAsia="仿宋" w:cs="仿宋"/>
          <w:b w:val="0"/>
          <w:bCs/>
          <w:sz w:val="32"/>
          <w:szCs w:val="32"/>
        </w:rPr>
        <w:t>年</w:t>
      </w:r>
      <w:r>
        <w:rPr>
          <w:rFonts w:hint="eastAsia" w:ascii="仿宋" w:hAnsi="仿宋" w:eastAsia="仿宋" w:cs="仿宋"/>
          <w:b w:val="0"/>
          <w:bCs/>
          <w:sz w:val="32"/>
          <w:szCs w:val="32"/>
          <w:lang w:eastAsia="zh-CN"/>
        </w:rPr>
        <w:t>减少</w:t>
      </w:r>
      <w:r>
        <w:rPr>
          <w:rFonts w:hint="eastAsia" w:ascii="仿宋" w:hAnsi="仿宋" w:eastAsia="仿宋" w:cs="仿宋"/>
          <w:b w:val="0"/>
          <w:bCs/>
          <w:sz w:val="32"/>
          <w:szCs w:val="32"/>
          <w:lang w:val="en-US" w:eastAsia="zh-CN"/>
        </w:rPr>
        <w:t>9</w:t>
      </w:r>
      <w:r>
        <w:rPr>
          <w:rFonts w:hint="eastAsia" w:ascii="仿宋" w:hAnsi="仿宋" w:eastAsia="仿宋" w:cs="仿宋"/>
          <w:b w:val="0"/>
          <w:bCs/>
          <w:sz w:val="32"/>
          <w:szCs w:val="32"/>
        </w:rPr>
        <w:t>万元，</w:t>
      </w:r>
      <w:r>
        <w:rPr>
          <w:rFonts w:hint="eastAsia" w:ascii="仿宋" w:hAnsi="仿宋" w:eastAsia="仿宋" w:cs="仿宋"/>
          <w:b w:val="0"/>
          <w:bCs/>
          <w:sz w:val="32"/>
          <w:szCs w:val="32"/>
          <w:lang w:eastAsia="zh-CN"/>
        </w:rPr>
        <w:t>减少</w:t>
      </w:r>
      <w:r>
        <w:rPr>
          <w:rFonts w:hint="eastAsia" w:ascii="仿宋" w:hAnsi="仿宋" w:eastAsia="仿宋" w:cs="仿宋"/>
          <w:b w:val="0"/>
          <w:bCs/>
          <w:sz w:val="32"/>
          <w:szCs w:val="32"/>
          <w:lang w:val="en-US" w:eastAsia="zh-CN"/>
        </w:rPr>
        <w:t>15</w:t>
      </w:r>
      <w:r>
        <w:rPr>
          <w:rFonts w:hint="eastAsia" w:ascii="仿宋" w:hAnsi="仿宋" w:eastAsia="仿宋" w:cs="仿宋"/>
          <w:b w:val="0"/>
          <w:bCs/>
          <w:sz w:val="32"/>
          <w:szCs w:val="32"/>
        </w:rPr>
        <w:t>%，主要原因是：</w:t>
      </w:r>
      <w:r>
        <w:rPr>
          <w:rFonts w:hint="eastAsia" w:ascii="仿宋" w:hAnsi="仿宋" w:eastAsia="仿宋" w:cs="仿宋"/>
          <w:b w:val="0"/>
          <w:bCs/>
          <w:sz w:val="32"/>
          <w:szCs w:val="32"/>
          <w:lang w:eastAsia="zh-CN"/>
        </w:rPr>
        <w:t>缩减开支</w:t>
      </w:r>
      <w:r>
        <w:rPr>
          <w:rFonts w:hint="eastAsia" w:ascii="仿宋" w:hAnsi="仿宋" w:eastAsia="仿宋" w:cs="仿宋"/>
          <w:b w:val="0"/>
          <w:bCs/>
          <w:sz w:val="32"/>
          <w:szCs w:val="32"/>
        </w:rPr>
        <w:t>。</w:t>
      </w:r>
    </w:p>
    <w:p>
      <w:pPr>
        <w:spacing w:line="700" w:lineRule="exact"/>
        <w:ind w:firstLine="640" w:firstLineChars="200"/>
        <w:rPr>
          <w:rFonts w:hint="eastAsia" w:ascii="仿宋" w:hAnsi="仿宋" w:eastAsia="仿宋" w:cs="仿宋"/>
          <w:b w:val="0"/>
          <w:bCs/>
          <w:sz w:val="32"/>
          <w:szCs w:val="32"/>
        </w:rPr>
      </w:pPr>
      <w:r>
        <w:rPr>
          <w:rFonts w:hint="eastAsia" w:ascii="仿宋" w:hAnsi="仿宋" w:eastAsia="仿宋" w:cs="仿宋"/>
          <w:b w:val="0"/>
          <w:bCs/>
          <w:sz w:val="32"/>
          <w:szCs w:val="32"/>
        </w:rPr>
        <w:t xml:space="preserve">（二）商品和服务支出 </w:t>
      </w:r>
      <w:r>
        <w:rPr>
          <w:rFonts w:hint="eastAsia" w:ascii="仿宋" w:hAnsi="仿宋" w:eastAsia="仿宋" w:cs="仿宋"/>
          <w:b w:val="0"/>
          <w:bCs/>
          <w:sz w:val="32"/>
          <w:szCs w:val="32"/>
          <w:lang w:val="en-US" w:eastAsia="zh-CN"/>
        </w:rPr>
        <w:t>19.06</w:t>
      </w:r>
      <w:r>
        <w:rPr>
          <w:rFonts w:hint="eastAsia" w:ascii="仿宋" w:hAnsi="仿宋" w:eastAsia="仿宋" w:cs="仿宋"/>
          <w:b w:val="0"/>
          <w:bCs/>
          <w:sz w:val="32"/>
          <w:szCs w:val="32"/>
        </w:rPr>
        <w:t>万元，较</w:t>
      </w:r>
      <w:r>
        <w:rPr>
          <w:rFonts w:hint="eastAsia" w:ascii="仿宋" w:hAnsi="仿宋" w:eastAsia="仿宋" w:cs="仿宋"/>
          <w:b w:val="0"/>
          <w:bCs/>
          <w:sz w:val="32"/>
          <w:szCs w:val="32"/>
          <w:lang w:eastAsia="zh-CN"/>
        </w:rPr>
        <w:t>2018</w:t>
      </w:r>
      <w:r>
        <w:rPr>
          <w:rFonts w:hint="eastAsia" w:ascii="仿宋" w:hAnsi="仿宋" w:eastAsia="仿宋" w:cs="仿宋"/>
          <w:b w:val="0"/>
          <w:bCs/>
          <w:sz w:val="32"/>
          <w:szCs w:val="32"/>
        </w:rPr>
        <w:t>年</w:t>
      </w:r>
      <w:r>
        <w:rPr>
          <w:rFonts w:hint="eastAsia" w:ascii="仿宋" w:hAnsi="仿宋" w:eastAsia="仿宋" w:cs="仿宋"/>
          <w:b w:val="0"/>
          <w:bCs/>
          <w:sz w:val="32"/>
          <w:szCs w:val="32"/>
          <w:lang w:eastAsia="zh-CN"/>
        </w:rPr>
        <w:t>增加</w:t>
      </w:r>
      <w:r>
        <w:rPr>
          <w:rFonts w:hint="eastAsia" w:ascii="仿宋" w:hAnsi="仿宋" w:eastAsia="仿宋" w:cs="仿宋"/>
          <w:b w:val="0"/>
          <w:bCs/>
          <w:sz w:val="32"/>
          <w:szCs w:val="32"/>
          <w:lang w:val="en-US" w:eastAsia="zh-CN"/>
        </w:rPr>
        <w:t>12.16</w:t>
      </w:r>
      <w:r>
        <w:rPr>
          <w:rFonts w:hint="eastAsia" w:ascii="仿宋" w:hAnsi="仿宋" w:eastAsia="仿宋" w:cs="仿宋"/>
          <w:b w:val="0"/>
          <w:bCs/>
          <w:sz w:val="32"/>
          <w:szCs w:val="32"/>
        </w:rPr>
        <w:t>万元，</w:t>
      </w:r>
      <w:r>
        <w:rPr>
          <w:rFonts w:hint="eastAsia" w:ascii="仿宋" w:hAnsi="仿宋" w:eastAsia="仿宋" w:cs="仿宋"/>
          <w:b w:val="0"/>
          <w:bCs/>
          <w:sz w:val="32"/>
          <w:szCs w:val="32"/>
          <w:lang w:eastAsia="zh-CN"/>
        </w:rPr>
        <w:t>增加</w:t>
      </w:r>
      <w:r>
        <w:rPr>
          <w:rFonts w:hint="eastAsia" w:ascii="仿宋" w:hAnsi="仿宋" w:eastAsia="仿宋" w:cs="仿宋"/>
          <w:b w:val="0"/>
          <w:bCs/>
          <w:sz w:val="32"/>
          <w:szCs w:val="32"/>
          <w:lang w:val="en-US" w:eastAsia="zh-CN"/>
        </w:rPr>
        <w:t>170</w:t>
      </w:r>
      <w:r>
        <w:rPr>
          <w:rFonts w:hint="eastAsia" w:ascii="仿宋" w:hAnsi="仿宋" w:eastAsia="仿宋" w:cs="仿宋"/>
          <w:b w:val="0"/>
          <w:bCs/>
          <w:sz w:val="32"/>
          <w:szCs w:val="32"/>
        </w:rPr>
        <w:t>%，主要原因是：</w:t>
      </w:r>
      <w:r>
        <w:rPr>
          <w:rFonts w:hint="eastAsia" w:ascii="仿宋" w:hAnsi="仿宋" w:eastAsia="仿宋" w:cs="仿宋"/>
          <w:b w:val="0"/>
          <w:bCs/>
          <w:sz w:val="32"/>
          <w:szCs w:val="32"/>
          <w:lang w:eastAsia="zh-CN"/>
        </w:rPr>
        <w:t>工作开支增加</w:t>
      </w:r>
      <w:r>
        <w:rPr>
          <w:rFonts w:hint="eastAsia" w:ascii="仿宋" w:hAnsi="仿宋" w:eastAsia="仿宋" w:cs="仿宋"/>
          <w:b w:val="0"/>
          <w:bCs/>
          <w:sz w:val="32"/>
          <w:szCs w:val="32"/>
        </w:rPr>
        <w:t>。</w:t>
      </w:r>
    </w:p>
    <w:p>
      <w:pPr>
        <w:spacing w:line="700" w:lineRule="exact"/>
        <w:ind w:firstLine="640" w:firstLineChars="200"/>
        <w:rPr>
          <w:rFonts w:hint="eastAsia" w:ascii="仿宋" w:hAnsi="仿宋" w:eastAsia="仿宋" w:cs="仿宋"/>
          <w:b w:val="0"/>
          <w:bCs/>
          <w:sz w:val="32"/>
          <w:szCs w:val="32"/>
          <w:lang w:eastAsia="zh-CN"/>
        </w:rPr>
      </w:pPr>
      <w:r>
        <w:rPr>
          <w:rFonts w:hint="eastAsia" w:ascii="仿宋" w:hAnsi="仿宋" w:eastAsia="仿宋" w:cs="仿宋"/>
          <w:b w:val="0"/>
          <w:bCs/>
          <w:sz w:val="32"/>
          <w:szCs w:val="32"/>
        </w:rPr>
        <w:t>（三）对个人和家庭补助支出</w:t>
      </w:r>
      <w:r>
        <w:rPr>
          <w:rFonts w:hint="eastAsia" w:ascii="仿宋" w:hAnsi="仿宋" w:eastAsia="仿宋" w:cs="仿宋"/>
          <w:b w:val="0"/>
          <w:bCs/>
          <w:sz w:val="32"/>
          <w:szCs w:val="32"/>
          <w:lang w:val="en-US" w:eastAsia="zh-CN"/>
        </w:rPr>
        <w:t>0</w:t>
      </w:r>
      <w:r>
        <w:rPr>
          <w:rFonts w:hint="eastAsia" w:ascii="仿宋" w:hAnsi="仿宋" w:eastAsia="仿宋" w:cs="仿宋"/>
          <w:b w:val="0"/>
          <w:bCs/>
          <w:sz w:val="32"/>
          <w:szCs w:val="32"/>
        </w:rPr>
        <w:t>万元，较</w:t>
      </w:r>
      <w:r>
        <w:rPr>
          <w:rFonts w:hint="eastAsia" w:ascii="仿宋" w:hAnsi="仿宋" w:eastAsia="仿宋" w:cs="仿宋"/>
          <w:b w:val="0"/>
          <w:bCs/>
          <w:sz w:val="32"/>
          <w:szCs w:val="32"/>
          <w:lang w:eastAsia="zh-CN"/>
        </w:rPr>
        <w:t>2018</w:t>
      </w:r>
      <w:r>
        <w:rPr>
          <w:rFonts w:hint="eastAsia" w:ascii="仿宋" w:hAnsi="仿宋" w:eastAsia="仿宋" w:cs="仿宋"/>
          <w:b w:val="0"/>
          <w:bCs/>
          <w:sz w:val="32"/>
          <w:szCs w:val="32"/>
        </w:rPr>
        <w:t>年减少</w:t>
      </w:r>
      <w:r>
        <w:rPr>
          <w:rFonts w:hint="eastAsia" w:ascii="仿宋" w:hAnsi="仿宋" w:eastAsia="仿宋" w:cs="仿宋"/>
          <w:b w:val="0"/>
          <w:bCs/>
          <w:sz w:val="32"/>
          <w:szCs w:val="32"/>
          <w:lang w:val="en-US" w:eastAsia="zh-CN"/>
        </w:rPr>
        <w:t>0</w:t>
      </w:r>
      <w:r>
        <w:rPr>
          <w:rFonts w:hint="eastAsia" w:ascii="仿宋" w:hAnsi="仿宋" w:eastAsia="仿宋" w:cs="仿宋"/>
          <w:b w:val="0"/>
          <w:bCs/>
          <w:sz w:val="32"/>
          <w:szCs w:val="32"/>
        </w:rPr>
        <w:t>万元，下降</w:t>
      </w:r>
      <w:r>
        <w:rPr>
          <w:rFonts w:hint="eastAsia" w:ascii="仿宋" w:hAnsi="仿宋" w:eastAsia="仿宋" w:cs="仿宋"/>
          <w:b w:val="0"/>
          <w:bCs/>
          <w:sz w:val="32"/>
          <w:szCs w:val="32"/>
          <w:lang w:val="en-US" w:eastAsia="zh-CN"/>
        </w:rPr>
        <w:t>0</w:t>
      </w:r>
      <w:r>
        <w:rPr>
          <w:rFonts w:hint="eastAsia" w:ascii="仿宋" w:hAnsi="仿宋" w:eastAsia="仿宋" w:cs="仿宋"/>
          <w:b w:val="0"/>
          <w:bCs/>
          <w:sz w:val="32"/>
          <w:szCs w:val="32"/>
        </w:rPr>
        <w:t>%</w:t>
      </w:r>
      <w:r>
        <w:rPr>
          <w:rFonts w:hint="eastAsia" w:ascii="仿宋" w:hAnsi="仿宋" w:eastAsia="仿宋" w:cs="仿宋"/>
          <w:b w:val="0"/>
          <w:bCs/>
          <w:sz w:val="32"/>
          <w:szCs w:val="32"/>
          <w:lang w:eastAsia="zh-CN"/>
        </w:rPr>
        <w:t>。</w:t>
      </w:r>
    </w:p>
    <w:p>
      <w:pPr>
        <w:spacing w:line="700" w:lineRule="exact"/>
        <w:ind w:firstLine="640" w:firstLineChars="200"/>
        <w:rPr>
          <w:rFonts w:hint="eastAsia" w:ascii="仿宋" w:hAnsi="仿宋" w:eastAsia="仿宋" w:cs="仿宋"/>
          <w:sz w:val="32"/>
          <w:szCs w:val="32"/>
          <w:lang w:val="en-US" w:eastAsia="zh-CN"/>
        </w:rPr>
      </w:pPr>
      <w:r>
        <w:rPr>
          <w:rFonts w:hint="eastAsia" w:ascii="仿宋" w:hAnsi="仿宋" w:eastAsia="仿宋" w:cs="仿宋"/>
          <w:b w:val="0"/>
          <w:bCs/>
          <w:sz w:val="32"/>
          <w:szCs w:val="32"/>
        </w:rPr>
        <w:t>（四）其他</w:t>
      </w:r>
      <w:r>
        <w:rPr>
          <w:rFonts w:hint="eastAsia" w:ascii="仿宋" w:hAnsi="仿宋" w:eastAsia="仿宋" w:cs="仿宋"/>
          <w:sz w:val="32"/>
          <w:szCs w:val="32"/>
        </w:rPr>
        <w:t>资本性支出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r>
        <w:rPr>
          <w:rFonts w:hint="eastAsia" w:ascii="仿宋" w:hAnsi="仿宋" w:eastAsia="仿宋" w:cs="仿宋"/>
          <w:sz w:val="32"/>
          <w:szCs w:val="32"/>
          <w:lang w:val="en-US" w:eastAsia="zh-CN"/>
        </w:rPr>
        <w:t>,</w:t>
      </w:r>
      <w:r>
        <w:rPr>
          <w:rFonts w:hint="eastAsia" w:ascii="仿宋" w:hAnsi="仿宋" w:eastAsia="仿宋" w:cs="仿宋"/>
          <w:sz w:val="32"/>
          <w:szCs w:val="32"/>
        </w:rPr>
        <w:t>较</w:t>
      </w:r>
      <w:r>
        <w:rPr>
          <w:rFonts w:hint="eastAsia" w:ascii="仿宋" w:hAnsi="仿宋" w:eastAsia="仿宋" w:cs="仿宋"/>
          <w:sz w:val="32"/>
          <w:szCs w:val="32"/>
          <w:lang w:eastAsia="zh-CN"/>
        </w:rPr>
        <w:t>2018</w:t>
      </w:r>
      <w:r>
        <w:rPr>
          <w:rFonts w:hint="eastAsia" w:ascii="仿宋" w:hAnsi="仿宋" w:eastAsia="仿宋" w:cs="仿宋"/>
          <w:sz w:val="32"/>
          <w:szCs w:val="32"/>
        </w:rPr>
        <w:t>年减少</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pPr>
        <w:widowControl/>
        <w:numPr>
          <w:ilvl w:val="0"/>
          <w:numId w:val="0"/>
        </w:numPr>
        <w:spacing w:line="600" w:lineRule="exact"/>
        <w:ind w:leftChars="200"/>
        <w:jc w:val="left"/>
        <w:rPr>
          <w:rFonts w:hint="eastAsia" w:ascii="仿宋" w:hAnsi="仿宋" w:eastAsia="仿宋" w:cs="仿宋"/>
          <w:sz w:val="32"/>
          <w:szCs w:val="32"/>
          <w:lang w:eastAsia="zh-CN"/>
        </w:rPr>
      </w:pPr>
    </w:p>
    <w:p>
      <w:pPr>
        <w:widowControl/>
        <w:numPr>
          <w:ilvl w:val="0"/>
          <w:numId w:val="0"/>
        </w:num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eastAsia="zh-CN"/>
        </w:rPr>
        <w:t>五、</w:t>
      </w:r>
      <w:r>
        <w:rPr>
          <w:rFonts w:hint="eastAsia" w:ascii="仿宋" w:hAnsi="仿宋" w:eastAsia="仿宋" w:cs="仿宋"/>
          <w:sz w:val="32"/>
          <w:szCs w:val="32"/>
        </w:rPr>
        <w:t>一般公共预算财政拨款“三公”经费支出决算情况说明</w:t>
      </w:r>
    </w:p>
    <w:p>
      <w:pPr>
        <w:widowControl/>
        <w:numPr>
          <w:ilvl w:val="0"/>
          <w:numId w:val="0"/>
        </w:numPr>
        <w:spacing w:line="600" w:lineRule="exact"/>
        <w:ind w:leftChars="200" w:firstLine="640" w:firstLineChars="200"/>
        <w:jc w:val="left"/>
        <w:rPr>
          <w:rFonts w:hint="eastAsia" w:ascii="仿宋" w:hAnsi="仿宋" w:eastAsia="仿宋" w:cs="仿宋"/>
          <w:sz w:val="32"/>
          <w:szCs w:val="32"/>
          <w:lang w:eastAsia="zh-CN"/>
        </w:rPr>
      </w:pPr>
      <w:r>
        <w:rPr>
          <w:rFonts w:hint="eastAsia" w:ascii="仿宋" w:hAnsi="仿宋" w:eastAsia="仿宋" w:cs="仿宋"/>
          <w:sz w:val="32"/>
          <w:szCs w:val="32"/>
        </w:rPr>
        <w:t>本部门</w:t>
      </w:r>
      <w:r>
        <w:rPr>
          <w:rFonts w:hint="eastAsia" w:ascii="仿宋" w:hAnsi="仿宋" w:eastAsia="仿宋" w:cs="仿宋"/>
          <w:sz w:val="32"/>
          <w:szCs w:val="32"/>
          <w:lang w:eastAsia="zh-CN"/>
        </w:rPr>
        <w:t>2019</w:t>
      </w:r>
      <w:r>
        <w:rPr>
          <w:rFonts w:hint="eastAsia" w:ascii="仿宋" w:hAnsi="仿宋" w:eastAsia="仿宋" w:cs="仿宋"/>
          <w:sz w:val="32"/>
          <w:szCs w:val="32"/>
        </w:rPr>
        <w:t>年度一般公共预算财政拨款“三公”经费支出年初预算数为</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万元，决算数为</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万元，决算数较</w:t>
      </w:r>
      <w:r>
        <w:rPr>
          <w:rFonts w:hint="eastAsia" w:ascii="仿宋" w:hAnsi="仿宋" w:eastAsia="仿宋" w:cs="仿宋"/>
          <w:sz w:val="32"/>
          <w:szCs w:val="32"/>
          <w:lang w:eastAsia="zh-CN"/>
        </w:rPr>
        <w:t>2018</w:t>
      </w:r>
      <w:r>
        <w:rPr>
          <w:rFonts w:hint="eastAsia" w:ascii="仿宋" w:hAnsi="仿宋" w:eastAsia="仿宋" w:cs="仿宋"/>
          <w:sz w:val="32"/>
          <w:szCs w:val="32"/>
        </w:rPr>
        <w:t>年</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万元，</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0</w:t>
      </w:r>
      <w:r>
        <w:rPr>
          <w:rFonts w:hint="eastAsia" w:ascii="仿宋" w:hAnsi="仿宋" w:eastAsia="仿宋" w:cs="仿宋"/>
          <w:sz w:val="32"/>
          <w:szCs w:val="32"/>
        </w:rPr>
        <w:t>%</w:t>
      </w:r>
      <w:r>
        <w:rPr>
          <w:rFonts w:hint="eastAsia" w:ascii="仿宋" w:hAnsi="仿宋" w:eastAsia="仿宋" w:cs="仿宋"/>
          <w:sz w:val="32"/>
          <w:szCs w:val="32"/>
          <w:lang w:eastAsia="zh-CN"/>
        </w:rPr>
        <w:t>。</w:t>
      </w:r>
    </w:p>
    <w:p>
      <w:pPr>
        <w:numPr>
          <w:ilvl w:val="0"/>
          <w:numId w:val="1"/>
        </w:num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因公出国（境）支出年初预算数为 </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万元，决算数为</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万元，决算数较</w:t>
      </w:r>
      <w:r>
        <w:rPr>
          <w:rFonts w:hint="eastAsia" w:ascii="仿宋" w:hAnsi="仿宋" w:eastAsia="仿宋" w:cs="仿宋"/>
          <w:sz w:val="32"/>
          <w:szCs w:val="32"/>
          <w:lang w:eastAsia="zh-CN"/>
        </w:rPr>
        <w:t>2018</w:t>
      </w:r>
      <w:r>
        <w:rPr>
          <w:rFonts w:hint="eastAsia" w:ascii="仿宋" w:hAnsi="仿宋" w:eastAsia="仿宋" w:cs="仿宋"/>
          <w:sz w:val="32"/>
          <w:szCs w:val="32"/>
        </w:rPr>
        <w:t>年</w:t>
      </w:r>
      <w:r>
        <w:rPr>
          <w:rFonts w:hint="eastAsia" w:ascii="仿宋" w:hAnsi="仿宋" w:eastAsia="仿宋" w:cs="仿宋"/>
          <w:sz w:val="32"/>
          <w:szCs w:val="32"/>
          <w:lang w:eastAsia="zh-CN"/>
        </w:rPr>
        <w:t>减少</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w:t>
      </w:r>
      <w:r>
        <w:rPr>
          <w:rFonts w:hint="eastAsia" w:ascii="仿宋" w:hAnsi="仿宋" w:eastAsia="仿宋" w:cs="仿宋"/>
          <w:sz w:val="32"/>
          <w:szCs w:val="32"/>
          <w:lang w:eastAsia="zh-CN"/>
        </w:rPr>
        <w:t>。</w:t>
      </w:r>
    </w:p>
    <w:p>
      <w:pPr>
        <w:numPr>
          <w:ilvl w:val="0"/>
          <w:numId w:val="0"/>
        </w:numPr>
        <w:spacing w:line="700" w:lineRule="exact"/>
        <w:ind w:firstLine="640" w:firstLineChars="200"/>
        <w:rPr>
          <w:rFonts w:hint="eastAsia" w:ascii="仿宋" w:hAnsi="仿宋" w:eastAsia="仿宋" w:cs="仿宋"/>
          <w:sz w:val="32"/>
          <w:szCs w:val="32"/>
        </w:rPr>
      </w:pPr>
      <w:r>
        <w:rPr>
          <w:rFonts w:hint="eastAsia" w:ascii="仿宋" w:hAnsi="仿宋" w:eastAsia="仿宋" w:cs="仿宋"/>
          <w:b w:val="0"/>
          <w:bCs/>
          <w:sz w:val="32"/>
          <w:szCs w:val="32"/>
        </w:rPr>
        <w:t>（二）公</w:t>
      </w:r>
      <w:r>
        <w:rPr>
          <w:rFonts w:hint="eastAsia" w:ascii="仿宋" w:hAnsi="仿宋" w:eastAsia="仿宋" w:cs="仿宋"/>
          <w:sz w:val="32"/>
          <w:szCs w:val="32"/>
        </w:rPr>
        <w:t xml:space="preserve">务接待费支出年初预算数为 </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万元，决算数为</w:t>
      </w:r>
      <w:r>
        <w:rPr>
          <w:rFonts w:hint="eastAsia" w:ascii="仿宋" w:hAnsi="仿宋" w:eastAsia="仿宋" w:cs="仿宋"/>
          <w:sz w:val="32"/>
          <w:szCs w:val="32"/>
          <w:lang w:val="en-US" w:eastAsia="zh-CN"/>
        </w:rPr>
        <w:t>0</w:t>
      </w:r>
      <w:r>
        <w:rPr>
          <w:rFonts w:hint="eastAsia" w:ascii="仿宋" w:hAnsi="仿宋" w:eastAsia="仿宋" w:cs="仿宋"/>
          <w:sz w:val="32"/>
          <w:szCs w:val="32"/>
        </w:rPr>
        <w:t xml:space="preserve"> 万元，决算数较</w:t>
      </w:r>
      <w:r>
        <w:rPr>
          <w:rFonts w:hint="eastAsia" w:ascii="仿宋" w:hAnsi="仿宋" w:eastAsia="仿宋" w:cs="仿宋"/>
          <w:sz w:val="32"/>
          <w:szCs w:val="32"/>
          <w:lang w:eastAsia="zh-CN"/>
        </w:rPr>
        <w:t>2018</w:t>
      </w:r>
      <w:r>
        <w:rPr>
          <w:rFonts w:hint="eastAsia" w:ascii="仿宋" w:hAnsi="仿宋" w:eastAsia="仿宋" w:cs="仿宋"/>
          <w:sz w:val="32"/>
          <w:szCs w:val="32"/>
        </w:rPr>
        <w:t>年减少</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pPr>
        <w:spacing w:line="700" w:lineRule="exact"/>
        <w:ind w:firstLine="640" w:firstLineChars="200"/>
        <w:rPr>
          <w:rFonts w:hint="eastAsia" w:ascii="仿宋" w:hAnsi="仿宋" w:eastAsia="仿宋" w:cs="仿宋"/>
          <w:sz w:val="32"/>
          <w:szCs w:val="32"/>
        </w:rPr>
      </w:pPr>
      <w:r>
        <w:rPr>
          <w:rFonts w:hint="eastAsia" w:ascii="仿宋" w:hAnsi="仿宋" w:eastAsia="仿宋" w:cs="仿宋"/>
          <w:b w:val="0"/>
          <w:bCs/>
          <w:sz w:val="32"/>
          <w:szCs w:val="32"/>
        </w:rPr>
        <w:t>（三）公</w:t>
      </w:r>
      <w:r>
        <w:rPr>
          <w:rFonts w:hint="eastAsia" w:ascii="仿宋" w:hAnsi="仿宋" w:eastAsia="仿宋" w:cs="仿宋"/>
          <w:sz w:val="32"/>
          <w:szCs w:val="32"/>
        </w:rPr>
        <w:t>务用车运行维护费</w:t>
      </w:r>
      <w:r>
        <w:rPr>
          <w:rFonts w:hint="eastAsia" w:ascii="仿宋" w:hAnsi="仿宋" w:eastAsia="仿宋" w:cs="仿宋"/>
          <w:sz w:val="32"/>
          <w:szCs w:val="32"/>
          <w:lang w:eastAsia="zh-CN"/>
        </w:rPr>
        <w:t>年初预算</w:t>
      </w:r>
      <w:r>
        <w:rPr>
          <w:rFonts w:hint="eastAsia" w:ascii="仿宋" w:hAnsi="仿宋" w:eastAsia="仿宋" w:cs="仿宋"/>
          <w:sz w:val="32"/>
          <w:szCs w:val="32"/>
          <w:lang w:val="en-US" w:eastAsia="zh-CN"/>
        </w:rPr>
        <w:t>0</w:t>
      </w:r>
      <w:r>
        <w:rPr>
          <w:rFonts w:hint="eastAsia" w:ascii="仿宋" w:hAnsi="仿宋" w:eastAsia="仿宋" w:cs="仿宋"/>
          <w:sz w:val="32"/>
          <w:szCs w:val="32"/>
        </w:rPr>
        <w:t>万元，决算数为</w:t>
      </w:r>
      <w:r>
        <w:rPr>
          <w:rFonts w:hint="eastAsia" w:ascii="仿宋" w:hAnsi="仿宋" w:eastAsia="仿宋" w:cs="仿宋"/>
          <w:sz w:val="32"/>
          <w:szCs w:val="32"/>
          <w:lang w:val="en-US" w:eastAsia="zh-CN"/>
        </w:rPr>
        <w:t xml:space="preserve"> 0</w:t>
      </w:r>
      <w:r>
        <w:rPr>
          <w:rFonts w:hint="eastAsia" w:ascii="仿宋" w:hAnsi="仿宋" w:eastAsia="仿宋" w:cs="仿宋"/>
          <w:sz w:val="32"/>
          <w:szCs w:val="32"/>
        </w:rPr>
        <w:t>万元，决算数较</w:t>
      </w:r>
      <w:r>
        <w:rPr>
          <w:rFonts w:hint="eastAsia" w:ascii="仿宋" w:hAnsi="仿宋" w:eastAsia="仿宋" w:cs="仿宋"/>
          <w:sz w:val="32"/>
          <w:szCs w:val="32"/>
          <w:lang w:eastAsia="zh-CN"/>
        </w:rPr>
        <w:t>2018</w:t>
      </w:r>
      <w:r>
        <w:rPr>
          <w:rFonts w:hint="eastAsia" w:ascii="仿宋" w:hAnsi="仿宋" w:eastAsia="仿宋" w:cs="仿宋"/>
          <w:sz w:val="32"/>
          <w:szCs w:val="32"/>
        </w:rPr>
        <w:t>年减少</w:t>
      </w:r>
      <w:r>
        <w:rPr>
          <w:rFonts w:hint="eastAsia" w:ascii="FangSong_GB2312" w:hAnsi="仿宋" w:eastAsia="宋体"/>
          <w:sz w:val="32"/>
          <w:szCs w:val="32"/>
          <w:lang w:val="en-US" w:eastAsia="zh-CN"/>
        </w:rPr>
        <w:t xml:space="preserve"> </w:t>
      </w:r>
      <w:r>
        <w:rPr>
          <w:rFonts w:hint="eastAsia" w:ascii="FangSong_GB2312" w:hAnsi="仿宋"/>
          <w:sz w:val="32"/>
          <w:szCs w:val="32"/>
          <w:lang w:val="en-US" w:eastAsia="zh-CN"/>
        </w:rPr>
        <w:t>0</w:t>
      </w:r>
      <w:r>
        <w:rPr>
          <w:rFonts w:hint="eastAsia" w:ascii="仿宋" w:hAnsi="仿宋" w:eastAsia="仿宋" w:cs="仿宋"/>
          <w:sz w:val="32"/>
          <w:szCs w:val="32"/>
        </w:rPr>
        <w:t>万元，下降</w:t>
      </w:r>
      <w:r>
        <w:rPr>
          <w:rFonts w:hint="eastAsia" w:ascii="仿宋" w:hAnsi="仿宋" w:eastAsia="仿宋" w:cs="仿宋"/>
          <w:sz w:val="32"/>
          <w:szCs w:val="32"/>
          <w:lang w:val="en-US" w:eastAsia="zh-CN"/>
        </w:rPr>
        <w:t>0</w:t>
      </w:r>
      <w:r>
        <w:rPr>
          <w:rFonts w:hint="eastAsia" w:ascii="仿宋" w:hAnsi="仿宋" w:eastAsia="仿宋" w:cs="仿宋"/>
          <w:sz w:val="32"/>
          <w:szCs w:val="32"/>
        </w:rPr>
        <w:t>%。</w:t>
      </w:r>
    </w:p>
    <w:p>
      <w:pPr>
        <w:widowControl/>
        <w:spacing w:line="600" w:lineRule="exact"/>
        <w:jc w:val="left"/>
        <w:rPr>
          <w:rFonts w:hint="eastAsia" w:ascii="仿宋" w:hAnsi="仿宋" w:eastAsia="仿宋" w:cs="仿宋"/>
          <w:sz w:val="32"/>
          <w:szCs w:val="32"/>
        </w:rPr>
      </w:pPr>
    </w:p>
    <w:p>
      <w:pPr>
        <w:widowControl/>
        <w:numPr>
          <w:ilvl w:val="0"/>
          <w:numId w:val="0"/>
        </w:numPr>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eastAsia="zh-CN"/>
        </w:rPr>
        <w:t>六、</w:t>
      </w:r>
      <w:r>
        <w:rPr>
          <w:rFonts w:hint="eastAsia" w:ascii="仿宋" w:hAnsi="仿宋" w:eastAsia="仿宋" w:cs="仿宋"/>
          <w:sz w:val="32"/>
          <w:szCs w:val="32"/>
        </w:rPr>
        <w:t>机关运行经费支出情况说明</w:t>
      </w:r>
    </w:p>
    <w:p>
      <w:pPr>
        <w:bidi w:val="0"/>
        <w:ind w:firstLine="640" w:firstLineChars="200"/>
        <w:rPr>
          <w:rFonts w:hint="eastAsia" w:ascii="仿宋" w:hAnsi="仿宋" w:eastAsia="仿宋" w:cs="仿宋"/>
          <w:sz w:val="32"/>
          <w:szCs w:val="32"/>
        </w:rPr>
      </w:pPr>
      <w:r>
        <w:rPr>
          <w:rFonts w:hint="eastAsia" w:ascii="仿宋" w:hAnsi="仿宋" w:eastAsia="仿宋" w:cs="仿宋"/>
          <w:sz w:val="32"/>
          <w:szCs w:val="32"/>
        </w:rPr>
        <w:t>本部门</w:t>
      </w:r>
      <w:r>
        <w:rPr>
          <w:rFonts w:hint="eastAsia" w:ascii="仿宋" w:hAnsi="仿宋" w:eastAsia="仿宋" w:cs="仿宋"/>
          <w:sz w:val="32"/>
          <w:szCs w:val="32"/>
          <w:lang w:eastAsia="zh-CN"/>
        </w:rPr>
        <w:t>2019</w:t>
      </w:r>
      <w:r>
        <w:rPr>
          <w:rFonts w:hint="eastAsia" w:ascii="仿宋" w:hAnsi="仿宋" w:eastAsia="仿宋" w:cs="仿宋"/>
          <w:sz w:val="32"/>
          <w:szCs w:val="32"/>
        </w:rPr>
        <w:t>年度机关运行经费支出</w:t>
      </w:r>
      <w:r>
        <w:rPr>
          <w:rFonts w:hint="eastAsia" w:ascii="仿宋" w:hAnsi="仿宋" w:eastAsia="仿宋" w:cs="仿宋"/>
          <w:sz w:val="32"/>
          <w:szCs w:val="32"/>
          <w:lang w:val="en-US" w:eastAsia="zh-CN"/>
        </w:rPr>
        <w:t>19.06</w:t>
      </w:r>
      <w:r>
        <w:rPr>
          <w:rFonts w:hint="eastAsia" w:ascii="仿宋" w:hAnsi="仿宋" w:eastAsia="仿宋" w:cs="仿宋"/>
          <w:sz w:val="32"/>
          <w:szCs w:val="32"/>
        </w:rPr>
        <w:t>万元（与部门决算中行政单位和参照公务员法管理事业单位一般公共预算财政拨款基本支出中公用经费保持一致），较</w:t>
      </w:r>
      <w:r>
        <w:rPr>
          <w:rFonts w:hint="eastAsia" w:ascii="仿宋" w:hAnsi="仿宋" w:eastAsia="仿宋" w:cs="仿宋"/>
          <w:sz w:val="32"/>
          <w:szCs w:val="32"/>
          <w:lang w:eastAsia="zh-CN"/>
        </w:rPr>
        <w:t>2018</w:t>
      </w:r>
      <w:r>
        <w:rPr>
          <w:rFonts w:hint="eastAsia" w:ascii="仿宋" w:hAnsi="仿宋" w:eastAsia="仿宋" w:cs="仿宋"/>
          <w:sz w:val="32"/>
          <w:szCs w:val="32"/>
        </w:rPr>
        <w:t>年</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12.16</w:t>
      </w:r>
      <w:r>
        <w:rPr>
          <w:rFonts w:hint="eastAsia" w:ascii="仿宋" w:hAnsi="仿宋" w:eastAsia="仿宋" w:cs="仿宋"/>
          <w:sz w:val="32"/>
          <w:szCs w:val="32"/>
        </w:rPr>
        <w:t>万元，</w:t>
      </w:r>
      <w:r>
        <w:rPr>
          <w:rFonts w:hint="eastAsia" w:ascii="仿宋" w:hAnsi="仿宋" w:eastAsia="仿宋" w:cs="仿宋"/>
          <w:sz w:val="32"/>
          <w:szCs w:val="32"/>
          <w:lang w:eastAsia="zh-CN"/>
        </w:rPr>
        <w:t>增加</w:t>
      </w:r>
      <w:r>
        <w:rPr>
          <w:rFonts w:hint="eastAsia" w:ascii="仿宋" w:hAnsi="仿宋" w:eastAsia="仿宋" w:cs="仿宋"/>
          <w:sz w:val="32"/>
          <w:szCs w:val="32"/>
          <w:lang w:val="en-US" w:eastAsia="zh-CN"/>
        </w:rPr>
        <w:t>170</w:t>
      </w:r>
      <w:r>
        <w:rPr>
          <w:rFonts w:hint="eastAsia" w:ascii="仿宋" w:hAnsi="仿宋" w:eastAsia="仿宋" w:cs="仿宋"/>
          <w:sz w:val="32"/>
          <w:szCs w:val="32"/>
        </w:rPr>
        <w:t>%，主要原因是：</w:t>
      </w:r>
      <w:r>
        <w:rPr>
          <w:rFonts w:hint="eastAsia" w:ascii="仿宋" w:hAnsi="仿宋" w:eastAsia="仿宋" w:cs="仿宋"/>
          <w:sz w:val="32"/>
          <w:szCs w:val="32"/>
          <w:lang w:eastAsia="zh-CN"/>
        </w:rPr>
        <w:t>商品服务支出增加</w:t>
      </w:r>
      <w:r>
        <w:rPr>
          <w:rFonts w:hint="eastAsia" w:ascii="仿宋" w:hAnsi="仿宋" w:eastAsia="仿宋" w:cs="仿宋"/>
          <w:sz w:val="32"/>
          <w:szCs w:val="32"/>
        </w:rPr>
        <w:t xml:space="preserve">。 </w:t>
      </w:r>
    </w:p>
    <w:p>
      <w:pPr>
        <w:widowControl/>
        <w:numPr>
          <w:ilvl w:val="0"/>
          <w:numId w:val="0"/>
        </w:numPr>
        <w:spacing w:line="600" w:lineRule="exact"/>
        <w:jc w:val="left"/>
        <w:rPr>
          <w:rFonts w:hint="eastAsia" w:ascii="仿宋" w:hAnsi="仿宋" w:eastAsia="仿宋" w:cs="仿宋"/>
          <w:sz w:val="32"/>
          <w:szCs w:val="32"/>
        </w:rPr>
      </w:pPr>
    </w:p>
    <w:p>
      <w:pPr>
        <w:pStyle w:val="6"/>
        <w:numPr>
          <w:ilvl w:val="0"/>
          <w:numId w:val="0"/>
        </w:num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eastAsia="zh-CN"/>
        </w:rPr>
        <w:t>七、</w:t>
      </w:r>
      <w:r>
        <w:rPr>
          <w:rFonts w:hint="eastAsia" w:ascii="仿宋" w:hAnsi="仿宋" w:eastAsia="仿宋" w:cs="仿宋"/>
          <w:sz w:val="32"/>
          <w:szCs w:val="32"/>
        </w:rPr>
        <w:t>政府采购支出情况说明</w:t>
      </w:r>
    </w:p>
    <w:p>
      <w:pPr>
        <w:pStyle w:val="6"/>
        <w:numPr>
          <w:ilvl w:val="0"/>
          <w:numId w:val="0"/>
        </w:numPr>
        <w:spacing w:line="7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本部门</w:t>
      </w:r>
      <w:r>
        <w:rPr>
          <w:rFonts w:hint="eastAsia" w:ascii="仿宋" w:hAnsi="仿宋" w:eastAsia="仿宋" w:cs="仿宋"/>
          <w:sz w:val="32"/>
          <w:szCs w:val="32"/>
          <w:lang w:eastAsia="zh-CN"/>
        </w:rPr>
        <w:t>2019</w:t>
      </w:r>
      <w:r>
        <w:rPr>
          <w:rFonts w:hint="eastAsia" w:ascii="仿宋" w:hAnsi="仿宋" w:eastAsia="仿宋" w:cs="仿宋"/>
          <w:sz w:val="32"/>
          <w:szCs w:val="32"/>
        </w:rPr>
        <w:t>年度政府采购支出总额</w:t>
      </w:r>
      <w:r>
        <w:rPr>
          <w:rFonts w:hint="eastAsia" w:ascii="仿宋" w:hAnsi="仿宋" w:eastAsia="仿宋" w:cs="仿宋"/>
          <w:sz w:val="32"/>
          <w:szCs w:val="32"/>
          <w:lang w:val="en-US" w:eastAsia="zh-CN"/>
        </w:rPr>
        <w:t>0</w:t>
      </w:r>
      <w:r>
        <w:rPr>
          <w:rFonts w:hint="eastAsia" w:ascii="仿宋" w:hAnsi="仿宋" w:eastAsia="仿宋" w:cs="仿宋"/>
          <w:sz w:val="32"/>
          <w:szCs w:val="32"/>
        </w:rPr>
        <w:t>万元，其中：政府采购货物支出</w:t>
      </w:r>
      <w:r>
        <w:rPr>
          <w:rFonts w:hint="eastAsia" w:ascii="仿宋" w:hAnsi="仿宋" w:eastAsia="仿宋" w:cs="仿宋"/>
          <w:sz w:val="32"/>
          <w:szCs w:val="32"/>
          <w:lang w:val="en-US" w:eastAsia="zh-CN"/>
        </w:rPr>
        <w:t>0</w:t>
      </w:r>
      <w:r>
        <w:rPr>
          <w:rFonts w:hint="eastAsia" w:ascii="仿宋" w:hAnsi="仿宋" w:eastAsia="仿宋" w:cs="仿宋"/>
          <w:sz w:val="32"/>
          <w:szCs w:val="32"/>
        </w:rPr>
        <w:t>万元、</w:t>
      </w:r>
    </w:p>
    <w:p>
      <w:pPr>
        <w:widowControl/>
        <w:spacing w:line="600" w:lineRule="exact"/>
        <w:ind w:firstLine="640"/>
        <w:jc w:val="left"/>
        <w:rPr>
          <w:rFonts w:hint="eastAsia" w:ascii="仿宋" w:hAnsi="仿宋" w:eastAsia="仿宋" w:cs="仿宋"/>
          <w:sz w:val="32"/>
          <w:szCs w:val="32"/>
        </w:rPr>
      </w:pPr>
    </w:p>
    <w:p>
      <w:pPr>
        <w:ind w:firstLine="640" w:firstLineChars="200"/>
        <w:jc w:val="left"/>
        <w:rPr>
          <w:rFonts w:hint="eastAsia" w:ascii="仿宋" w:hAnsi="仿宋" w:eastAsia="仿宋" w:cs="仿宋"/>
          <w:sz w:val="32"/>
          <w:szCs w:val="32"/>
        </w:rPr>
      </w:pPr>
      <w:r>
        <w:rPr>
          <w:rFonts w:hint="eastAsia" w:ascii="仿宋" w:hAnsi="仿宋" w:eastAsia="仿宋" w:cs="仿宋"/>
          <w:sz w:val="32"/>
          <w:szCs w:val="32"/>
          <w:lang w:eastAsia="zh-CN"/>
        </w:rPr>
        <w:t>八、</w:t>
      </w:r>
      <w:r>
        <w:rPr>
          <w:rFonts w:hint="eastAsia" w:ascii="仿宋" w:hAnsi="仿宋" w:eastAsia="仿宋" w:cs="仿宋"/>
          <w:sz w:val="32"/>
          <w:szCs w:val="32"/>
        </w:rPr>
        <w:t>国有资产占用情况说明。</w:t>
      </w:r>
    </w:p>
    <w:p>
      <w:pPr>
        <w:ind w:firstLine="630"/>
        <w:jc w:val="left"/>
        <w:rPr>
          <w:rFonts w:hint="eastAsia" w:ascii="仿宋" w:hAnsi="仿宋" w:eastAsia="仿宋" w:cs="仿宋"/>
          <w:kern w:val="0"/>
          <w:sz w:val="32"/>
          <w:szCs w:val="32"/>
          <w:lang w:eastAsia="zh-CN"/>
        </w:rPr>
      </w:pPr>
      <w:r>
        <w:rPr>
          <w:rFonts w:hint="eastAsia" w:ascii="仿宋" w:hAnsi="仿宋" w:eastAsia="仿宋" w:cs="仿宋"/>
          <w:kern w:val="0"/>
          <w:sz w:val="32"/>
          <w:szCs w:val="32"/>
        </w:rPr>
        <w:t>截止</w:t>
      </w:r>
      <w:r>
        <w:rPr>
          <w:rFonts w:hint="eastAsia" w:ascii="仿宋" w:hAnsi="仿宋" w:eastAsia="仿宋" w:cs="仿宋"/>
          <w:kern w:val="0"/>
          <w:sz w:val="32"/>
          <w:szCs w:val="32"/>
          <w:lang w:eastAsia="zh-CN"/>
        </w:rPr>
        <w:t>2019</w:t>
      </w:r>
      <w:r>
        <w:rPr>
          <w:rFonts w:hint="eastAsia" w:ascii="仿宋" w:hAnsi="仿宋" w:eastAsia="仿宋" w:cs="仿宋"/>
          <w:kern w:val="0"/>
          <w:sz w:val="32"/>
          <w:szCs w:val="32"/>
        </w:rPr>
        <w:t xml:space="preserve">年12月31日，本部门共有车辆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辆，其中，副部（省）级及以上领导用车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辆、主要领导干部用车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 辆、机要通信用车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 辆、应急保障用车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 辆、执法执勤用车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 辆、特种专业技术用车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 xml:space="preserve">辆、其他用车 </w:t>
      </w:r>
      <w:r>
        <w:rPr>
          <w:rFonts w:hint="eastAsia" w:ascii="仿宋" w:hAnsi="仿宋" w:eastAsia="仿宋" w:cs="仿宋"/>
          <w:kern w:val="0"/>
          <w:sz w:val="32"/>
          <w:szCs w:val="32"/>
          <w:lang w:val="en-US" w:eastAsia="zh-CN"/>
        </w:rPr>
        <w:t>0</w:t>
      </w:r>
      <w:r>
        <w:rPr>
          <w:rFonts w:hint="eastAsia" w:ascii="仿宋" w:hAnsi="仿宋" w:eastAsia="仿宋" w:cs="仿宋"/>
          <w:kern w:val="0"/>
          <w:sz w:val="32"/>
          <w:szCs w:val="32"/>
        </w:rPr>
        <w:t>辆</w:t>
      </w:r>
      <w:r>
        <w:rPr>
          <w:rFonts w:hint="eastAsia" w:ascii="仿宋" w:hAnsi="仿宋" w:eastAsia="仿宋" w:cs="仿宋"/>
          <w:kern w:val="0"/>
          <w:sz w:val="32"/>
          <w:szCs w:val="32"/>
          <w:lang w:eastAsia="zh-CN"/>
        </w:rPr>
        <w:t>。</w:t>
      </w:r>
    </w:p>
    <w:p>
      <w:pPr>
        <w:widowControl/>
        <w:spacing w:line="600" w:lineRule="exact"/>
        <w:ind w:firstLine="640"/>
        <w:jc w:val="left"/>
        <w:rPr>
          <w:rFonts w:hint="eastAsia" w:ascii="仿宋" w:hAnsi="仿宋" w:eastAsia="仿宋" w:cs="仿宋"/>
          <w:sz w:val="32"/>
          <w:szCs w:val="32"/>
        </w:rPr>
      </w:pPr>
    </w:p>
    <w:p>
      <w:pPr>
        <w:numPr>
          <w:ilvl w:val="0"/>
          <w:numId w:val="0"/>
        </w:numPr>
        <w:autoSpaceDE w:val="0"/>
        <w:autoSpaceDN w:val="0"/>
        <w:adjustRightInd w:val="0"/>
        <w:spacing w:line="360" w:lineRule="auto"/>
        <w:ind w:leftChars="400"/>
        <w:jc w:val="left"/>
        <w:rPr>
          <w:rFonts w:hint="eastAsia" w:ascii="仿宋" w:hAnsi="仿宋" w:eastAsia="仿宋" w:cs="仿宋"/>
          <w:sz w:val="32"/>
          <w:szCs w:val="32"/>
        </w:rPr>
      </w:pPr>
      <w:r>
        <w:rPr>
          <w:rFonts w:hint="eastAsia" w:ascii="仿宋" w:hAnsi="仿宋" w:eastAsia="仿宋" w:cs="仿宋"/>
          <w:sz w:val="32"/>
          <w:szCs w:val="32"/>
          <w:lang w:eastAsia="zh-CN"/>
        </w:rPr>
        <w:t>九、</w:t>
      </w:r>
      <w:r>
        <w:rPr>
          <w:rFonts w:hint="eastAsia" w:ascii="仿宋" w:hAnsi="仿宋" w:eastAsia="仿宋" w:cs="仿宋"/>
          <w:sz w:val="32"/>
          <w:szCs w:val="32"/>
        </w:rPr>
        <w:t>预算绩效情况说明</w:t>
      </w:r>
    </w:p>
    <w:p>
      <w:pPr>
        <w:numPr>
          <w:ilvl w:val="0"/>
          <w:numId w:val="0"/>
        </w:numPr>
        <w:autoSpaceDE w:val="0"/>
        <w:autoSpaceDN w:val="0"/>
        <w:adjustRightInd w:val="0"/>
        <w:spacing w:line="360" w:lineRule="auto"/>
        <w:ind w:firstLine="640" w:firstLineChars="200"/>
        <w:jc w:val="left"/>
        <w:rPr>
          <w:rFonts w:hint="eastAsia" w:ascii="仿宋" w:hAnsi="仿宋" w:eastAsia="仿宋" w:cs="仿宋"/>
          <w:kern w:val="0"/>
          <w:sz w:val="32"/>
          <w:szCs w:val="32"/>
        </w:rPr>
      </w:pPr>
      <w:r>
        <w:rPr>
          <w:rFonts w:hint="eastAsia" w:ascii="仿宋" w:hAnsi="仿宋" w:eastAsia="仿宋" w:cs="仿宋"/>
          <w:kern w:val="0"/>
          <w:sz w:val="32"/>
          <w:szCs w:val="32"/>
        </w:rPr>
        <w:t>我单位以绩效目标实现为导向，量入为出，量力而行，厉行节约，严格按照年初预算标准，正确、有效地完成了本年度各项经济业务工作。对本单位的预算执行情况、预算管理、履职效益、基本支出、项目支出、机构编制和大选节约保障等方面的执行情况进行了自评，已形成评价结论。</w:t>
      </w:r>
    </w:p>
    <w:p>
      <w:pPr>
        <w:widowControl/>
        <w:spacing w:line="600" w:lineRule="exact"/>
        <w:ind w:firstLine="640"/>
        <w:jc w:val="left"/>
        <w:rPr>
          <w:rFonts w:hint="eastAsia" w:ascii="仿宋" w:hAnsi="仿宋" w:eastAsia="仿宋"/>
          <w:sz w:val="32"/>
          <w:szCs w:val="30"/>
        </w:rPr>
      </w:pPr>
    </w:p>
    <w:p>
      <w:pPr>
        <w:widowControl/>
        <w:spacing w:line="600" w:lineRule="exact"/>
        <w:ind w:firstLine="640"/>
        <w:jc w:val="left"/>
        <w:rPr>
          <w:rFonts w:hint="eastAsia" w:ascii="仿宋" w:hAnsi="仿宋" w:eastAsia="仿宋"/>
          <w:sz w:val="30"/>
          <w:szCs w:val="30"/>
        </w:rPr>
      </w:pPr>
      <w:r>
        <w:rPr>
          <w:rFonts w:hint="eastAsia" w:ascii="黑体" w:hAnsi="黑体" w:eastAsia="黑体"/>
          <w:sz w:val="32"/>
          <w:szCs w:val="32"/>
        </w:rPr>
        <w:t>第四部分  名词解释</w:t>
      </w:r>
    </w:p>
    <w:p>
      <w:pPr>
        <w:widowControl/>
        <w:spacing w:line="580" w:lineRule="exact"/>
        <w:jc w:val="left"/>
        <w:rPr>
          <w:rFonts w:hint="eastAsia" w:ascii="仿宋" w:hAnsi="仿宋" w:eastAsia="仿宋"/>
          <w:kern w:val="0"/>
          <w:sz w:val="32"/>
          <w:szCs w:val="32"/>
        </w:rPr>
      </w:pPr>
      <w:r>
        <w:rPr>
          <w:rFonts w:hint="eastAsia" w:ascii="仿宋" w:hAnsi="仿宋" w:eastAsia="仿宋"/>
          <w:kern w:val="0"/>
          <w:sz w:val="30"/>
          <w:szCs w:val="30"/>
        </w:rPr>
        <w:t xml:space="preserve">   </w:t>
      </w:r>
      <w:r>
        <w:rPr>
          <w:rFonts w:hint="eastAsia" w:ascii="仿宋" w:hAnsi="仿宋" w:eastAsia="仿宋"/>
          <w:kern w:val="0"/>
          <w:sz w:val="32"/>
          <w:szCs w:val="32"/>
        </w:rPr>
        <w:t xml:space="preserve"> 名词解释应以财务会计制度、政府收支分类科目以及部门预算管理等规定为基本说明，可在此基础上结合部门实际情况适当细化。“三公”经费支出和机关运行经费支出口径必需予以说明。</w:t>
      </w:r>
    </w:p>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ascii="仿宋" w:hAnsi="仿宋" w:eastAsia="仿宋" w:cs="仿宋"/>
          <w:i w:val="0"/>
          <w:iCs w:val="0"/>
          <w:caps w:val="0"/>
          <w:color w:val="000000"/>
          <w:spacing w:val="0"/>
          <w:sz w:val="30"/>
          <w:szCs w:val="30"/>
          <w:shd w:val="clear" w:fill="FFFFFF"/>
        </w:rPr>
        <w:t>一、收入科目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（一）财政拨款：指当年财政拨付的资金。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（二）事业收入：指事业单位开展专业业务活动及辅助活动取得的收入。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（三）事业单位经营收入：指事业单位在专业业务活动及辅助活动之外开展非独立核算经营活动取得的收入。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（四）其他收入：指除财政拨款、事业收入、事业单位经营收入等以外的各项收入。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（五）附属单位上缴收入：反映事业单位附属的独立核算单位按规定标准或比例缴纳的各项收入。包括附属的事业单位上缴的收入和附属的企业上缴的利润等。</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（六）上级补助收入：反映事业单位从主管部门和上级单位取得的非财政补助收入。</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（七）用事业基金弥补收支差额：填列事业单位用事业基</w:t>
      </w:r>
      <w:r>
        <w:rPr>
          <w:rFonts w:ascii="仿宋" w:hAnsi="仿宋" w:eastAsia="仿宋" w:cs="仿宋"/>
          <w:i w:val="0"/>
          <w:iCs w:val="0"/>
          <w:caps w:val="0"/>
          <w:color w:val="000000"/>
          <w:spacing w:val="0"/>
          <w:sz w:val="30"/>
          <w:szCs w:val="30"/>
          <w:shd w:val="clear" w:fill="FFFFFF"/>
        </w:rPr>
        <w:t>金弥补2019年收支差额的数额。</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（八）上年结转和结余：填列2019年全部结转和结余的资金数，包括当年结转结余资金和历年滚存结转结余资金。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二、支出科目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（一）行政运行：反映行政单位（包括参公单位）的基本支出。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（二）一般行政管理事务：反映行政单位（包括参公单位）未单独设置项级科目的其他项目支出。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（三）机关服务：反映为行政单位（包括参公单位）提供后勤服务的各类后勤服务中心的支出。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（四）事业运行：反映事业单位的基本支出。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（五）行政单位医疗：反映行政事业单位基本医疗保险缴费经费。</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30"/>
        <w:jc w:val="left"/>
        <w:rPr>
          <w:rFonts w:hint="default" w:ascii="Times New Roman" w:hAnsi="Times New Roman" w:cs="Times New Roman"/>
          <w:i w:val="0"/>
          <w:iCs w:val="0"/>
          <w:caps w:val="0"/>
          <w:color w:val="000000"/>
          <w:spacing w:val="0"/>
          <w:sz w:val="21"/>
          <w:szCs w:val="21"/>
        </w:rPr>
      </w:pPr>
      <w:r>
        <w:rPr>
          <w:rFonts w:hint="eastAsia" w:ascii="仿宋" w:hAnsi="仿宋" w:eastAsia="仿宋" w:cs="仿宋"/>
          <w:i w:val="0"/>
          <w:iCs w:val="0"/>
          <w:caps w:val="0"/>
          <w:color w:val="000000"/>
          <w:spacing w:val="0"/>
          <w:sz w:val="30"/>
          <w:szCs w:val="30"/>
          <w:shd w:val="clear" w:fill="FFFFFF"/>
        </w:rPr>
        <w:t>（六）住房公积金：反映行政事业单位按人力资源和社会保障部、财政部规定的基本工资和津补贴以及规定比例为职工缴纳的住房公积金。</w:t>
      </w:r>
    </w:p>
    <w:p>
      <w:pPr>
        <w:widowControl/>
        <w:spacing w:line="580" w:lineRule="exact"/>
        <w:ind w:firstLine="600" w:firstLineChars="200"/>
        <w:jc w:val="left"/>
        <w:rPr>
          <w:rFonts w:hint="eastAsia" w:ascii="仿宋" w:hAnsi="仿宋" w:eastAsia="仿宋"/>
          <w:kern w:val="0"/>
          <w:sz w:val="30"/>
          <w:szCs w:val="30"/>
        </w:rPr>
      </w:pPr>
      <w:r>
        <w:rPr>
          <w:rFonts w:hint="eastAsia" w:ascii="仿宋" w:hAnsi="仿宋" w:eastAsia="仿宋" w:cs="仿宋"/>
          <w:i w:val="0"/>
          <w:iCs w:val="0"/>
          <w:caps w:val="0"/>
          <w:color w:val="000000"/>
          <w:spacing w:val="0"/>
          <w:sz w:val="30"/>
          <w:szCs w:val="30"/>
          <w:shd w:val="clear" w:fill="FFFFFF"/>
        </w:rPr>
        <w:t>（七</w:t>
      </w:r>
      <w:r>
        <w:rPr>
          <w:rFonts w:hint="eastAsia" w:ascii="仿宋" w:hAnsi="仿宋" w:eastAsia="仿宋" w:cs="仿宋"/>
          <w:i w:val="0"/>
          <w:iCs w:val="0"/>
          <w:caps w:val="0"/>
          <w:color w:val="000000"/>
          <w:spacing w:val="0"/>
          <w:sz w:val="30"/>
          <w:szCs w:val="30"/>
          <w:u w:val="none"/>
          <w:shd w:val="clear" w:fill="FFFFFF"/>
        </w:rPr>
        <w:t>）</w: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instrText xml:space="preserve"> HYPERLINK "http://www.so.com/s?q=%E4%B8%89%E5%85%AC%E7%BB%8F%E8%B4%B9&amp;ie=utf-8&amp;src=internal_wenda_recommend_textn" \t "_blank" </w:instrTex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separate"/>
      </w:r>
      <w:r>
        <w:rPr>
          <w:rStyle w:val="5"/>
          <w:rFonts w:hint="eastAsia" w:ascii="仿宋" w:hAnsi="仿宋" w:eastAsia="仿宋" w:cs="仿宋"/>
          <w:i w:val="0"/>
          <w:iCs w:val="0"/>
          <w:caps w:val="0"/>
          <w:color w:val="000000" w:themeColor="text1"/>
          <w:spacing w:val="0"/>
          <w:sz w:val="30"/>
          <w:szCs w:val="30"/>
          <w:u w:val="none"/>
          <w:shd w:val="clear" w:fill="FFFFFF"/>
          <w14:textFill>
            <w14:solidFill>
              <w14:schemeClr w14:val="tx1"/>
            </w14:solidFill>
          </w14:textFill>
        </w:rPr>
        <w:t>三公经费</w: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end"/>
      </w:r>
      <w:r>
        <w:rPr>
          <w:rFonts w:hint="eastAsia" w:ascii="仿宋" w:hAnsi="仿宋" w:eastAsia="仿宋" w:cs="仿宋"/>
          <w:i w:val="0"/>
          <w:iCs w:val="0"/>
          <w:caps w:val="0"/>
          <w:color w:val="000000" w:themeColor="text1"/>
          <w:spacing w:val="0"/>
          <w:sz w:val="30"/>
          <w:szCs w:val="30"/>
          <w:u w:val="none"/>
          <w:shd w:val="clear" w:fill="FFFFFF"/>
          <w14:textFill>
            <w14:solidFill>
              <w14:schemeClr w14:val="tx1"/>
            </w14:solidFill>
          </w14:textFill>
        </w:rPr>
        <w:t>：指</w: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instrText xml:space="preserve"> HYPERLINK "http://www.so.com/s?q=%E8%B4%A2%E6%94%BF%E6%8B%A8%E6%AC%BE&amp;ie=utf-8&amp;src=internal_wenda_recommend_textn" \t "_blank" </w:instrTex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separate"/>
      </w:r>
      <w:r>
        <w:rPr>
          <w:rStyle w:val="5"/>
          <w:rFonts w:hint="eastAsia" w:ascii="仿宋" w:hAnsi="仿宋" w:eastAsia="仿宋" w:cs="仿宋"/>
          <w:i w:val="0"/>
          <w:iCs w:val="0"/>
          <w:caps w:val="0"/>
          <w:color w:val="000000" w:themeColor="text1"/>
          <w:spacing w:val="0"/>
          <w:sz w:val="30"/>
          <w:szCs w:val="30"/>
          <w:u w:val="none"/>
          <w:shd w:val="clear" w:fill="FFFFFF"/>
          <w14:textFill>
            <w14:solidFill>
              <w14:schemeClr w14:val="tx1"/>
            </w14:solidFill>
          </w14:textFill>
        </w:rPr>
        <w:t>财政拨款</w: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end"/>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instrText xml:space="preserve"> HYPERLINK "http://www.so.com/s?q=%E6%94%AF%E5%87%BA&amp;ie=utf-8&amp;src=internal_wenda_recommend_textn" \t "_blank" </w:instrTex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separate"/>
      </w:r>
      <w:r>
        <w:rPr>
          <w:rStyle w:val="5"/>
          <w:rFonts w:hint="eastAsia" w:ascii="仿宋" w:hAnsi="仿宋" w:eastAsia="仿宋" w:cs="仿宋"/>
          <w:i w:val="0"/>
          <w:iCs w:val="0"/>
          <w:caps w:val="0"/>
          <w:color w:val="000000" w:themeColor="text1"/>
          <w:spacing w:val="0"/>
          <w:sz w:val="30"/>
          <w:szCs w:val="30"/>
          <w:u w:val="none"/>
          <w:shd w:val="clear" w:fill="FFFFFF"/>
          <w14:textFill>
            <w14:solidFill>
              <w14:schemeClr w14:val="tx1"/>
            </w14:solidFill>
          </w14:textFill>
        </w:rPr>
        <w:t>支出</w: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end"/>
      </w:r>
      <w:r>
        <w:rPr>
          <w:rFonts w:hint="eastAsia" w:ascii="仿宋" w:hAnsi="仿宋" w:eastAsia="仿宋" w:cs="仿宋"/>
          <w:i w:val="0"/>
          <w:iCs w:val="0"/>
          <w:caps w:val="0"/>
          <w:color w:val="000000" w:themeColor="text1"/>
          <w:spacing w:val="0"/>
          <w:sz w:val="30"/>
          <w:szCs w:val="30"/>
          <w:u w:val="none"/>
          <w:shd w:val="clear" w:fill="FFFFFF"/>
          <w14:textFill>
            <w14:solidFill>
              <w14:schemeClr w14:val="tx1"/>
            </w14:solidFill>
          </w14:textFill>
        </w:rPr>
        <w:t>安排的出国（境）费、车辆购置及运行费、</w: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begin"/>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instrText xml:space="preserve"> HYPERLINK "http://www.so.com/s?q=%E5%85%AC%E5%8A%A1%E6%8E%A5%E5%BE%85%E8%B4%B9&amp;ie=utf-8&amp;src=internal_wenda_recommend_textn" \t "_blank" </w:instrTex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separate"/>
      </w:r>
      <w:r>
        <w:rPr>
          <w:rStyle w:val="5"/>
          <w:rFonts w:hint="eastAsia" w:ascii="仿宋" w:hAnsi="仿宋" w:eastAsia="仿宋" w:cs="仿宋"/>
          <w:i w:val="0"/>
          <w:iCs w:val="0"/>
          <w:caps w:val="0"/>
          <w:color w:val="000000" w:themeColor="text1"/>
          <w:spacing w:val="0"/>
          <w:sz w:val="30"/>
          <w:szCs w:val="30"/>
          <w:u w:val="none"/>
          <w:shd w:val="clear" w:fill="FFFFFF"/>
          <w14:textFill>
            <w14:solidFill>
              <w14:schemeClr w14:val="tx1"/>
            </w14:solidFill>
          </w14:textFill>
        </w:rPr>
        <w:t>公务接待费</w:t>
      </w:r>
      <w:r>
        <w:rPr>
          <w:rFonts w:hint="default" w:ascii="Times New Roman" w:hAnsi="Times New Roman" w:cs="Times New Roman"/>
          <w:i w:val="0"/>
          <w:iCs w:val="0"/>
          <w:caps w:val="0"/>
          <w:color w:val="000000" w:themeColor="text1"/>
          <w:spacing w:val="0"/>
          <w:sz w:val="21"/>
          <w:szCs w:val="21"/>
          <w:u w:val="none"/>
          <w:shd w:val="clear" w:fill="FFFFFF"/>
          <w14:textFill>
            <w14:solidFill>
              <w14:schemeClr w14:val="tx1"/>
            </w14:solidFill>
          </w14:textFill>
        </w:rPr>
        <w:fldChar w:fldCharType="end"/>
      </w:r>
      <w:r>
        <w:rPr>
          <w:rFonts w:hint="eastAsia" w:ascii="仿宋" w:hAnsi="仿宋" w:eastAsia="仿宋" w:cs="仿宋"/>
          <w:i w:val="0"/>
          <w:iCs w:val="0"/>
          <w:caps w:val="0"/>
          <w:color w:val="000000" w:themeColor="text1"/>
          <w:spacing w:val="0"/>
          <w:sz w:val="30"/>
          <w:szCs w:val="30"/>
          <w:shd w:val="clear" w:fill="FFFFFF"/>
          <w14:textFill>
            <w14:solidFill>
              <w14:schemeClr w14:val="tx1"/>
            </w14:solidFill>
          </w14:textFill>
        </w:rPr>
        <w:t>这</w:t>
      </w:r>
      <w:r>
        <w:rPr>
          <w:rFonts w:hint="eastAsia" w:ascii="仿宋" w:hAnsi="仿宋" w:eastAsia="仿宋" w:cs="仿宋"/>
          <w:i w:val="0"/>
          <w:iCs w:val="0"/>
          <w:caps w:val="0"/>
          <w:color w:val="000000"/>
          <w:spacing w:val="0"/>
          <w:sz w:val="30"/>
          <w:szCs w:val="30"/>
          <w:shd w:val="clear" w:fill="FFFFFF"/>
        </w:rPr>
        <w:t>三项经费。</w:t>
      </w:r>
    </w:p>
    <w:p/>
    <w:p>
      <w:pPr>
        <w:widowControl/>
        <w:spacing w:line="580" w:lineRule="exact"/>
        <w:jc w:val="left"/>
        <w:rPr>
          <w:rFonts w:hint="eastAsia" w:ascii="仿宋" w:hAnsi="仿宋" w:eastAsia="仿宋"/>
          <w:kern w:val="0"/>
          <w:sz w:val="32"/>
          <w:szCs w:val="32"/>
        </w:rPr>
      </w:pPr>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
    <w:panose1 w:val="0201060906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6DF1C8"/>
    <w:multiLevelType w:val="singleLevel"/>
    <w:tmpl w:val="426DF1C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C40C6D"/>
    <w:rsid w:val="08C40C6D"/>
    <w:rsid w:val="142B094E"/>
    <w:rsid w:val="20AD45E5"/>
    <w:rsid w:val="3B616728"/>
    <w:rsid w:val="4C693750"/>
    <w:rsid w:val="51CC666B"/>
    <w:rsid w:val="568B4F7E"/>
    <w:rsid w:val="66215C8B"/>
    <w:rsid w:val="6D432CA8"/>
    <w:rsid w:val="6ECF4B0B"/>
    <w:rsid w:val="730F28C0"/>
    <w:rsid w:val="79005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rPr>
      <w:sz w:val="24"/>
    </w:rPr>
  </w:style>
  <w:style w:type="character" w:styleId="5">
    <w:name w:val="Hyperlink"/>
    <w:basedOn w:val="4"/>
    <w:qFormat/>
    <w:uiPriority w:val="0"/>
    <w:rPr>
      <w:color w:val="0000FF"/>
      <w:u w:val="single"/>
    </w:rPr>
  </w:style>
  <w:style w:type="paragraph" w:customStyle="1" w:styleId="6">
    <w:name w:val="p0"/>
    <w:basedOn w:val="1"/>
    <w:qFormat/>
    <w:uiPriority w:val="0"/>
    <w:pPr>
      <w:widowControl/>
    </w:pPr>
    <w:rPr>
      <w:kern w:val="0"/>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2020-11-04T03:33:00Z</dcterms:created>
  <dc:creator>你以为</dc:creator>
  <cp:lastModifiedBy>你以为</cp:lastModifiedBy>
  <dcterms:modified xsi:type="dcterms:W3CDTF">2021-05-21T06:55:25Z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D13D5219A5574A619EE7E583EADDA861</vt:lpwstr>
  </property>
</Properties>
</file>