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4DE" w:rsidRDefault="006B0159">
      <w:pPr>
        <w:spacing w:line="560" w:lineRule="exact"/>
        <w:jc w:val="center"/>
        <w:rPr>
          <w:rFonts w:ascii="宋体" w:hAnsi="宋体" w:cs="宋体"/>
          <w:b/>
          <w:sz w:val="44"/>
          <w:szCs w:val="44"/>
        </w:rPr>
      </w:pPr>
      <w:r>
        <w:rPr>
          <w:rFonts w:ascii="宋体" w:hAnsi="宋体" w:cs="宋体" w:hint="eastAsia"/>
          <w:b/>
          <w:sz w:val="44"/>
          <w:szCs w:val="44"/>
        </w:rPr>
        <w:t>青云谱区审计局</w:t>
      </w:r>
    </w:p>
    <w:p w:rsidR="003174DE" w:rsidRDefault="006B0159">
      <w:pPr>
        <w:spacing w:line="560" w:lineRule="exact"/>
        <w:jc w:val="center"/>
        <w:rPr>
          <w:rFonts w:ascii="宋体" w:hAnsi="宋体" w:cs="宋体"/>
          <w:b/>
          <w:sz w:val="44"/>
          <w:szCs w:val="44"/>
        </w:rPr>
      </w:pPr>
      <w:r>
        <w:rPr>
          <w:rFonts w:ascii="宋体" w:hAnsi="宋体" w:cs="宋体" w:hint="eastAsia"/>
          <w:b/>
          <w:sz w:val="44"/>
          <w:szCs w:val="44"/>
        </w:rPr>
        <w:t>2021</w:t>
      </w:r>
      <w:r>
        <w:rPr>
          <w:rFonts w:ascii="宋体" w:hAnsi="宋体" w:cs="宋体" w:hint="eastAsia"/>
          <w:b/>
          <w:sz w:val="44"/>
          <w:szCs w:val="44"/>
        </w:rPr>
        <w:t>年部门预算草案编制说明</w:t>
      </w:r>
    </w:p>
    <w:p w:rsidR="003174DE" w:rsidRDefault="003174DE">
      <w:pPr>
        <w:spacing w:line="560" w:lineRule="exact"/>
        <w:rPr>
          <w:rFonts w:ascii="宋体" w:hAnsi="宋体"/>
          <w:b/>
          <w:sz w:val="32"/>
          <w:szCs w:val="32"/>
        </w:rPr>
      </w:pPr>
    </w:p>
    <w:p w:rsidR="003174DE" w:rsidRDefault="003174DE">
      <w:pPr>
        <w:spacing w:line="520" w:lineRule="exact"/>
        <w:ind w:firstLineChars="100" w:firstLine="442"/>
        <w:jc w:val="center"/>
        <w:rPr>
          <w:rFonts w:ascii="黑体" w:eastAsia="黑体" w:hAnsi="宋体"/>
          <w:b/>
          <w:sz w:val="44"/>
          <w:szCs w:val="44"/>
        </w:rPr>
      </w:pPr>
    </w:p>
    <w:p w:rsidR="003174DE" w:rsidRDefault="006B0159">
      <w:pPr>
        <w:spacing w:line="520" w:lineRule="exact"/>
        <w:jc w:val="center"/>
        <w:rPr>
          <w:rFonts w:ascii="黑体" w:eastAsia="黑体"/>
          <w:sz w:val="32"/>
          <w:szCs w:val="32"/>
        </w:rPr>
      </w:pPr>
      <w:r>
        <w:rPr>
          <w:rFonts w:ascii="黑体" w:eastAsia="黑体" w:hint="eastAsia"/>
          <w:sz w:val="32"/>
          <w:szCs w:val="32"/>
        </w:rPr>
        <w:t>目</w:t>
      </w:r>
      <w:r>
        <w:rPr>
          <w:rFonts w:ascii="黑体" w:eastAsia="黑体" w:hint="eastAsia"/>
          <w:sz w:val="32"/>
          <w:szCs w:val="32"/>
        </w:rPr>
        <w:t xml:space="preserve">    </w:t>
      </w:r>
      <w:r>
        <w:rPr>
          <w:rFonts w:ascii="黑体" w:eastAsia="黑体" w:hint="eastAsia"/>
          <w:sz w:val="32"/>
          <w:szCs w:val="32"/>
        </w:rPr>
        <w:t>录</w:t>
      </w:r>
    </w:p>
    <w:p w:rsidR="003174DE" w:rsidRDefault="003174DE">
      <w:pPr>
        <w:spacing w:line="520" w:lineRule="exact"/>
      </w:pPr>
    </w:p>
    <w:p w:rsidR="003174DE" w:rsidRDefault="006B0159">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第一部分</w:t>
      </w:r>
      <w:r>
        <w:rPr>
          <w:rFonts w:ascii="宋体" w:hAnsi="宋体" w:cs="宋体" w:hint="eastAsia"/>
          <w:b/>
          <w:kern w:val="0"/>
          <w:sz w:val="32"/>
          <w:szCs w:val="32"/>
        </w:rPr>
        <w:t xml:space="preserve">  </w:t>
      </w:r>
      <w:r>
        <w:rPr>
          <w:rFonts w:ascii="宋体" w:hAnsi="宋体" w:cs="宋体" w:hint="eastAsia"/>
          <w:b/>
          <w:kern w:val="0"/>
          <w:sz w:val="32"/>
          <w:szCs w:val="32"/>
        </w:rPr>
        <w:t>青云谱区审计局概况</w:t>
      </w:r>
    </w:p>
    <w:p w:rsidR="003174DE" w:rsidRDefault="006B0159" w:rsidP="00630C28">
      <w:pPr>
        <w:widowControl/>
        <w:spacing w:line="520" w:lineRule="exact"/>
        <w:ind w:firstLineChars="400" w:firstLine="1344"/>
        <w:jc w:val="left"/>
        <w:rPr>
          <w:rFonts w:ascii="宋体" w:hAnsi="宋体"/>
          <w:sz w:val="32"/>
          <w:szCs w:val="32"/>
        </w:rPr>
      </w:pPr>
      <w:r>
        <w:rPr>
          <w:rFonts w:ascii="仿宋_GB2312" w:eastAsia="仿宋_GB2312" w:hint="eastAsia"/>
          <w:sz w:val="32"/>
          <w:szCs w:val="30"/>
        </w:rPr>
        <w:t xml:space="preserve"> </w:t>
      </w:r>
      <w:r>
        <w:rPr>
          <w:rFonts w:ascii="宋体" w:hAnsi="宋体" w:hint="eastAsia"/>
          <w:sz w:val="32"/>
          <w:szCs w:val="32"/>
        </w:rPr>
        <w:t>一、单位主要职责</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 xml:space="preserve"> </w:t>
      </w:r>
      <w:r>
        <w:rPr>
          <w:rFonts w:ascii="宋体" w:hAnsi="宋体" w:hint="eastAsia"/>
          <w:sz w:val="32"/>
          <w:szCs w:val="32"/>
        </w:rPr>
        <w:t>二、单位基本情况</w:t>
      </w:r>
    </w:p>
    <w:p w:rsidR="003174DE" w:rsidRDefault="006B0159">
      <w:pPr>
        <w:widowControl/>
        <w:spacing w:line="520" w:lineRule="exact"/>
        <w:ind w:firstLine="640"/>
        <w:jc w:val="left"/>
        <w:rPr>
          <w:rFonts w:ascii="宋体" w:hAnsi="宋体"/>
          <w:b/>
          <w:sz w:val="32"/>
          <w:szCs w:val="30"/>
        </w:rPr>
      </w:pPr>
      <w:r>
        <w:rPr>
          <w:rFonts w:ascii="宋体" w:hAnsi="宋体" w:cs="宋体" w:hint="eastAsia"/>
          <w:b/>
          <w:kern w:val="0"/>
          <w:sz w:val="32"/>
          <w:szCs w:val="32"/>
        </w:rPr>
        <w:t>第二部分</w:t>
      </w:r>
      <w:r>
        <w:rPr>
          <w:rFonts w:ascii="宋体" w:hAnsi="宋体" w:cs="宋体" w:hint="eastAsia"/>
          <w:b/>
          <w:kern w:val="0"/>
          <w:sz w:val="32"/>
          <w:szCs w:val="32"/>
        </w:rPr>
        <w:t xml:space="preserve"> </w:t>
      </w:r>
      <w:r>
        <w:rPr>
          <w:rFonts w:ascii="宋体" w:hAnsi="宋体" w:cs="宋体" w:hint="eastAsia"/>
          <w:b/>
          <w:kern w:val="0"/>
          <w:sz w:val="32"/>
          <w:szCs w:val="32"/>
        </w:rPr>
        <w:t>青云谱区审计局</w:t>
      </w:r>
      <w:r>
        <w:rPr>
          <w:rFonts w:ascii="宋体" w:hAnsi="宋体" w:hint="eastAsia"/>
          <w:b/>
          <w:sz w:val="32"/>
          <w:szCs w:val="30"/>
        </w:rPr>
        <w:t>2021</w:t>
      </w:r>
      <w:r>
        <w:rPr>
          <w:rFonts w:ascii="宋体" w:hAnsi="宋体" w:hint="eastAsia"/>
          <w:b/>
          <w:sz w:val="32"/>
          <w:szCs w:val="30"/>
        </w:rPr>
        <w:t>年预算情况说明</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一、单位预算收支情况说明</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二、“三公”经费预算情况说明</w:t>
      </w:r>
    </w:p>
    <w:p w:rsidR="003174DE" w:rsidRDefault="006B0159">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第三部分</w:t>
      </w:r>
      <w:r>
        <w:rPr>
          <w:rFonts w:ascii="宋体" w:hAnsi="宋体" w:cs="宋体" w:hint="eastAsia"/>
          <w:b/>
          <w:kern w:val="0"/>
          <w:sz w:val="32"/>
          <w:szCs w:val="32"/>
        </w:rPr>
        <w:t xml:space="preserve">  </w:t>
      </w:r>
      <w:r>
        <w:rPr>
          <w:rFonts w:ascii="宋体" w:hAnsi="宋体" w:cs="宋体" w:hint="eastAsia"/>
          <w:b/>
          <w:kern w:val="0"/>
          <w:sz w:val="32"/>
          <w:szCs w:val="32"/>
        </w:rPr>
        <w:t>青云谱区审计局</w:t>
      </w:r>
      <w:r>
        <w:rPr>
          <w:rFonts w:ascii="宋体" w:hAnsi="宋体" w:cs="宋体" w:hint="eastAsia"/>
          <w:b/>
          <w:kern w:val="0"/>
          <w:sz w:val="32"/>
          <w:szCs w:val="32"/>
        </w:rPr>
        <w:t>2021</w:t>
      </w:r>
      <w:r>
        <w:rPr>
          <w:rFonts w:ascii="宋体" w:hAnsi="宋体" w:cs="宋体" w:hint="eastAsia"/>
          <w:b/>
          <w:kern w:val="0"/>
          <w:sz w:val="32"/>
          <w:szCs w:val="32"/>
        </w:rPr>
        <w:t>年预算表</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一、《收支预算总表》</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二、《部门收入总表》</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三、《部门支出总表》</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四、《财政拨款收支总表》</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五、《一般公共预算支出表》</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六、《一般公共预算基本支出表》</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七、《一般公共预算“三公”经费支出表》</w:t>
      </w:r>
    </w:p>
    <w:p w:rsidR="003174DE" w:rsidRDefault="006B0159">
      <w:pPr>
        <w:widowControl/>
        <w:spacing w:line="520" w:lineRule="exact"/>
        <w:ind w:firstLineChars="400" w:firstLine="1280"/>
        <w:jc w:val="left"/>
        <w:rPr>
          <w:rFonts w:ascii="宋体" w:hAnsi="宋体"/>
          <w:sz w:val="32"/>
          <w:szCs w:val="32"/>
        </w:rPr>
      </w:pPr>
      <w:r>
        <w:rPr>
          <w:rFonts w:ascii="宋体" w:hAnsi="宋体" w:hint="eastAsia"/>
          <w:sz w:val="32"/>
          <w:szCs w:val="32"/>
        </w:rPr>
        <w:t>八、《政府性基金预算支出表》</w:t>
      </w:r>
    </w:p>
    <w:p w:rsidR="003174DE" w:rsidRDefault="006B0159">
      <w:pPr>
        <w:widowControl/>
        <w:spacing w:line="520" w:lineRule="exact"/>
        <w:ind w:firstLine="640"/>
        <w:jc w:val="left"/>
        <w:rPr>
          <w:rFonts w:ascii="宋体" w:hAnsi="宋体" w:cs="宋体"/>
          <w:bCs/>
          <w:kern w:val="0"/>
          <w:sz w:val="32"/>
          <w:szCs w:val="32"/>
        </w:rPr>
      </w:pPr>
      <w:r>
        <w:rPr>
          <w:rFonts w:ascii="宋体" w:hAnsi="宋体" w:cs="宋体" w:hint="eastAsia"/>
          <w:bCs/>
          <w:kern w:val="0"/>
          <w:sz w:val="32"/>
          <w:szCs w:val="32"/>
        </w:rPr>
        <w:t xml:space="preserve">    </w:t>
      </w:r>
      <w:r>
        <w:rPr>
          <w:rFonts w:ascii="宋体" w:hAnsi="宋体" w:cs="宋体" w:hint="eastAsia"/>
          <w:bCs/>
          <w:kern w:val="0"/>
          <w:sz w:val="32"/>
          <w:szCs w:val="32"/>
        </w:rPr>
        <w:t>九、《项目支出绩效目标表》</w:t>
      </w:r>
    </w:p>
    <w:p w:rsidR="003174DE" w:rsidRDefault="006B0159" w:rsidP="00630C28">
      <w:pPr>
        <w:widowControl/>
        <w:spacing w:line="520" w:lineRule="exact"/>
        <w:ind w:firstLineChars="404" w:firstLine="1293"/>
        <w:jc w:val="left"/>
        <w:rPr>
          <w:rFonts w:ascii="宋体" w:hAnsi="宋体" w:cs="宋体"/>
          <w:b/>
          <w:kern w:val="0"/>
          <w:sz w:val="32"/>
          <w:szCs w:val="32"/>
        </w:rPr>
      </w:pPr>
      <w:r>
        <w:rPr>
          <w:rFonts w:ascii="宋体" w:hAnsi="宋体" w:cs="宋体" w:hint="eastAsia"/>
          <w:bCs/>
          <w:kern w:val="0"/>
          <w:sz w:val="32"/>
          <w:szCs w:val="32"/>
        </w:rPr>
        <w:t>十、《部门整体支出绩效目标表》</w:t>
      </w:r>
    </w:p>
    <w:p w:rsidR="003174DE" w:rsidRDefault="006B0159">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第四部分</w:t>
      </w:r>
      <w:r>
        <w:rPr>
          <w:rFonts w:ascii="宋体" w:hAnsi="宋体" w:cs="宋体" w:hint="eastAsia"/>
          <w:b/>
          <w:kern w:val="0"/>
          <w:sz w:val="32"/>
          <w:szCs w:val="32"/>
        </w:rPr>
        <w:t xml:space="preserve">  </w:t>
      </w:r>
      <w:r>
        <w:rPr>
          <w:rFonts w:ascii="宋体" w:hAnsi="宋体" w:cs="宋体" w:hint="eastAsia"/>
          <w:b/>
          <w:kern w:val="0"/>
          <w:sz w:val="32"/>
          <w:szCs w:val="32"/>
        </w:rPr>
        <w:t>名词解释</w:t>
      </w:r>
    </w:p>
    <w:p w:rsidR="003174DE" w:rsidRDefault="006B0159">
      <w:pPr>
        <w:pStyle w:val="20"/>
        <w:spacing w:line="520" w:lineRule="exact"/>
        <w:ind w:firstLineChars="1050" w:firstLine="3360"/>
        <w:rPr>
          <w:rFonts w:ascii="黑体" w:eastAsia="黑体" w:hAnsi="黑体" w:cs="黑体"/>
          <w:bCs/>
          <w:sz w:val="32"/>
          <w:szCs w:val="32"/>
        </w:rPr>
      </w:pPr>
      <w:r>
        <w:rPr>
          <w:rFonts w:ascii="黑体" w:eastAsia="黑体" w:hAnsi="黑体" w:cs="黑体" w:hint="eastAsia"/>
          <w:bCs/>
          <w:sz w:val="32"/>
          <w:szCs w:val="32"/>
        </w:rPr>
        <w:t>第一部分</w:t>
      </w:r>
    </w:p>
    <w:p w:rsidR="003174DE" w:rsidRDefault="006B0159">
      <w:pPr>
        <w:pStyle w:val="20"/>
        <w:spacing w:line="520" w:lineRule="exact"/>
        <w:ind w:firstLineChars="200"/>
        <w:rPr>
          <w:rFonts w:ascii="黑体" w:eastAsia="黑体" w:hAnsi="黑体" w:cs="黑体"/>
          <w:bCs/>
          <w:sz w:val="32"/>
          <w:szCs w:val="32"/>
        </w:rPr>
      </w:pPr>
      <w:r>
        <w:rPr>
          <w:rFonts w:ascii="黑体" w:eastAsia="黑体" w:hAnsi="黑体" w:cs="黑体" w:hint="eastAsia"/>
          <w:bCs/>
          <w:sz w:val="32"/>
          <w:szCs w:val="32"/>
        </w:rPr>
        <w:t>一、部门主要职责</w:t>
      </w:r>
    </w:p>
    <w:p w:rsidR="003174DE" w:rsidRDefault="006B0159">
      <w:pPr>
        <w:spacing w:line="360" w:lineRule="auto"/>
        <w:ind w:firstLineChars="200" w:firstLine="640"/>
        <w:contextualSpacing/>
        <w:rPr>
          <w:rFonts w:ascii="仿宋" w:eastAsia="仿宋" w:hAnsi="仿宋"/>
          <w:sz w:val="32"/>
          <w:szCs w:val="32"/>
        </w:rPr>
      </w:pPr>
      <w:r>
        <w:rPr>
          <w:rFonts w:ascii="仿宋" w:eastAsia="仿宋" w:hAnsi="仿宋" w:hint="eastAsia"/>
          <w:sz w:val="32"/>
          <w:szCs w:val="32"/>
        </w:rPr>
        <w:lastRenderedPageBreak/>
        <w:t>青云谱区审计局是主管审计工作的区政府组成部门，主要职责是：主管全区审计工作。负责对全区财政收支和法律法规规定属于审计监督范围的财务收支的真实、合法和效益进行审计监督，维护全区财政经济秩序，提高财政资金使用效益，促进廉政建设，保障全区国民经济和社会健康发展。对审计、专项审计调查和核查社会审计机构相关审计报告的结果承担责任，并负有督促被审计单位整改的责任；贯彻执行国家、省、市审计工作的方针、政策</w:t>
      </w:r>
      <w:r>
        <w:rPr>
          <w:rFonts w:ascii="仿宋" w:eastAsia="仿宋" w:hAnsi="仿宋" w:hint="eastAsia"/>
          <w:sz w:val="32"/>
          <w:szCs w:val="32"/>
        </w:rPr>
        <w:t>和法律法规，参与全区性审计法规草案和制定审计规章制度并监督执行。制定并组织实施全区审计工作发展规划及年度审计计划。参与起草全区地方性财政、经济及相关的法律法规草案。对直接审计、调查和核查的事项依法进行审计评价，做出审计决定或提出审计建议；向区长提出年度区级预算执行和其他财政收支情况的审计结果报告。受区政府委托向区人大常委会提出区级预算执行和其他财政收支情况的审计工作报告、审计发现问题的纠正和处理结果报告。向区政府报告其他事项的审计和专项审计调查情况及结果，承办区委、区政府交办的其他事项。</w:t>
      </w:r>
    </w:p>
    <w:p w:rsidR="003174DE" w:rsidRDefault="006B0159">
      <w:pPr>
        <w:pStyle w:val="20"/>
        <w:spacing w:line="520" w:lineRule="exact"/>
        <w:ind w:firstLineChars="200"/>
        <w:rPr>
          <w:rFonts w:ascii="黑体" w:eastAsia="黑体" w:hAnsi="黑体" w:cs="黑体"/>
          <w:bCs/>
          <w:sz w:val="32"/>
          <w:szCs w:val="32"/>
        </w:rPr>
      </w:pPr>
      <w:r>
        <w:rPr>
          <w:rFonts w:ascii="黑体" w:eastAsia="黑体" w:hAnsi="黑体" w:cs="黑体" w:hint="eastAsia"/>
          <w:bCs/>
          <w:sz w:val="32"/>
          <w:szCs w:val="32"/>
        </w:rPr>
        <w:t>二、部门</w:t>
      </w:r>
      <w:r>
        <w:rPr>
          <w:rFonts w:ascii="黑体" w:eastAsia="黑体" w:hAnsi="黑体" w:cs="黑体" w:hint="eastAsia"/>
          <w:bCs/>
          <w:sz w:val="32"/>
          <w:szCs w:val="32"/>
        </w:rPr>
        <w:t>2021</w:t>
      </w:r>
      <w:r>
        <w:rPr>
          <w:rFonts w:ascii="黑体" w:eastAsia="黑体" w:hAnsi="黑体" w:cs="黑体" w:hint="eastAsia"/>
          <w:bCs/>
          <w:sz w:val="32"/>
          <w:szCs w:val="32"/>
        </w:rPr>
        <w:t>年</w:t>
      </w:r>
      <w:r>
        <w:rPr>
          <w:rFonts w:ascii="黑体" w:eastAsia="黑体" w:hAnsi="黑体" w:cs="黑体" w:hint="eastAsia"/>
          <w:bCs/>
          <w:sz w:val="32"/>
          <w:szCs w:val="32"/>
        </w:rPr>
        <w:t>主要工作任务</w:t>
      </w:r>
    </w:p>
    <w:p w:rsidR="003174DE" w:rsidRDefault="006B0159">
      <w:pPr>
        <w:spacing w:line="520" w:lineRule="exact"/>
        <w:ind w:firstLineChars="200" w:firstLine="640"/>
        <w:rPr>
          <w:rFonts w:ascii="仿宋" w:eastAsia="仿宋" w:hAnsi="仿宋" w:cs="仿宋_GB2312"/>
          <w:kern w:val="0"/>
          <w:sz w:val="32"/>
          <w:szCs w:val="32"/>
        </w:rPr>
      </w:pPr>
      <w:r>
        <w:rPr>
          <w:rFonts w:ascii="仿宋" w:eastAsia="仿宋" w:hAnsi="仿宋" w:cs="仿宋_GB2312" w:hint="eastAsia"/>
          <w:bCs/>
          <w:kern w:val="0"/>
          <w:sz w:val="32"/>
          <w:szCs w:val="32"/>
        </w:rPr>
        <w:t>青云谱区审计局</w:t>
      </w:r>
      <w:r w:rsidR="00630C28">
        <w:rPr>
          <w:rFonts w:ascii="仿宋" w:eastAsia="仿宋" w:hAnsi="仿宋" w:cs="仿宋_GB2312" w:hint="eastAsia"/>
          <w:kern w:val="0"/>
          <w:sz w:val="32"/>
          <w:szCs w:val="32"/>
        </w:rPr>
        <w:t>2021</w:t>
      </w:r>
      <w:r>
        <w:rPr>
          <w:rFonts w:ascii="仿宋" w:eastAsia="仿宋" w:hAnsi="仿宋" w:cs="仿宋_GB2312" w:hint="eastAsia"/>
          <w:kern w:val="0"/>
          <w:sz w:val="32"/>
          <w:szCs w:val="32"/>
        </w:rPr>
        <w:t>年的主要工作任务是：</w:t>
      </w:r>
      <w:r>
        <w:rPr>
          <w:rFonts w:ascii="仿宋" w:eastAsia="仿宋" w:hAnsi="仿宋" w:cs="仿宋_GB2312"/>
          <w:kern w:val="0"/>
          <w:sz w:val="32"/>
          <w:szCs w:val="32"/>
        </w:rPr>
        <w:t>一是以服务全</w:t>
      </w:r>
      <w:r>
        <w:rPr>
          <w:rFonts w:ascii="仿宋" w:eastAsia="仿宋" w:hAnsi="仿宋" w:cs="仿宋_GB2312" w:hint="eastAsia"/>
          <w:kern w:val="0"/>
          <w:sz w:val="32"/>
          <w:szCs w:val="32"/>
        </w:rPr>
        <w:t>区</w:t>
      </w:r>
      <w:r>
        <w:rPr>
          <w:rFonts w:ascii="仿宋" w:eastAsia="仿宋" w:hAnsi="仿宋" w:cs="仿宋_GB2312"/>
          <w:kern w:val="0"/>
          <w:sz w:val="32"/>
          <w:szCs w:val="32"/>
        </w:rPr>
        <w:t>发展大局为目标，突出审计工作重点，推进审计全覆盖。二是以推动国家重大政策措施落实为重点，加强审计整改力度，促进经济健康发展。三是以开展预算执行审计为核</w:t>
      </w:r>
      <w:r>
        <w:rPr>
          <w:rFonts w:ascii="仿宋" w:eastAsia="仿宋" w:hAnsi="仿宋" w:cs="仿宋_GB2312"/>
          <w:kern w:val="0"/>
          <w:sz w:val="32"/>
          <w:szCs w:val="32"/>
        </w:rPr>
        <w:lastRenderedPageBreak/>
        <w:t>心，深化财政审计，提高审计工作质量。四是以促进领导干部守法、守纪、守规、尽责为目标，深化经济责任审计工作。</w:t>
      </w:r>
    </w:p>
    <w:p w:rsidR="003174DE" w:rsidRDefault="006B0159" w:rsidP="00F16A59">
      <w:pPr>
        <w:spacing w:line="520" w:lineRule="exact"/>
        <w:rPr>
          <w:rFonts w:ascii="仿宋" w:eastAsia="仿宋" w:hAnsi="仿宋" w:cs="仿宋_GB2312"/>
          <w:kern w:val="0"/>
          <w:sz w:val="32"/>
          <w:szCs w:val="32"/>
        </w:rPr>
      </w:pPr>
      <w:r>
        <w:rPr>
          <w:rFonts w:ascii="仿宋" w:eastAsia="仿宋" w:hAnsi="仿宋" w:cs="仿宋_GB2312"/>
          <w:kern w:val="0"/>
          <w:sz w:val="32"/>
          <w:szCs w:val="32"/>
        </w:rPr>
        <w:t>五是以整合审计资源和审计力量为途径，科学统筹各类审计项目，确保按期完成全年审计项目计划。</w:t>
      </w:r>
    </w:p>
    <w:p w:rsidR="003174DE" w:rsidRDefault="006B0159">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三、部门基本情况</w:t>
      </w:r>
    </w:p>
    <w:p w:rsidR="003174DE" w:rsidRDefault="006B0159">
      <w:pPr>
        <w:spacing w:line="520" w:lineRule="exact"/>
        <w:ind w:firstLineChars="200" w:firstLine="600"/>
        <w:rPr>
          <w:rFonts w:ascii="仿宋" w:eastAsia="仿宋" w:hAnsi="仿宋"/>
          <w:sz w:val="30"/>
          <w:szCs w:val="30"/>
        </w:rPr>
      </w:pPr>
      <w:r>
        <w:rPr>
          <w:rFonts w:ascii="仿宋" w:eastAsia="仿宋" w:hAnsi="仿宋" w:hint="eastAsia"/>
          <w:bCs/>
          <w:sz w:val="30"/>
          <w:szCs w:val="30"/>
        </w:rPr>
        <w:t>青云谱区审计局</w:t>
      </w:r>
      <w:r>
        <w:rPr>
          <w:rFonts w:ascii="仿宋" w:eastAsia="仿宋" w:hAnsi="仿宋" w:hint="eastAsia"/>
          <w:sz w:val="30"/>
          <w:szCs w:val="30"/>
        </w:rPr>
        <w:t>共有预算单位</w:t>
      </w:r>
      <w:r>
        <w:rPr>
          <w:rFonts w:ascii="仿宋" w:eastAsia="仿宋" w:hAnsi="仿宋" w:hint="eastAsia"/>
          <w:sz w:val="30"/>
          <w:szCs w:val="30"/>
        </w:rPr>
        <w:t>1</w:t>
      </w:r>
      <w:r>
        <w:rPr>
          <w:rFonts w:ascii="仿宋" w:eastAsia="仿宋" w:hAnsi="仿宋" w:hint="eastAsia"/>
          <w:sz w:val="30"/>
          <w:szCs w:val="30"/>
        </w:rPr>
        <w:t>个，编制人数</w:t>
      </w:r>
      <w:r>
        <w:rPr>
          <w:rFonts w:ascii="仿宋" w:eastAsia="仿宋" w:hAnsi="仿宋" w:hint="eastAsia"/>
          <w:sz w:val="30"/>
          <w:szCs w:val="30"/>
        </w:rPr>
        <w:t>5</w:t>
      </w:r>
      <w:r>
        <w:rPr>
          <w:rFonts w:ascii="仿宋" w:eastAsia="仿宋" w:hAnsi="仿宋" w:hint="eastAsia"/>
          <w:sz w:val="30"/>
          <w:szCs w:val="30"/>
        </w:rPr>
        <w:t>个，其中：行政编制</w:t>
      </w:r>
      <w:r>
        <w:rPr>
          <w:rFonts w:ascii="仿宋" w:eastAsia="仿宋" w:hAnsi="仿宋" w:hint="eastAsia"/>
          <w:sz w:val="30"/>
          <w:szCs w:val="30"/>
        </w:rPr>
        <w:t>5</w:t>
      </w:r>
      <w:r>
        <w:rPr>
          <w:rFonts w:ascii="仿宋" w:eastAsia="仿宋" w:hAnsi="仿宋" w:hint="eastAsia"/>
          <w:sz w:val="30"/>
          <w:szCs w:val="30"/>
        </w:rPr>
        <w:t>人；实有人数</w:t>
      </w:r>
      <w:r>
        <w:rPr>
          <w:rFonts w:ascii="仿宋" w:eastAsia="仿宋" w:hAnsi="仿宋" w:hint="eastAsia"/>
          <w:sz w:val="30"/>
          <w:szCs w:val="30"/>
        </w:rPr>
        <w:t>5</w:t>
      </w:r>
      <w:r>
        <w:rPr>
          <w:rFonts w:ascii="仿宋" w:eastAsia="仿宋" w:hAnsi="仿宋" w:hint="eastAsia"/>
          <w:sz w:val="30"/>
          <w:szCs w:val="30"/>
        </w:rPr>
        <w:t>人，其中：在职人数</w:t>
      </w:r>
      <w:r>
        <w:rPr>
          <w:rFonts w:ascii="仿宋" w:eastAsia="仿宋" w:hAnsi="仿宋" w:hint="eastAsia"/>
          <w:sz w:val="30"/>
          <w:szCs w:val="30"/>
        </w:rPr>
        <w:t>5</w:t>
      </w:r>
      <w:r>
        <w:rPr>
          <w:rFonts w:ascii="仿宋" w:eastAsia="仿宋" w:hAnsi="仿宋" w:hint="eastAsia"/>
          <w:sz w:val="30"/>
          <w:szCs w:val="30"/>
        </w:rPr>
        <w:t>人，其中：行政人员</w:t>
      </w:r>
      <w:r>
        <w:rPr>
          <w:rFonts w:ascii="仿宋" w:eastAsia="仿宋" w:hAnsi="仿宋" w:hint="eastAsia"/>
          <w:sz w:val="30"/>
          <w:szCs w:val="30"/>
        </w:rPr>
        <w:t>5</w:t>
      </w:r>
      <w:r>
        <w:rPr>
          <w:rFonts w:ascii="仿宋" w:eastAsia="仿宋" w:hAnsi="仿宋" w:hint="eastAsia"/>
          <w:sz w:val="30"/>
          <w:szCs w:val="30"/>
        </w:rPr>
        <w:t>人。退休人员</w:t>
      </w:r>
      <w:r>
        <w:rPr>
          <w:rFonts w:ascii="仿宋" w:eastAsia="仿宋" w:hAnsi="仿宋" w:hint="eastAsia"/>
          <w:sz w:val="30"/>
          <w:szCs w:val="30"/>
        </w:rPr>
        <w:t>4</w:t>
      </w:r>
      <w:r>
        <w:rPr>
          <w:rFonts w:ascii="仿宋" w:eastAsia="仿宋" w:hAnsi="仿宋" w:hint="eastAsia"/>
          <w:sz w:val="30"/>
          <w:szCs w:val="30"/>
        </w:rPr>
        <w:t>人。</w:t>
      </w:r>
    </w:p>
    <w:p w:rsidR="003174DE" w:rsidRDefault="006B0159">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第二部份</w:t>
      </w:r>
    </w:p>
    <w:p w:rsidR="003174DE" w:rsidRDefault="006B0159">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一、部门预算收支情况说明</w:t>
      </w:r>
    </w:p>
    <w:p w:rsidR="003174DE" w:rsidRDefault="006B0159">
      <w:pPr>
        <w:pStyle w:val="20"/>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（一）收放预算情况：</w:t>
      </w:r>
    </w:p>
    <w:p w:rsidR="003174DE" w:rsidRDefault="006B0159">
      <w:pPr>
        <w:spacing w:line="520" w:lineRule="exact"/>
        <w:ind w:firstLineChars="200" w:firstLine="640"/>
        <w:rPr>
          <w:rFonts w:ascii="仿宋" w:eastAsia="仿宋" w:hAnsi="仿宋"/>
          <w:sz w:val="32"/>
          <w:szCs w:val="30"/>
        </w:rPr>
      </w:pPr>
      <w:r>
        <w:rPr>
          <w:rFonts w:ascii="仿宋" w:eastAsia="仿宋" w:hAnsi="仿宋" w:hint="eastAsia"/>
          <w:sz w:val="32"/>
          <w:szCs w:val="30"/>
        </w:rPr>
        <w:t>2021</w:t>
      </w:r>
      <w:r>
        <w:rPr>
          <w:rFonts w:ascii="仿宋" w:eastAsia="仿宋" w:hAnsi="仿宋" w:hint="eastAsia"/>
          <w:sz w:val="32"/>
          <w:szCs w:val="30"/>
        </w:rPr>
        <w:t>年</w:t>
      </w:r>
      <w:r>
        <w:rPr>
          <w:rFonts w:ascii="仿宋" w:eastAsia="仿宋" w:hAnsi="仿宋" w:hint="eastAsia"/>
          <w:bCs/>
          <w:sz w:val="32"/>
          <w:szCs w:val="30"/>
        </w:rPr>
        <w:t>青云谱区审计局</w:t>
      </w:r>
      <w:r>
        <w:rPr>
          <w:rFonts w:ascii="仿宋" w:eastAsia="仿宋" w:hAnsi="仿宋" w:hint="eastAsia"/>
          <w:sz w:val="32"/>
          <w:szCs w:val="30"/>
        </w:rPr>
        <w:t>收入预算总额</w:t>
      </w:r>
      <w:r>
        <w:rPr>
          <w:rFonts w:ascii="仿宋" w:eastAsia="仿宋" w:hAnsi="仿宋"/>
          <w:sz w:val="32"/>
          <w:szCs w:val="30"/>
        </w:rPr>
        <w:t>192.86</w:t>
      </w:r>
      <w:r>
        <w:rPr>
          <w:rFonts w:ascii="仿宋" w:eastAsia="仿宋" w:hAnsi="仿宋" w:hint="eastAsia"/>
          <w:sz w:val="32"/>
          <w:szCs w:val="30"/>
        </w:rPr>
        <w:t>万元，其中：财政拨款收入</w:t>
      </w:r>
      <w:r>
        <w:rPr>
          <w:rFonts w:ascii="仿宋" w:eastAsia="仿宋" w:hAnsi="仿宋"/>
          <w:sz w:val="32"/>
          <w:szCs w:val="30"/>
        </w:rPr>
        <w:t>187.06</w:t>
      </w:r>
      <w:r>
        <w:rPr>
          <w:rFonts w:ascii="仿宋" w:eastAsia="仿宋" w:hAnsi="仿宋" w:hint="eastAsia"/>
          <w:sz w:val="32"/>
          <w:szCs w:val="30"/>
        </w:rPr>
        <w:t>万元，上年结转</w:t>
      </w:r>
      <w:r>
        <w:rPr>
          <w:rFonts w:ascii="仿宋" w:eastAsia="仿宋" w:hAnsi="仿宋" w:hint="eastAsia"/>
          <w:sz w:val="32"/>
          <w:szCs w:val="30"/>
        </w:rPr>
        <w:t>5</w:t>
      </w:r>
      <w:r>
        <w:rPr>
          <w:rFonts w:ascii="仿宋" w:eastAsia="仿宋" w:hAnsi="仿宋" w:hint="eastAsia"/>
          <w:sz w:val="32"/>
          <w:szCs w:val="30"/>
        </w:rPr>
        <w:t>万元。</w:t>
      </w:r>
    </w:p>
    <w:p w:rsidR="003174DE" w:rsidRDefault="006B015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（二）支出预算情况</w:t>
      </w:r>
    </w:p>
    <w:p w:rsidR="003174DE" w:rsidRDefault="006B0159">
      <w:pPr>
        <w:spacing w:line="52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支出</w:t>
      </w:r>
      <w:r>
        <w:rPr>
          <w:rFonts w:ascii="仿宋" w:eastAsia="仿宋" w:hAnsi="仿宋"/>
          <w:sz w:val="32"/>
          <w:szCs w:val="30"/>
        </w:rPr>
        <w:t>192.86</w:t>
      </w:r>
      <w:r>
        <w:rPr>
          <w:rFonts w:ascii="仿宋" w:eastAsia="仿宋" w:hAnsi="仿宋" w:hint="eastAsia"/>
          <w:color w:val="000000"/>
          <w:sz w:val="32"/>
          <w:szCs w:val="32"/>
        </w:rPr>
        <w:t>万元，包括：</w:t>
      </w:r>
      <w:r>
        <w:rPr>
          <w:rFonts w:ascii="仿宋" w:eastAsia="仿宋" w:hAnsi="仿宋" w:hint="eastAsia"/>
          <w:color w:val="000000"/>
          <w:sz w:val="32"/>
          <w:szCs w:val="32"/>
        </w:rPr>
        <w:t>1</w:t>
      </w:r>
      <w:r>
        <w:rPr>
          <w:rFonts w:ascii="仿宋" w:eastAsia="仿宋" w:hAnsi="仿宋" w:hint="eastAsia"/>
          <w:color w:val="000000"/>
          <w:sz w:val="32"/>
          <w:szCs w:val="32"/>
        </w:rPr>
        <w:t>、人员经费</w:t>
      </w:r>
      <w:r>
        <w:rPr>
          <w:rFonts w:ascii="仿宋" w:eastAsia="仿宋" w:hAnsi="仿宋"/>
          <w:color w:val="000000"/>
          <w:sz w:val="32"/>
          <w:szCs w:val="32"/>
        </w:rPr>
        <w:t>83.06</w:t>
      </w:r>
      <w:r>
        <w:rPr>
          <w:rFonts w:ascii="仿宋" w:eastAsia="仿宋" w:hAnsi="仿宋" w:hint="eastAsia"/>
          <w:color w:val="000000"/>
          <w:sz w:val="32"/>
          <w:szCs w:val="32"/>
        </w:rPr>
        <w:t>万元，</w:t>
      </w:r>
      <w:r>
        <w:rPr>
          <w:rFonts w:ascii="仿宋" w:eastAsia="仿宋" w:hAnsi="仿宋" w:hint="eastAsia"/>
          <w:color w:val="000000"/>
          <w:sz w:val="32"/>
          <w:szCs w:val="32"/>
        </w:rPr>
        <w:t>2</w:t>
      </w:r>
      <w:r>
        <w:rPr>
          <w:rFonts w:ascii="仿宋" w:eastAsia="仿宋" w:hAnsi="仿宋" w:hint="eastAsia"/>
          <w:color w:val="000000"/>
          <w:sz w:val="32"/>
          <w:szCs w:val="32"/>
        </w:rPr>
        <w:t>、共用经费</w:t>
      </w:r>
      <w:r>
        <w:rPr>
          <w:rFonts w:ascii="仿宋" w:eastAsia="仿宋" w:hAnsi="仿宋"/>
          <w:color w:val="000000"/>
          <w:sz w:val="32"/>
          <w:szCs w:val="32"/>
        </w:rPr>
        <w:t>104.8</w:t>
      </w:r>
      <w:r>
        <w:rPr>
          <w:rFonts w:ascii="仿宋" w:eastAsia="仿宋" w:hAnsi="仿宋" w:hint="eastAsia"/>
          <w:color w:val="000000"/>
          <w:sz w:val="32"/>
          <w:szCs w:val="32"/>
        </w:rPr>
        <w:t>万元。</w:t>
      </w:r>
    </w:p>
    <w:p w:rsidR="003174DE" w:rsidRDefault="006B0159">
      <w:pPr>
        <w:numPr>
          <w:ilvl w:val="0"/>
          <w:numId w:val="1"/>
        </w:numPr>
        <w:spacing w:line="520" w:lineRule="exact"/>
        <w:ind w:firstLine="642"/>
        <w:rPr>
          <w:rFonts w:ascii="仿宋" w:eastAsia="仿宋" w:hAnsi="仿宋" w:cs="仿宋"/>
          <w:b/>
          <w:color w:val="000000"/>
          <w:sz w:val="32"/>
          <w:szCs w:val="32"/>
        </w:rPr>
      </w:pPr>
      <w:r>
        <w:rPr>
          <w:rFonts w:ascii="仿宋" w:eastAsia="仿宋" w:hAnsi="仿宋" w:cs="仿宋" w:hint="eastAsia"/>
          <w:b/>
          <w:color w:val="000000"/>
          <w:sz w:val="32"/>
          <w:szCs w:val="32"/>
        </w:rPr>
        <w:t>财政拨款支出情况</w:t>
      </w:r>
    </w:p>
    <w:p w:rsidR="003174DE" w:rsidRDefault="006B0159">
      <w:pPr>
        <w:spacing w:line="52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2021</w:t>
      </w:r>
      <w:r>
        <w:rPr>
          <w:rFonts w:ascii="仿宋" w:eastAsia="仿宋" w:hAnsi="仿宋" w:hint="eastAsia"/>
          <w:color w:val="000000"/>
          <w:sz w:val="32"/>
          <w:szCs w:val="32"/>
        </w:rPr>
        <w:t>年部门支出预算</w:t>
      </w:r>
      <w:r>
        <w:rPr>
          <w:rFonts w:ascii="仿宋" w:eastAsia="仿宋" w:hAnsi="仿宋"/>
          <w:sz w:val="32"/>
          <w:szCs w:val="30"/>
        </w:rPr>
        <w:t>192.86</w:t>
      </w:r>
      <w:r>
        <w:rPr>
          <w:rFonts w:ascii="仿宋" w:eastAsia="仿宋" w:hAnsi="仿宋" w:hint="eastAsia"/>
          <w:color w:val="000000"/>
          <w:sz w:val="32"/>
          <w:szCs w:val="32"/>
        </w:rPr>
        <w:t>万元。</w:t>
      </w:r>
    </w:p>
    <w:p w:rsidR="003174DE" w:rsidRDefault="006B0159">
      <w:pPr>
        <w:pStyle w:val="20"/>
        <w:spacing w:line="520" w:lineRule="exact"/>
        <w:ind w:firstLineChars="200" w:firstLine="643"/>
        <w:rPr>
          <w:rFonts w:ascii="仿宋" w:eastAsia="仿宋" w:hAnsi="仿宋" w:cs="仿宋"/>
          <w:b/>
          <w:sz w:val="32"/>
          <w:szCs w:val="32"/>
        </w:rPr>
      </w:pPr>
      <w:bookmarkStart w:id="0" w:name="_GoBack"/>
      <w:bookmarkEnd w:id="0"/>
      <w:r>
        <w:rPr>
          <w:rFonts w:ascii="仿宋" w:eastAsia="仿宋" w:hAnsi="仿宋" w:cs="仿宋" w:hint="eastAsia"/>
          <w:b/>
          <w:sz w:val="32"/>
          <w:szCs w:val="32"/>
        </w:rPr>
        <w:t>（四）政府性基金情况</w:t>
      </w:r>
    </w:p>
    <w:p w:rsidR="003174DE" w:rsidRDefault="006B0159">
      <w:pPr>
        <w:spacing w:line="520" w:lineRule="exact"/>
        <w:ind w:firstLine="645"/>
        <w:rPr>
          <w:rFonts w:ascii="仿宋" w:eastAsia="仿宋" w:hAnsi="仿宋"/>
          <w:color w:val="000000"/>
          <w:sz w:val="32"/>
          <w:szCs w:val="32"/>
        </w:rPr>
      </w:pPr>
      <w:r>
        <w:rPr>
          <w:rFonts w:ascii="仿宋" w:eastAsia="仿宋" w:hAnsi="仿宋" w:hint="eastAsia"/>
          <w:color w:val="000000"/>
          <w:sz w:val="32"/>
          <w:szCs w:val="32"/>
        </w:rPr>
        <w:t>本部门无政府性基金预算支出</w:t>
      </w:r>
    </w:p>
    <w:p w:rsidR="003174DE" w:rsidRDefault="006B015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（五）“三公”经费预算情况</w:t>
      </w:r>
    </w:p>
    <w:p w:rsidR="003174DE" w:rsidRPr="00F16A59" w:rsidRDefault="006B0159">
      <w:pPr>
        <w:widowControl/>
        <w:spacing w:line="580" w:lineRule="exact"/>
        <w:ind w:firstLine="640"/>
        <w:jc w:val="left"/>
        <w:rPr>
          <w:rFonts w:ascii="仿宋" w:eastAsia="仿宋" w:hAnsi="仿宋"/>
          <w:color w:val="000000"/>
          <w:sz w:val="32"/>
          <w:szCs w:val="32"/>
        </w:rPr>
      </w:pPr>
      <w:r w:rsidRPr="00F16A59">
        <w:rPr>
          <w:rFonts w:ascii="仿宋" w:eastAsia="仿宋" w:hAnsi="仿宋" w:hint="eastAsia"/>
          <w:color w:val="000000"/>
          <w:sz w:val="32"/>
          <w:szCs w:val="32"/>
        </w:rPr>
        <w:t>1</w:t>
      </w:r>
      <w:r w:rsidRPr="00F16A59">
        <w:rPr>
          <w:rFonts w:ascii="仿宋" w:eastAsia="仿宋" w:hAnsi="仿宋" w:hint="eastAsia"/>
          <w:color w:val="000000"/>
          <w:sz w:val="32"/>
          <w:szCs w:val="32"/>
        </w:rPr>
        <w:t>、因公出国（境）经费</w:t>
      </w:r>
      <w:r w:rsidRPr="00F16A59">
        <w:rPr>
          <w:rFonts w:ascii="仿宋" w:eastAsia="仿宋" w:hAnsi="仿宋" w:hint="eastAsia"/>
          <w:color w:val="000000"/>
          <w:sz w:val="32"/>
          <w:szCs w:val="32"/>
        </w:rPr>
        <w:t>0</w:t>
      </w:r>
      <w:r w:rsidRPr="00F16A59">
        <w:rPr>
          <w:rFonts w:ascii="仿宋" w:eastAsia="仿宋" w:hAnsi="仿宋" w:hint="eastAsia"/>
          <w:color w:val="000000"/>
          <w:sz w:val="32"/>
          <w:szCs w:val="32"/>
        </w:rPr>
        <w:t>万元，较上年下降（增长）</w:t>
      </w:r>
      <w:r w:rsidRPr="00F16A59">
        <w:rPr>
          <w:rFonts w:ascii="仿宋" w:eastAsia="仿宋" w:hAnsi="仿宋" w:hint="eastAsia"/>
          <w:color w:val="000000"/>
          <w:sz w:val="32"/>
          <w:szCs w:val="32"/>
        </w:rPr>
        <w:t xml:space="preserve"> 0 %</w:t>
      </w:r>
      <w:r w:rsidRPr="00F16A59">
        <w:rPr>
          <w:rFonts w:ascii="仿宋" w:eastAsia="仿宋" w:hAnsi="仿宋" w:hint="eastAsia"/>
          <w:color w:val="000000"/>
          <w:sz w:val="32"/>
          <w:szCs w:val="32"/>
        </w:rPr>
        <w:t>。主要原因是无因公出国。</w:t>
      </w:r>
    </w:p>
    <w:p w:rsidR="003174DE" w:rsidRPr="00F16A59" w:rsidRDefault="006B0159">
      <w:pPr>
        <w:widowControl/>
        <w:spacing w:line="580" w:lineRule="exact"/>
        <w:ind w:firstLine="640"/>
        <w:jc w:val="left"/>
        <w:rPr>
          <w:rFonts w:ascii="仿宋" w:eastAsia="仿宋" w:hAnsi="仿宋"/>
          <w:color w:val="000000"/>
          <w:sz w:val="32"/>
          <w:szCs w:val="32"/>
        </w:rPr>
      </w:pPr>
      <w:r w:rsidRPr="00F16A59">
        <w:rPr>
          <w:rFonts w:ascii="仿宋" w:eastAsia="仿宋" w:hAnsi="仿宋" w:hint="eastAsia"/>
          <w:color w:val="000000"/>
          <w:sz w:val="32"/>
          <w:szCs w:val="32"/>
        </w:rPr>
        <w:t>2</w:t>
      </w:r>
      <w:r w:rsidRPr="00F16A59">
        <w:rPr>
          <w:rFonts w:ascii="仿宋" w:eastAsia="仿宋" w:hAnsi="仿宋" w:hint="eastAsia"/>
          <w:color w:val="000000"/>
          <w:sz w:val="32"/>
          <w:szCs w:val="32"/>
        </w:rPr>
        <w:t>、公务接待费</w:t>
      </w:r>
      <w:r w:rsidRPr="00F16A59">
        <w:rPr>
          <w:rFonts w:ascii="仿宋" w:eastAsia="仿宋" w:hAnsi="仿宋" w:hint="eastAsia"/>
          <w:color w:val="000000"/>
          <w:sz w:val="32"/>
          <w:szCs w:val="32"/>
        </w:rPr>
        <w:t>0</w:t>
      </w:r>
      <w:r w:rsidRPr="00F16A59">
        <w:rPr>
          <w:rFonts w:ascii="仿宋" w:eastAsia="仿宋" w:hAnsi="仿宋" w:hint="eastAsia"/>
          <w:color w:val="000000"/>
          <w:sz w:val="32"/>
          <w:szCs w:val="32"/>
        </w:rPr>
        <w:t>万元，较上年下降（增长）</w:t>
      </w:r>
      <w:r w:rsidRPr="00F16A59">
        <w:rPr>
          <w:rFonts w:ascii="仿宋" w:eastAsia="仿宋" w:hAnsi="仿宋" w:hint="eastAsia"/>
          <w:color w:val="000000"/>
          <w:sz w:val="32"/>
          <w:szCs w:val="32"/>
        </w:rPr>
        <w:t xml:space="preserve"> 0 %</w:t>
      </w:r>
      <w:r w:rsidRPr="00F16A59">
        <w:rPr>
          <w:rFonts w:ascii="仿宋" w:eastAsia="仿宋" w:hAnsi="仿宋" w:hint="eastAsia"/>
          <w:color w:val="000000"/>
          <w:sz w:val="32"/>
          <w:szCs w:val="32"/>
        </w:rPr>
        <w:t>。较上年下降（增长）</w:t>
      </w:r>
      <w:r w:rsidRPr="00F16A59">
        <w:rPr>
          <w:rFonts w:ascii="仿宋" w:eastAsia="仿宋" w:hAnsi="仿宋" w:hint="eastAsia"/>
          <w:color w:val="000000"/>
          <w:sz w:val="32"/>
          <w:szCs w:val="32"/>
        </w:rPr>
        <w:t xml:space="preserve"> 0 %</w:t>
      </w:r>
      <w:r w:rsidRPr="00F16A59">
        <w:rPr>
          <w:rFonts w:ascii="仿宋" w:eastAsia="仿宋" w:hAnsi="仿宋" w:hint="eastAsia"/>
          <w:color w:val="000000"/>
          <w:sz w:val="32"/>
          <w:szCs w:val="32"/>
        </w:rPr>
        <w:t>。主要原因是</w:t>
      </w:r>
      <w:r w:rsidRPr="00F16A59">
        <w:rPr>
          <w:rFonts w:ascii="仿宋" w:eastAsia="仿宋" w:hAnsi="仿宋" w:hint="eastAsia"/>
          <w:color w:val="000000"/>
          <w:sz w:val="32"/>
          <w:szCs w:val="32"/>
        </w:rPr>
        <w:t>无</w:t>
      </w:r>
      <w:r w:rsidRPr="00F16A59">
        <w:rPr>
          <w:rFonts w:ascii="仿宋" w:eastAsia="仿宋" w:hAnsi="仿宋" w:hint="eastAsia"/>
          <w:color w:val="000000"/>
          <w:sz w:val="32"/>
          <w:szCs w:val="32"/>
        </w:rPr>
        <w:t>公务接待。</w:t>
      </w:r>
    </w:p>
    <w:p w:rsidR="003174DE" w:rsidRPr="00F16A59" w:rsidRDefault="006B0159">
      <w:pPr>
        <w:widowControl/>
        <w:spacing w:line="580" w:lineRule="exact"/>
        <w:ind w:firstLine="640"/>
        <w:jc w:val="left"/>
        <w:rPr>
          <w:rFonts w:ascii="仿宋" w:eastAsia="仿宋" w:hAnsi="仿宋"/>
          <w:color w:val="000000"/>
          <w:sz w:val="32"/>
          <w:szCs w:val="32"/>
        </w:rPr>
      </w:pPr>
      <w:r w:rsidRPr="00F16A59">
        <w:rPr>
          <w:rFonts w:ascii="仿宋" w:eastAsia="仿宋" w:hAnsi="仿宋" w:hint="eastAsia"/>
          <w:color w:val="000000"/>
          <w:sz w:val="32"/>
          <w:szCs w:val="32"/>
        </w:rPr>
        <w:lastRenderedPageBreak/>
        <w:t>3</w:t>
      </w:r>
      <w:r w:rsidRPr="00F16A59">
        <w:rPr>
          <w:rFonts w:ascii="仿宋" w:eastAsia="仿宋" w:hAnsi="仿宋" w:hint="eastAsia"/>
          <w:color w:val="000000"/>
          <w:sz w:val="32"/>
          <w:szCs w:val="32"/>
        </w:rPr>
        <w:t>、公务用车购置费</w:t>
      </w:r>
      <w:r w:rsidRPr="00F16A59">
        <w:rPr>
          <w:rFonts w:ascii="仿宋" w:eastAsia="仿宋" w:hAnsi="仿宋" w:hint="eastAsia"/>
          <w:color w:val="000000"/>
          <w:sz w:val="32"/>
          <w:szCs w:val="32"/>
        </w:rPr>
        <w:t>0</w:t>
      </w:r>
      <w:r w:rsidRPr="00F16A59">
        <w:rPr>
          <w:rFonts w:ascii="仿宋" w:eastAsia="仿宋" w:hAnsi="仿宋" w:hint="eastAsia"/>
          <w:color w:val="000000"/>
          <w:sz w:val="32"/>
          <w:szCs w:val="32"/>
        </w:rPr>
        <w:t>万元，较上年下降（增长）</w:t>
      </w:r>
      <w:r w:rsidRPr="00F16A59">
        <w:rPr>
          <w:rFonts w:ascii="仿宋" w:eastAsia="仿宋" w:hAnsi="仿宋" w:hint="eastAsia"/>
          <w:color w:val="000000"/>
          <w:sz w:val="32"/>
          <w:szCs w:val="32"/>
        </w:rPr>
        <w:t>0  %</w:t>
      </w:r>
      <w:r w:rsidRPr="00F16A59">
        <w:rPr>
          <w:rFonts w:ascii="仿宋" w:eastAsia="仿宋" w:hAnsi="仿宋" w:hint="eastAsia"/>
          <w:color w:val="000000"/>
          <w:sz w:val="32"/>
          <w:szCs w:val="32"/>
        </w:rPr>
        <w:t>。主要原因是公务用车制度改革，公务用车运行费为</w:t>
      </w:r>
      <w:r w:rsidRPr="00F16A59">
        <w:rPr>
          <w:rFonts w:ascii="仿宋" w:eastAsia="仿宋" w:hAnsi="仿宋" w:hint="eastAsia"/>
          <w:color w:val="000000"/>
          <w:sz w:val="32"/>
          <w:szCs w:val="32"/>
        </w:rPr>
        <w:t>0</w:t>
      </w:r>
      <w:r w:rsidRPr="00F16A59">
        <w:rPr>
          <w:rFonts w:ascii="仿宋" w:eastAsia="仿宋" w:hAnsi="仿宋" w:hint="eastAsia"/>
          <w:color w:val="000000"/>
          <w:sz w:val="32"/>
          <w:szCs w:val="32"/>
        </w:rPr>
        <w:t>。</w:t>
      </w:r>
    </w:p>
    <w:p w:rsidR="003174DE" w:rsidRPr="00F16A59" w:rsidRDefault="006B0159">
      <w:pPr>
        <w:widowControl/>
        <w:spacing w:line="580" w:lineRule="exact"/>
        <w:ind w:firstLine="640"/>
        <w:jc w:val="left"/>
        <w:rPr>
          <w:rFonts w:ascii="仿宋" w:eastAsia="仿宋" w:hAnsi="仿宋"/>
          <w:color w:val="000000"/>
          <w:sz w:val="32"/>
          <w:szCs w:val="32"/>
        </w:rPr>
      </w:pPr>
      <w:r w:rsidRPr="00F16A59">
        <w:rPr>
          <w:rFonts w:ascii="仿宋" w:eastAsia="仿宋" w:hAnsi="仿宋" w:hint="eastAsia"/>
          <w:color w:val="000000"/>
          <w:sz w:val="32"/>
          <w:szCs w:val="32"/>
        </w:rPr>
        <w:t>4</w:t>
      </w:r>
      <w:r w:rsidRPr="00F16A59">
        <w:rPr>
          <w:rFonts w:ascii="仿宋" w:eastAsia="仿宋" w:hAnsi="仿宋" w:hint="eastAsia"/>
          <w:color w:val="000000"/>
          <w:sz w:val="32"/>
          <w:szCs w:val="32"/>
        </w:rPr>
        <w:t>、公务用车运行维护费</w:t>
      </w:r>
      <w:r w:rsidRPr="00F16A59">
        <w:rPr>
          <w:rFonts w:ascii="仿宋" w:eastAsia="仿宋" w:hAnsi="仿宋" w:hint="eastAsia"/>
          <w:color w:val="000000"/>
          <w:sz w:val="32"/>
          <w:szCs w:val="32"/>
        </w:rPr>
        <w:t>0</w:t>
      </w:r>
      <w:r w:rsidRPr="00F16A59">
        <w:rPr>
          <w:rFonts w:ascii="仿宋" w:eastAsia="仿宋" w:hAnsi="仿宋" w:hint="eastAsia"/>
          <w:color w:val="000000"/>
          <w:sz w:val="32"/>
          <w:szCs w:val="32"/>
        </w:rPr>
        <w:t>万元，较上年下降（增长）</w:t>
      </w:r>
      <w:r w:rsidRPr="00F16A59">
        <w:rPr>
          <w:rFonts w:ascii="仿宋" w:eastAsia="仿宋" w:hAnsi="仿宋" w:hint="eastAsia"/>
          <w:color w:val="000000"/>
          <w:sz w:val="32"/>
          <w:szCs w:val="32"/>
        </w:rPr>
        <w:t xml:space="preserve"> 0 %</w:t>
      </w:r>
      <w:r w:rsidRPr="00F16A59">
        <w:rPr>
          <w:rFonts w:ascii="仿宋" w:eastAsia="仿宋" w:hAnsi="仿宋" w:hint="eastAsia"/>
          <w:color w:val="000000"/>
          <w:sz w:val="32"/>
          <w:szCs w:val="32"/>
        </w:rPr>
        <w:t>。主要原因是公务用车制度改革，公务用车运行费为</w:t>
      </w:r>
      <w:r w:rsidRPr="00F16A59">
        <w:rPr>
          <w:rFonts w:ascii="仿宋" w:eastAsia="仿宋" w:hAnsi="仿宋" w:hint="eastAsia"/>
          <w:color w:val="000000"/>
          <w:sz w:val="32"/>
          <w:szCs w:val="32"/>
        </w:rPr>
        <w:t>0</w:t>
      </w:r>
      <w:r w:rsidRPr="00F16A59">
        <w:rPr>
          <w:rFonts w:ascii="仿宋" w:eastAsia="仿宋" w:hAnsi="仿宋" w:hint="eastAsia"/>
          <w:color w:val="000000"/>
          <w:sz w:val="32"/>
          <w:szCs w:val="32"/>
        </w:rPr>
        <w:t>。</w:t>
      </w:r>
    </w:p>
    <w:p w:rsidR="003174DE" w:rsidRDefault="006B015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（六）机关运行经费等重要情况说明</w:t>
      </w:r>
    </w:p>
    <w:p w:rsidR="003174DE" w:rsidRDefault="006B0159">
      <w:pPr>
        <w:spacing w:line="520" w:lineRule="exact"/>
        <w:ind w:firstLineChars="200" w:firstLine="640"/>
        <w:rPr>
          <w:rFonts w:ascii="仿宋" w:eastAsia="仿宋" w:hAnsi="仿宋" w:cs="仿宋"/>
          <w:b/>
          <w:sz w:val="32"/>
          <w:szCs w:val="32"/>
        </w:rPr>
      </w:pPr>
      <w:r>
        <w:rPr>
          <w:rFonts w:ascii="仿宋" w:eastAsia="仿宋" w:hAnsi="仿宋" w:hint="eastAsia"/>
          <w:sz w:val="32"/>
          <w:szCs w:val="32"/>
        </w:rPr>
        <w:t>本部门</w:t>
      </w:r>
      <w:r>
        <w:rPr>
          <w:rFonts w:ascii="仿宋" w:eastAsia="仿宋" w:hAnsi="仿宋" w:hint="eastAsia"/>
          <w:sz w:val="32"/>
          <w:szCs w:val="32"/>
        </w:rPr>
        <w:t>2021</w:t>
      </w:r>
      <w:r>
        <w:rPr>
          <w:rFonts w:ascii="仿宋" w:eastAsia="仿宋" w:hAnsi="仿宋" w:hint="eastAsia"/>
          <w:sz w:val="32"/>
          <w:szCs w:val="32"/>
        </w:rPr>
        <w:t>年度机关运行经费</w:t>
      </w:r>
      <w:r>
        <w:rPr>
          <w:rFonts w:ascii="仿宋" w:eastAsia="仿宋" w:hAnsi="仿宋"/>
          <w:sz w:val="32"/>
          <w:szCs w:val="30"/>
        </w:rPr>
        <w:t>192.86</w:t>
      </w:r>
      <w:r>
        <w:rPr>
          <w:rFonts w:ascii="仿宋" w:eastAsia="仿宋" w:hAnsi="仿宋" w:hint="eastAsia"/>
          <w:sz w:val="32"/>
          <w:szCs w:val="32"/>
        </w:rPr>
        <w:t>万元，其中：</w:t>
      </w:r>
      <w:r>
        <w:rPr>
          <w:rFonts w:ascii="仿宋" w:eastAsia="仿宋" w:hAnsi="仿宋" w:hint="eastAsia"/>
          <w:color w:val="000000"/>
          <w:sz w:val="32"/>
          <w:szCs w:val="32"/>
        </w:rPr>
        <w:t>基本工资和福利支出</w:t>
      </w:r>
      <w:r>
        <w:rPr>
          <w:rFonts w:ascii="仿宋" w:eastAsia="仿宋" w:hAnsi="仿宋"/>
          <w:color w:val="000000"/>
          <w:sz w:val="32"/>
          <w:szCs w:val="32"/>
        </w:rPr>
        <w:t>83.06</w:t>
      </w:r>
      <w:r>
        <w:rPr>
          <w:rFonts w:ascii="仿宋" w:eastAsia="仿宋" w:hAnsi="仿宋" w:hint="eastAsia"/>
          <w:color w:val="000000"/>
          <w:sz w:val="32"/>
          <w:szCs w:val="32"/>
        </w:rPr>
        <w:t>万元，</w:t>
      </w:r>
      <w:r>
        <w:rPr>
          <w:rFonts w:ascii="仿宋" w:eastAsia="仿宋" w:hAnsi="仿宋" w:hint="eastAsia"/>
          <w:color w:val="000000"/>
          <w:sz w:val="32"/>
          <w:szCs w:val="32"/>
        </w:rPr>
        <w:t>2</w:t>
      </w:r>
      <w:r>
        <w:rPr>
          <w:rFonts w:ascii="仿宋" w:eastAsia="仿宋" w:hAnsi="仿宋" w:hint="eastAsia"/>
          <w:color w:val="000000"/>
          <w:sz w:val="32"/>
          <w:szCs w:val="32"/>
        </w:rPr>
        <w:t>、商品和服务支出</w:t>
      </w:r>
      <w:r>
        <w:rPr>
          <w:rFonts w:ascii="仿宋" w:eastAsia="仿宋" w:hAnsi="仿宋"/>
          <w:color w:val="000000"/>
          <w:sz w:val="32"/>
          <w:szCs w:val="32"/>
        </w:rPr>
        <w:t>104.8</w:t>
      </w:r>
      <w:r>
        <w:rPr>
          <w:rFonts w:ascii="仿宋" w:eastAsia="仿宋" w:hAnsi="仿宋" w:hint="eastAsia"/>
          <w:color w:val="000000"/>
          <w:sz w:val="32"/>
          <w:szCs w:val="32"/>
        </w:rPr>
        <w:t>万元</w:t>
      </w:r>
    </w:p>
    <w:p w:rsidR="003174DE" w:rsidRDefault="006B015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（七）政府采购情况说明</w:t>
      </w:r>
    </w:p>
    <w:p w:rsidR="003174DE" w:rsidRDefault="006B0159">
      <w:pPr>
        <w:spacing w:line="520" w:lineRule="exact"/>
        <w:ind w:firstLine="645"/>
        <w:rPr>
          <w:rFonts w:ascii="仿宋" w:eastAsia="仿宋" w:hAnsi="仿宋"/>
          <w:color w:val="000000"/>
          <w:sz w:val="32"/>
          <w:szCs w:val="32"/>
        </w:rPr>
      </w:pPr>
      <w:r>
        <w:rPr>
          <w:rFonts w:ascii="仿宋" w:eastAsia="仿宋" w:hAnsi="仿宋" w:hint="eastAsia"/>
          <w:color w:val="000000"/>
          <w:sz w:val="32"/>
          <w:szCs w:val="32"/>
        </w:rPr>
        <w:t>本部门采购预算总额无安排。</w:t>
      </w:r>
    </w:p>
    <w:p w:rsidR="003174DE" w:rsidRDefault="006B015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（八）国有资产占有使用情况</w:t>
      </w:r>
    </w:p>
    <w:p w:rsidR="003174DE" w:rsidRDefault="006B0159">
      <w:pPr>
        <w:spacing w:line="520" w:lineRule="exact"/>
        <w:ind w:firstLine="645"/>
        <w:rPr>
          <w:rFonts w:ascii="仿宋" w:eastAsia="仿宋" w:hAnsi="仿宋"/>
          <w:color w:val="000000"/>
          <w:sz w:val="32"/>
          <w:szCs w:val="32"/>
        </w:rPr>
      </w:pPr>
      <w:r>
        <w:rPr>
          <w:rFonts w:ascii="仿宋" w:eastAsia="仿宋" w:hAnsi="仿宋" w:hint="eastAsia"/>
          <w:color w:val="000000"/>
          <w:sz w:val="32"/>
          <w:szCs w:val="32"/>
        </w:rPr>
        <w:t>公务用车改革后，我单位无此预算。</w:t>
      </w:r>
    </w:p>
    <w:p w:rsidR="003174DE" w:rsidRDefault="006B0159">
      <w:pPr>
        <w:widowControl/>
        <w:spacing w:line="520" w:lineRule="exact"/>
        <w:ind w:firstLineChars="250" w:firstLine="803"/>
        <w:jc w:val="left"/>
        <w:rPr>
          <w:rFonts w:ascii="仿宋" w:eastAsia="仿宋" w:hAnsi="仿宋" w:cs="仿宋"/>
          <w:b/>
          <w:sz w:val="32"/>
          <w:szCs w:val="32"/>
        </w:rPr>
      </w:pPr>
      <w:r>
        <w:rPr>
          <w:rFonts w:ascii="仿宋" w:eastAsia="仿宋" w:hAnsi="仿宋" w:cs="仿宋" w:hint="eastAsia"/>
          <w:b/>
          <w:sz w:val="32"/>
          <w:szCs w:val="32"/>
        </w:rPr>
        <w:t>（九）绩效目标设置情况</w:t>
      </w:r>
    </w:p>
    <w:p w:rsidR="003174DE" w:rsidRDefault="006B0159">
      <w:pPr>
        <w:widowControl/>
        <w:spacing w:line="520" w:lineRule="exact"/>
        <w:ind w:firstLineChars="250" w:firstLine="800"/>
        <w:jc w:val="left"/>
        <w:rPr>
          <w:rFonts w:ascii="仿宋" w:eastAsia="仿宋" w:hAnsi="仿宋"/>
          <w:sz w:val="32"/>
          <w:szCs w:val="30"/>
        </w:rPr>
      </w:pPr>
      <w:r>
        <w:rPr>
          <w:rFonts w:ascii="仿宋" w:eastAsia="仿宋" w:hAnsi="仿宋" w:hint="eastAsia"/>
          <w:sz w:val="32"/>
          <w:szCs w:val="30"/>
        </w:rPr>
        <w:t>无安排。</w:t>
      </w:r>
    </w:p>
    <w:p w:rsidR="003174DE" w:rsidRDefault="006B0159">
      <w:pPr>
        <w:spacing w:line="520" w:lineRule="exact"/>
        <w:ind w:firstLineChars="196" w:firstLine="630"/>
        <w:rPr>
          <w:rFonts w:ascii="宋体" w:hAnsi="宋体"/>
          <w:b/>
          <w:sz w:val="32"/>
          <w:szCs w:val="32"/>
        </w:rPr>
      </w:pPr>
      <w:r>
        <w:rPr>
          <w:rFonts w:ascii="宋体" w:hAnsi="宋体" w:hint="eastAsia"/>
          <w:b/>
          <w:sz w:val="32"/>
          <w:szCs w:val="32"/>
        </w:rPr>
        <w:t>第三部分</w:t>
      </w:r>
      <w:r>
        <w:rPr>
          <w:rFonts w:ascii="宋体" w:hAnsi="宋体" w:hint="eastAsia"/>
          <w:b/>
          <w:sz w:val="32"/>
          <w:szCs w:val="32"/>
        </w:rPr>
        <w:t xml:space="preserve"> 2021</w:t>
      </w:r>
      <w:r>
        <w:rPr>
          <w:rFonts w:ascii="宋体" w:hAnsi="宋体" w:hint="eastAsia"/>
          <w:b/>
          <w:sz w:val="32"/>
          <w:szCs w:val="32"/>
        </w:rPr>
        <w:t>年部门预算表</w:t>
      </w:r>
    </w:p>
    <w:p w:rsidR="003174DE" w:rsidRDefault="006B0159">
      <w:pPr>
        <w:widowControl/>
        <w:spacing w:line="520" w:lineRule="exact"/>
        <w:ind w:firstLine="640"/>
        <w:jc w:val="left"/>
        <w:rPr>
          <w:rFonts w:ascii="仿宋" w:eastAsia="仿宋" w:hAnsi="仿宋"/>
          <w:sz w:val="32"/>
          <w:szCs w:val="32"/>
        </w:rPr>
      </w:pPr>
      <w:r>
        <w:rPr>
          <w:rFonts w:ascii="仿宋" w:eastAsia="仿宋" w:hAnsi="仿宋" w:hint="eastAsia"/>
          <w:sz w:val="32"/>
          <w:szCs w:val="32"/>
        </w:rPr>
        <w:t>十张表（详见附表，若其中某张表为空表或表中数据为</w:t>
      </w:r>
      <w:r>
        <w:rPr>
          <w:rFonts w:ascii="仿宋" w:eastAsia="仿宋" w:hAnsi="仿宋" w:hint="eastAsia"/>
          <w:sz w:val="32"/>
          <w:szCs w:val="32"/>
        </w:rPr>
        <w:t>0</w:t>
      </w:r>
      <w:r>
        <w:rPr>
          <w:rFonts w:ascii="仿宋" w:eastAsia="仿宋" w:hAnsi="仿宋" w:hint="eastAsia"/>
          <w:sz w:val="32"/>
          <w:szCs w:val="32"/>
        </w:rPr>
        <w:t>，则说明没有相关收支预算安排。）</w:t>
      </w:r>
    </w:p>
    <w:p w:rsidR="003174DE" w:rsidRDefault="006B0159">
      <w:pPr>
        <w:widowControl/>
        <w:spacing w:line="520" w:lineRule="exact"/>
        <w:ind w:firstLineChars="200" w:firstLine="643"/>
        <w:jc w:val="left"/>
        <w:rPr>
          <w:rFonts w:ascii="宋体" w:hAnsi="宋体"/>
          <w:b/>
          <w:sz w:val="32"/>
          <w:szCs w:val="32"/>
        </w:rPr>
      </w:pPr>
      <w:r>
        <w:rPr>
          <w:rFonts w:ascii="宋体" w:hAnsi="宋体" w:hint="eastAsia"/>
          <w:b/>
          <w:sz w:val="32"/>
          <w:szCs w:val="32"/>
        </w:rPr>
        <w:t>第四部分</w:t>
      </w:r>
      <w:r>
        <w:rPr>
          <w:rFonts w:ascii="宋体" w:hAnsi="宋体" w:hint="eastAsia"/>
          <w:b/>
          <w:sz w:val="32"/>
          <w:szCs w:val="32"/>
        </w:rPr>
        <w:t xml:space="preserve">  </w:t>
      </w:r>
      <w:r>
        <w:rPr>
          <w:rFonts w:ascii="宋体" w:hAnsi="宋体" w:hint="eastAsia"/>
          <w:b/>
          <w:sz w:val="32"/>
          <w:szCs w:val="32"/>
        </w:rPr>
        <w:t>名词解释</w:t>
      </w:r>
    </w:p>
    <w:p w:rsidR="003174DE" w:rsidRDefault="006B0159">
      <w:pPr>
        <w:widowControl/>
        <w:spacing w:line="520" w:lineRule="exact"/>
        <w:ind w:leftChars="250" w:left="525"/>
        <w:jc w:val="left"/>
        <w:rPr>
          <w:rFonts w:ascii="仿宋" w:eastAsia="仿宋" w:hAnsi="仿宋"/>
          <w:b/>
          <w:sz w:val="32"/>
          <w:szCs w:val="32"/>
        </w:rPr>
      </w:pPr>
      <w:r>
        <w:rPr>
          <w:rFonts w:ascii="仿宋" w:eastAsia="仿宋" w:hAnsi="仿宋"/>
          <w:sz w:val="32"/>
          <w:szCs w:val="32"/>
        </w:rPr>
        <w:t>一、收入科目</w:t>
      </w:r>
      <w:r>
        <w:rPr>
          <w:rFonts w:ascii="仿宋" w:eastAsia="仿宋" w:hAnsi="仿宋"/>
          <w:sz w:val="32"/>
          <w:szCs w:val="32"/>
        </w:rPr>
        <w:br/>
      </w:r>
      <w:r>
        <w:rPr>
          <w:rFonts w:ascii="仿宋" w:eastAsia="仿宋" w:hAnsi="仿宋"/>
          <w:sz w:val="32"/>
          <w:szCs w:val="32"/>
        </w:rPr>
        <w:t>（一）财政拨款：指当年财政拨付的资金。</w:t>
      </w:r>
      <w:r>
        <w:rPr>
          <w:rFonts w:ascii="仿宋" w:eastAsia="仿宋" w:hAnsi="仿宋"/>
          <w:sz w:val="32"/>
          <w:szCs w:val="32"/>
        </w:rPr>
        <w:br/>
      </w:r>
      <w:r>
        <w:rPr>
          <w:rFonts w:ascii="仿宋" w:eastAsia="仿宋" w:hAnsi="仿宋"/>
          <w:sz w:val="32"/>
          <w:szCs w:val="32"/>
        </w:rPr>
        <w:t>（二）事业收入：指事业单位开展专业业务活动及辅助活动取得的收入。</w:t>
      </w:r>
      <w:r>
        <w:rPr>
          <w:rFonts w:ascii="仿宋" w:eastAsia="仿宋" w:hAnsi="仿宋"/>
          <w:sz w:val="32"/>
          <w:szCs w:val="32"/>
        </w:rPr>
        <w:br/>
      </w:r>
      <w:r>
        <w:rPr>
          <w:rFonts w:ascii="仿宋" w:eastAsia="仿宋" w:hAnsi="仿宋"/>
          <w:sz w:val="32"/>
          <w:szCs w:val="32"/>
        </w:rPr>
        <w:t>（三）其他收入：指除财政拨款、事业收入、事业单位经营收入等以外的各项收入。</w:t>
      </w:r>
      <w:r>
        <w:rPr>
          <w:rFonts w:ascii="仿宋" w:eastAsia="仿宋" w:hAnsi="仿宋"/>
          <w:sz w:val="32"/>
          <w:szCs w:val="32"/>
        </w:rPr>
        <w:br/>
      </w:r>
      <w:r>
        <w:rPr>
          <w:rFonts w:ascii="仿宋" w:eastAsia="仿宋" w:hAnsi="仿宋"/>
          <w:sz w:val="32"/>
          <w:szCs w:val="32"/>
        </w:rPr>
        <w:t>（四）上年结转和结余：填列</w:t>
      </w:r>
      <w:r>
        <w:rPr>
          <w:rFonts w:ascii="仿宋" w:eastAsia="仿宋" w:hAnsi="仿宋"/>
          <w:sz w:val="32"/>
          <w:szCs w:val="32"/>
        </w:rPr>
        <w:t>2020</w:t>
      </w:r>
      <w:r>
        <w:rPr>
          <w:rFonts w:ascii="仿宋" w:eastAsia="仿宋" w:hAnsi="仿宋"/>
          <w:sz w:val="32"/>
          <w:szCs w:val="32"/>
        </w:rPr>
        <w:t>年全部结转和结余的资金数，包括当年结转结余资金和历年滚存结转结余资</w:t>
      </w:r>
      <w:r>
        <w:rPr>
          <w:rFonts w:ascii="仿宋" w:eastAsia="仿宋" w:hAnsi="仿宋"/>
          <w:sz w:val="32"/>
          <w:szCs w:val="32"/>
        </w:rPr>
        <w:lastRenderedPageBreak/>
        <w:t>金。</w:t>
      </w:r>
      <w:r>
        <w:rPr>
          <w:rFonts w:ascii="仿宋" w:eastAsia="仿宋" w:hAnsi="仿宋"/>
          <w:sz w:val="32"/>
          <w:szCs w:val="32"/>
        </w:rPr>
        <w:br/>
      </w:r>
      <w:r>
        <w:rPr>
          <w:rFonts w:ascii="仿宋" w:eastAsia="仿宋" w:hAnsi="仿宋"/>
          <w:sz w:val="32"/>
          <w:szCs w:val="32"/>
        </w:rPr>
        <w:t>二、支出科目</w:t>
      </w:r>
      <w:r>
        <w:rPr>
          <w:rFonts w:ascii="仿宋" w:eastAsia="仿宋" w:hAnsi="仿宋"/>
          <w:sz w:val="32"/>
          <w:szCs w:val="32"/>
        </w:rPr>
        <w:br/>
      </w:r>
      <w:r>
        <w:rPr>
          <w:rFonts w:ascii="仿宋" w:eastAsia="仿宋" w:hAnsi="仿宋"/>
          <w:sz w:val="32"/>
          <w:szCs w:val="32"/>
        </w:rPr>
        <w:t>（一）行政运行：反映行政单位（包括参公单位）的基本支出。</w:t>
      </w:r>
      <w:r>
        <w:rPr>
          <w:rFonts w:ascii="仿宋" w:eastAsia="仿宋" w:hAnsi="仿宋"/>
          <w:sz w:val="32"/>
          <w:szCs w:val="32"/>
        </w:rPr>
        <w:br/>
      </w:r>
      <w:r>
        <w:rPr>
          <w:rFonts w:ascii="仿宋" w:eastAsia="仿宋" w:hAnsi="仿宋"/>
          <w:sz w:val="32"/>
          <w:szCs w:val="32"/>
        </w:rPr>
        <w:t>（二）一般行政管理事务：反映行政单位（包括参公单位）未单独设置项级科目的其他项目支出。</w:t>
      </w:r>
      <w:r>
        <w:rPr>
          <w:rFonts w:ascii="仿宋" w:eastAsia="仿宋" w:hAnsi="仿宋"/>
          <w:sz w:val="32"/>
          <w:szCs w:val="32"/>
        </w:rPr>
        <w:br/>
      </w:r>
      <w:r>
        <w:rPr>
          <w:rFonts w:ascii="仿宋" w:eastAsia="仿宋" w:hAnsi="仿宋"/>
          <w:sz w:val="32"/>
          <w:szCs w:val="32"/>
        </w:rPr>
        <w:t>（三）事业运行：反映事业单位的基本支出。</w:t>
      </w:r>
      <w:r>
        <w:rPr>
          <w:rFonts w:ascii="仿宋" w:eastAsia="仿宋" w:hAnsi="仿宋"/>
          <w:sz w:val="32"/>
          <w:szCs w:val="32"/>
        </w:rPr>
        <w:br/>
      </w:r>
      <w:r>
        <w:rPr>
          <w:rFonts w:ascii="仿宋" w:eastAsia="仿宋" w:hAnsi="仿宋"/>
          <w:sz w:val="32"/>
          <w:szCs w:val="32"/>
        </w:rPr>
        <w:t>（四）住房公积金：反映行政事业单位按人力资源和社会保障部、财政部规定的基本工资和津补贴以及规定比例为职工缴纳的住房公积金。</w:t>
      </w:r>
    </w:p>
    <w:p w:rsidR="003174DE" w:rsidRDefault="006B0159">
      <w:pPr>
        <w:pStyle w:val="1"/>
        <w:spacing w:line="520" w:lineRule="exact"/>
        <w:rPr>
          <w:sz w:val="32"/>
          <w:szCs w:val="32"/>
        </w:rPr>
      </w:pPr>
      <w:r>
        <w:rPr>
          <w:rFonts w:hint="eastAsia"/>
          <w:sz w:val="32"/>
          <w:szCs w:val="32"/>
        </w:rPr>
        <w:t>附件</w:t>
      </w:r>
      <w:r>
        <w:rPr>
          <w:rFonts w:hint="eastAsia"/>
          <w:sz w:val="32"/>
          <w:szCs w:val="32"/>
        </w:rPr>
        <w:t>：</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部门收支预算总表</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部门收入总表</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部门支出总表</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财政拨款收支总表</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一般公共预算支出表</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一般公共预算基本支出表</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一般公共预算“三公经费”支出表</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政府性基金预算支出表</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项目支出绩效目标表</w:t>
      </w:r>
    </w:p>
    <w:p w:rsidR="003174DE" w:rsidRDefault="006B0159">
      <w:pPr>
        <w:numPr>
          <w:ilvl w:val="0"/>
          <w:numId w:val="2"/>
        </w:numPr>
        <w:spacing w:line="520" w:lineRule="exact"/>
        <w:rPr>
          <w:rFonts w:ascii="仿宋" w:eastAsia="仿宋" w:hAnsi="仿宋"/>
          <w:sz w:val="32"/>
          <w:szCs w:val="32"/>
        </w:rPr>
      </w:pPr>
      <w:r>
        <w:rPr>
          <w:rFonts w:ascii="仿宋" w:eastAsia="仿宋" w:hAnsi="仿宋" w:hint="eastAsia"/>
          <w:sz w:val="32"/>
          <w:szCs w:val="32"/>
        </w:rPr>
        <w:t>部门整体支出绩效目标表</w:t>
      </w:r>
    </w:p>
    <w:p w:rsidR="003174DE" w:rsidRDefault="003174DE">
      <w:pPr>
        <w:widowControl/>
        <w:spacing w:line="520" w:lineRule="exact"/>
        <w:ind w:firstLineChars="250" w:firstLine="800"/>
        <w:jc w:val="left"/>
        <w:rPr>
          <w:rFonts w:ascii="仿宋" w:eastAsia="仿宋" w:hAnsi="仿宋"/>
          <w:sz w:val="32"/>
          <w:szCs w:val="30"/>
        </w:rPr>
      </w:pPr>
    </w:p>
    <w:p w:rsidR="003174DE" w:rsidRDefault="003174DE" w:rsidP="00630C28">
      <w:pPr>
        <w:widowControl/>
        <w:spacing w:line="520" w:lineRule="exact"/>
        <w:ind w:firstLineChars="250" w:firstLine="840"/>
        <w:jc w:val="left"/>
        <w:rPr>
          <w:rFonts w:ascii="仿宋_GB2312" w:eastAsia="仿宋_GB2312"/>
          <w:sz w:val="32"/>
          <w:szCs w:val="30"/>
        </w:rPr>
      </w:pPr>
    </w:p>
    <w:p w:rsidR="003174DE" w:rsidRDefault="006B0159" w:rsidP="003174DE">
      <w:pPr>
        <w:widowControl/>
        <w:spacing w:line="520" w:lineRule="exact"/>
        <w:ind w:firstLineChars="250" w:firstLine="840"/>
        <w:jc w:val="left"/>
        <w:rPr>
          <w:rFonts w:ascii="仿宋_GB2312" w:eastAsia="仿宋_GB2312"/>
          <w:sz w:val="32"/>
          <w:szCs w:val="30"/>
        </w:rPr>
      </w:pPr>
      <w:r>
        <w:rPr>
          <w:rFonts w:ascii="仿宋_GB2312" w:eastAsia="仿宋_GB2312" w:hint="eastAsia"/>
          <w:sz w:val="32"/>
          <w:szCs w:val="30"/>
        </w:rPr>
        <w:t xml:space="preserve">               </w:t>
      </w:r>
    </w:p>
    <w:sectPr w:rsidR="003174DE" w:rsidSect="003174DE">
      <w:headerReference w:type="default" r:id="rId8"/>
      <w:footerReference w:type="even" r:id="rId9"/>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0159" w:rsidRDefault="006B0159" w:rsidP="003174DE">
      <w:r>
        <w:separator/>
      </w:r>
    </w:p>
  </w:endnote>
  <w:endnote w:type="continuationSeparator" w:id="0">
    <w:p w:rsidR="006B0159" w:rsidRDefault="006B0159" w:rsidP="003174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Malgun Gothic Semilight"/>
    <w:charset w:val="86"/>
    <w:family w:val="modern"/>
    <w:pitch w:val="default"/>
    <w:sig w:usb0="00000000" w:usb1="080E0000" w:usb2="00000000" w:usb3="00000000" w:csb0="00040000"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4DE" w:rsidRDefault="003174DE">
    <w:pPr>
      <w:pStyle w:val="a6"/>
      <w:framePr w:wrap="around" w:vAnchor="text" w:hAnchor="margin" w:xAlign="center" w:y="1"/>
      <w:rPr>
        <w:rStyle w:val="a9"/>
      </w:rPr>
    </w:pPr>
    <w:r>
      <w:fldChar w:fldCharType="begin"/>
    </w:r>
    <w:r w:rsidR="006B0159">
      <w:rPr>
        <w:rStyle w:val="a9"/>
      </w:rPr>
      <w:instrText xml:space="preserve">PAGE  </w:instrText>
    </w:r>
    <w:r>
      <w:fldChar w:fldCharType="end"/>
    </w:r>
  </w:p>
  <w:p w:rsidR="003174DE" w:rsidRDefault="003174DE">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4DE" w:rsidRDefault="003174DE">
    <w:pPr>
      <w:pStyle w:val="a6"/>
      <w:framePr w:wrap="around" w:vAnchor="text" w:hAnchor="margin" w:xAlign="center" w:y="1"/>
      <w:rPr>
        <w:rStyle w:val="a9"/>
      </w:rPr>
    </w:pPr>
    <w:r>
      <w:fldChar w:fldCharType="begin"/>
    </w:r>
    <w:r w:rsidR="006B0159">
      <w:rPr>
        <w:rStyle w:val="a9"/>
      </w:rPr>
      <w:instrText xml:space="preserve">PAGE  </w:instrText>
    </w:r>
    <w:r>
      <w:fldChar w:fldCharType="separate"/>
    </w:r>
    <w:r w:rsidR="00F16A59">
      <w:rPr>
        <w:rStyle w:val="a9"/>
        <w:noProof/>
      </w:rPr>
      <w:t>4</w:t>
    </w:r>
    <w:r>
      <w:fldChar w:fldCharType="end"/>
    </w:r>
  </w:p>
  <w:p w:rsidR="003174DE" w:rsidRDefault="003174D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0159" w:rsidRDefault="006B0159" w:rsidP="003174DE">
      <w:r>
        <w:separator/>
      </w:r>
    </w:p>
  </w:footnote>
  <w:footnote w:type="continuationSeparator" w:id="0">
    <w:p w:rsidR="006B0159" w:rsidRDefault="006B0159" w:rsidP="003174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4DE" w:rsidRDefault="003174DE">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30BFD"/>
    <w:multiLevelType w:val="multilevel"/>
    <w:tmpl w:val="17F30BFD"/>
    <w:lvl w:ilvl="0">
      <w:start w:val="1"/>
      <w:numFmt w:val="decimal"/>
      <w:lvlText w:val="%1、"/>
      <w:lvlJc w:val="left"/>
      <w:pPr>
        <w:tabs>
          <w:tab w:val="left" w:pos="1360"/>
        </w:tabs>
        <w:ind w:left="1350" w:hanging="720"/>
      </w:pPr>
      <w:rPr>
        <w:rFonts w:hint="default"/>
      </w:rPr>
    </w:lvl>
    <w:lvl w:ilvl="1">
      <w:start w:val="1"/>
      <w:numFmt w:val="lowerLetter"/>
      <w:lvlText w:val="%2)"/>
      <w:lvlJc w:val="left"/>
      <w:pPr>
        <w:tabs>
          <w:tab w:val="left" w:pos="1480"/>
        </w:tabs>
        <w:ind w:left="1480" w:hanging="420"/>
      </w:pPr>
    </w:lvl>
    <w:lvl w:ilvl="2">
      <w:start w:val="1"/>
      <w:numFmt w:val="lowerRoman"/>
      <w:lvlText w:val="%3."/>
      <w:lvlJc w:val="right"/>
      <w:pPr>
        <w:tabs>
          <w:tab w:val="left" w:pos="1900"/>
        </w:tabs>
        <w:ind w:left="1900" w:hanging="420"/>
      </w:pPr>
    </w:lvl>
    <w:lvl w:ilvl="3">
      <w:start w:val="1"/>
      <w:numFmt w:val="decimal"/>
      <w:lvlText w:val="%4."/>
      <w:lvlJc w:val="left"/>
      <w:pPr>
        <w:tabs>
          <w:tab w:val="left" w:pos="2320"/>
        </w:tabs>
        <w:ind w:left="2320" w:hanging="420"/>
      </w:pPr>
    </w:lvl>
    <w:lvl w:ilvl="4">
      <w:start w:val="1"/>
      <w:numFmt w:val="lowerLetter"/>
      <w:lvlText w:val="%5)"/>
      <w:lvlJc w:val="left"/>
      <w:pPr>
        <w:tabs>
          <w:tab w:val="left" w:pos="2740"/>
        </w:tabs>
        <w:ind w:left="2740" w:hanging="420"/>
      </w:pPr>
    </w:lvl>
    <w:lvl w:ilvl="5">
      <w:start w:val="1"/>
      <w:numFmt w:val="lowerRoman"/>
      <w:lvlText w:val="%6."/>
      <w:lvlJc w:val="right"/>
      <w:pPr>
        <w:tabs>
          <w:tab w:val="left" w:pos="3160"/>
        </w:tabs>
        <w:ind w:left="3160" w:hanging="420"/>
      </w:pPr>
    </w:lvl>
    <w:lvl w:ilvl="6">
      <w:start w:val="1"/>
      <w:numFmt w:val="decimal"/>
      <w:lvlText w:val="%7."/>
      <w:lvlJc w:val="left"/>
      <w:pPr>
        <w:tabs>
          <w:tab w:val="left" w:pos="3580"/>
        </w:tabs>
        <w:ind w:left="3580" w:hanging="420"/>
      </w:pPr>
    </w:lvl>
    <w:lvl w:ilvl="7">
      <w:start w:val="1"/>
      <w:numFmt w:val="lowerLetter"/>
      <w:lvlText w:val="%8)"/>
      <w:lvlJc w:val="left"/>
      <w:pPr>
        <w:tabs>
          <w:tab w:val="left" w:pos="4000"/>
        </w:tabs>
        <w:ind w:left="4000" w:hanging="420"/>
      </w:pPr>
    </w:lvl>
    <w:lvl w:ilvl="8">
      <w:start w:val="1"/>
      <w:numFmt w:val="lowerRoman"/>
      <w:lvlText w:val="%9."/>
      <w:lvlJc w:val="right"/>
      <w:pPr>
        <w:tabs>
          <w:tab w:val="left" w:pos="4420"/>
        </w:tabs>
        <w:ind w:left="4420" w:hanging="420"/>
      </w:pPr>
    </w:lvl>
  </w:abstractNum>
  <w:abstractNum w:abstractNumId="1">
    <w:nsid w:val="58D0DF02"/>
    <w:multiLevelType w:val="singleLevel"/>
    <w:tmpl w:val="58D0DF02"/>
    <w:lvl w:ilvl="0">
      <w:start w:val="3"/>
      <w:numFmt w:val="chineseCounting"/>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12C6B"/>
    <w:rsid w:val="000007C1"/>
    <w:rsid w:val="00001318"/>
    <w:rsid w:val="00005AB9"/>
    <w:rsid w:val="0001191B"/>
    <w:rsid w:val="00026A85"/>
    <w:rsid w:val="000276DC"/>
    <w:rsid w:val="00033A1C"/>
    <w:rsid w:val="0004242E"/>
    <w:rsid w:val="00060F22"/>
    <w:rsid w:val="00066B8A"/>
    <w:rsid w:val="000809BB"/>
    <w:rsid w:val="00080EC4"/>
    <w:rsid w:val="000825C8"/>
    <w:rsid w:val="00082E11"/>
    <w:rsid w:val="00085980"/>
    <w:rsid w:val="000871DC"/>
    <w:rsid w:val="00090E0C"/>
    <w:rsid w:val="00093B11"/>
    <w:rsid w:val="00094BCD"/>
    <w:rsid w:val="000A1647"/>
    <w:rsid w:val="000A2280"/>
    <w:rsid w:val="000B239C"/>
    <w:rsid w:val="000B66F4"/>
    <w:rsid w:val="000C6669"/>
    <w:rsid w:val="000D7D19"/>
    <w:rsid w:val="000E0EA4"/>
    <w:rsid w:val="000E3242"/>
    <w:rsid w:val="000E5DC8"/>
    <w:rsid w:val="000F2119"/>
    <w:rsid w:val="000F35D1"/>
    <w:rsid w:val="000F530E"/>
    <w:rsid w:val="00107A62"/>
    <w:rsid w:val="00111353"/>
    <w:rsid w:val="00114697"/>
    <w:rsid w:val="0012200E"/>
    <w:rsid w:val="001272D9"/>
    <w:rsid w:val="00131779"/>
    <w:rsid w:val="0014076B"/>
    <w:rsid w:val="00144488"/>
    <w:rsid w:val="00151E47"/>
    <w:rsid w:val="00153F5E"/>
    <w:rsid w:val="00162391"/>
    <w:rsid w:val="001729F1"/>
    <w:rsid w:val="0017537F"/>
    <w:rsid w:val="00176C8C"/>
    <w:rsid w:val="00177FF6"/>
    <w:rsid w:val="00187796"/>
    <w:rsid w:val="00192F54"/>
    <w:rsid w:val="00193920"/>
    <w:rsid w:val="00194087"/>
    <w:rsid w:val="001951E8"/>
    <w:rsid w:val="00195DC5"/>
    <w:rsid w:val="00196794"/>
    <w:rsid w:val="001A24B4"/>
    <w:rsid w:val="001B5E32"/>
    <w:rsid w:val="001C3145"/>
    <w:rsid w:val="001C6DB2"/>
    <w:rsid w:val="001D2F0B"/>
    <w:rsid w:val="001E0C0A"/>
    <w:rsid w:val="001E5A45"/>
    <w:rsid w:val="001E6868"/>
    <w:rsid w:val="001E6E20"/>
    <w:rsid w:val="001F3903"/>
    <w:rsid w:val="00204660"/>
    <w:rsid w:val="00207B0A"/>
    <w:rsid w:val="00211AD9"/>
    <w:rsid w:val="0022187B"/>
    <w:rsid w:val="00224CBF"/>
    <w:rsid w:val="00230A73"/>
    <w:rsid w:val="002467ED"/>
    <w:rsid w:val="002505B7"/>
    <w:rsid w:val="0025509E"/>
    <w:rsid w:val="002550F2"/>
    <w:rsid w:val="00261703"/>
    <w:rsid w:val="00271D53"/>
    <w:rsid w:val="00285629"/>
    <w:rsid w:val="0029222A"/>
    <w:rsid w:val="0029267D"/>
    <w:rsid w:val="00292E5C"/>
    <w:rsid w:val="00292EFE"/>
    <w:rsid w:val="00293F48"/>
    <w:rsid w:val="002A73B6"/>
    <w:rsid w:val="002A7610"/>
    <w:rsid w:val="002B2813"/>
    <w:rsid w:val="002B44FF"/>
    <w:rsid w:val="002C0967"/>
    <w:rsid w:val="002C0EBD"/>
    <w:rsid w:val="002D18CD"/>
    <w:rsid w:val="002F6BD1"/>
    <w:rsid w:val="003021AC"/>
    <w:rsid w:val="00316539"/>
    <w:rsid w:val="003174DE"/>
    <w:rsid w:val="003219A6"/>
    <w:rsid w:val="003247F8"/>
    <w:rsid w:val="00325E67"/>
    <w:rsid w:val="0033104D"/>
    <w:rsid w:val="00333CF3"/>
    <w:rsid w:val="0033712F"/>
    <w:rsid w:val="003410E3"/>
    <w:rsid w:val="003419D5"/>
    <w:rsid w:val="00364289"/>
    <w:rsid w:val="0037075E"/>
    <w:rsid w:val="00382A3F"/>
    <w:rsid w:val="00383731"/>
    <w:rsid w:val="00383778"/>
    <w:rsid w:val="003A1C4D"/>
    <w:rsid w:val="003A27E8"/>
    <w:rsid w:val="003A3DF5"/>
    <w:rsid w:val="003A7BE6"/>
    <w:rsid w:val="003B3D47"/>
    <w:rsid w:val="003B510B"/>
    <w:rsid w:val="003B6E0B"/>
    <w:rsid w:val="003B759C"/>
    <w:rsid w:val="003C3038"/>
    <w:rsid w:val="003C697C"/>
    <w:rsid w:val="003C6A58"/>
    <w:rsid w:val="003D44C3"/>
    <w:rsid w:val="003E516D"/>
    <w:rsid w:val="003F364B"/>
    <w:rsid w:val="004107EE"/>
    <w:rsid w:val="00412387"/>
    <w:rsid w:val="00426813"/>
    <w:rsid w:val="00430D78"/>
    <w:rsid w:val="00434CAE"/>
    <w:rsid w:val="00440004"/>
    <w:rsid w:val="00440EE7"/>
    <w:rsid w:val="00450238"/>
    <w:rsid w:val="0045633A"/>
    <w:rsid w:val="00465673"/>
    <w:rsid w:val="00466AEB"/>
    <w:rsid w:val="00470AB8"/>
    <w:rsid w:val="00482478"/>
    <w:rsid w:val="004B1242"/>
    <w:rsid w:val="004B1984"/>
    <w:rsid w:val="004B3A14"/>
    <w:rsid w:val="004B51AB"/>
    <w:rsid w:val="004B7A14"/>
    <w:rsid w:val="004C17A2"/>
    <w:rsid w:val="004C419D"/>
    <w:rsid w:val="004D2EAD"/>
    <w:rsid w:val="004D739E"/>
    <w:rsid w:val="004E5D4B"/>
    <w:rsid w:val="005045AE"/>
    <w:rsid w:val="00506D18"/>
    <w:rsid w:val="0051232B"/>
    <w:rsid w:val="00541B52"/>
    <w:rsid w:val="005423DC"/>
    <w:rsid w:val="00544395"/>
    <w:rsid w:val="00545673"/>
    <w:rsid w:val="00547FFC"/>
    <w:rsid w:val="0055177B"/>
    <w:rsid w:val="005610E1"/>
    <w:rsid w:val="005772DB"/>
    <w:rsid w:val="00590FA9"/>
    <w:rsid w:val="005A481C"/>
    <w:rsid w:val="005A771A"/>
    <w:rsid w:val="005B56F9"/>
    <w:rsid w:val="005C0532"/>
    <w:rsid w:val="005E030C"/>
    <w:rsid w:val="00603571"/>
    <w:rsid w:val="00613A51"/>
    <w:rsid w:val="00615776"/>
    <w:rsid w:val="00620A0F"/>
    <w:rsid w:val="00620BA9"/>
    <w:rsid w:val="00630C28"/>
    <w:rsid w:val="006331A0"/>
    <w:rsid w:val="00635575"/>
    <w:rsid w:val="006400E5"/>
    <w:rsid w:val="00642B55"/>
    <w:rsid w:val="006455BE"/>
    <w:rsid w:val="006476B0"/>
    <w:rsid w:val="00654307"/>
    <w:rsid w:val="00654579"/>
    <w:rsid w:val="00657588"/>
    <w:rsid w:val="00662153"/>
    <w:rsid w:val="00662682"/>
    <w:rsid w:val="006731C3"/>
    <w:rsid w:val="00684F01"/>
    <w:rsid w:val="0068648A"/>
    <w:rsid w:val="00693A50"/>
    <w:rsid w:val="006B0159"/>
    <w:rsid w:val="006B090F"/>
    <w:rsid w:val="006B0ECD"/>
    <w:rsid w:val="006B31C8"/>
    <w:rsid w:val="006C4C4C"/>
    <w:rsid w:val="006C5E6C"/>
    <w:rsid w:val="006C7743"/>
    <w:rsid w:val="006D08E4"/>
    <w:rsid w:val="006D0DD2"/>
    <w:rsid w:val="006D3554"/>
    <w:rsid w:val="006D3F5D"/>
    <w:rsid w:val="006D6529"/>
    <w:rsid w:val="006D737A"/>
    <w:rsid w:val="006E5309"/>
    <w:rsid w:val="006F0FA0"/>
    <w:rsid w:val="006F3AA7"/>
    <w:rsid w:val="007274BF"/>
    <w:rsid w:val="00734371"/>
    <w:rsid w:val="00734804"/>
    <w:rsid w:val="007400B1"/>
    <w:rsid w:val="00742319"/>
    <w:rsid w:val="00746718"/>
    <w:rsid w:val="00753581"/>
    <w:rsid w:val="00754971"/>
    <w:rsid w:val="00756F53"/>
    <w:rsid w:val="00767140"/>
    <w:rsid w:val="00775893"/>
    <w:rsid w:val="00780D18"/>
    <w:rsid w:val="00782766"/>
    <w:rsid w:val="00783FDE"/>
    <w:rsid w:val="007857F0"/>
    <w:rsid w:val="00786DFC"/>
    <w:rsid w:val="00790795"/>
    <w:rsid w:val="00790E07"/>
    <w:rsid w:val="007925B7"/>
    <w:rsid w:val="007934F2"/>
    <w:rsid w:val="00793BC9"/>
    <w:rsid w:val="00793D79"/>
    <w:rsid w:val="007954E0"/>
    <w:rsid w:val="007A0910"/>
    <w:rsid w:val="007A0E39"/>
    <w:rsid w:val="007A461F"/>
    <w:rsid w:val="007A72AA"/>
    <w:rsid w:val="007B2599"/>
    <w:rsid w:val="007D145D"/>
    <w:rsid w:val="007D2FD0"/>
    <w:rsid w:val="007D3AB3"/>
    <w:rsid w:val="007E6BE5"/>
    <w:rsid w:val="007F1DB3"/>
    <w:rsid w:val="007F3246"/>
    <w:rsid w:val="0080752D"/>
    <w:rsid w:val="00811AD9"/>
    <w:rsid w:val="0081544B"/>
    <w:rsid w:val="00821DA7"/>
    <w:rsid w:val="0083092B"/>
    <w:rsid w:val="0083250E"/>
    <w:rsid w:val="00833FC0"/>
    <w:rsid w:val="008346D6"/>
    <w:rsid w:val="00835A05"/>
    <w:rsid w:val="0083737D"/>
    <w:rsid w:val="00843B18"/>
    <w:rsid w:val="00854BAF"/>
    <w:rsid w:val="00854CC5"/>
    <w:rsid w:val="008567AC"/>
    <w:rsid w:val="00881DCD"/>
    <w:rsid w:val="00882035"/>
    <w:rsid w:val="00884F3C"/>
    <w:rsid w:val="00896090"/>
    <w:rsid w:val="008979A8"/>
    <w:rsid w:val="00897FC5"/>
    <w:rsid w:val="008A54CF"/>
    <w:rsid w:val="008B1362"/>
    <w:rsid w:val="008B4A69"/>
    <w:rsid w:val="008B77C8"/>
    <w:rsid w:val="008B7B32"/>
    <w:rsid w:val="008D2A7A"/>
    <w:rsid w:val="008D5851"/>
    <w:rsid w:val="008D7246"/>
    <w:rsid w:val="008E5EF8"/>
    <w:rsid w:val="00905CBB"/>
    <w:rsid w:val="009073C9"/>
    <w:rsid w:val="00930155"/>
    <w:rsid w:val="00932423"/>
    <w:rsid w:val="009364E4"/>
    <w:rsid w:val="00936D02"/>
    <w:rsid w:val="0093798C"/>
    <w:rsid w:val="009609E4"/>
    <w:rsid w:val="00963244"/>
    <w:rsid w:val="0096421D"/>
    <w:rsid w:val="009756B5"/>
    <w:rsid w:val="00977EA9"/>
    <w:rsid w:val="00991559"/>
    <w:rsid w:val="00991FD6"/>
    <w:rsid w:val="00993389"/>
    <w:rsid w:val="009937E4"/>
    <w:rsid w:val="00995498"/>
    <w:rsid w:val="009A74FC"/>
    <w:rsid w:val="009B0C2F"/>
    <w:rsid w:val="009B4A4D"/>
    <w:rsid w:val="009C01E0"/>
    <w:rsid w:val="009D5F8A"/>
    <w:rsid w:val="009D750C"/>
    <w:rsid w:val="009D7F1B"/>
    <w:rsid w:val="009E2046"/>
    <w:rsid w:val="009E6760"/>
    <w:rsid w:val="009F1EAD"/>
    <w:rsid w:val="009F2532"/>
    <w:rsid w:val="009F5699"/>
    <w:rsid w:val="009F5BBA"/>
    <w:rsid w:val="009F776A"/>
    <w:rsid w:val="00A0108E"/>
    <w:rsid w:val="00A03258"/>
    <w:rsid w:val="00A067E1"/>
    <w:rsid w:val="00A16C21"/>
    <w:rsid w:val="00A22ACE"/>
    <w:rsid w:val="00A25F19"/>
    <w:rsid w:val="00A27E91"/>
    <w:rsid w:val="00A32529"/>
    <w:rsid w:val="00A43D53"/>
    <w:rsid w:val="00A43E54"/>
    <w:rsid w:val="00A45181"/>
    <w:rsid w:val="00A4735C"/>
    <w:rsid w:val="00A5072D"/>
    <w:rsid w:val="00A52726"/>
    <w:rsid w:val="00A549B2"/>
    <w:rsid w:val="00A82DDD"/>
    <w:rsid w:val="00AB61DA"/>
    <w:rsid w:val="00AB6A51"/>
    <w:rsid w:val="00AC19BF"/>
    <w:rsid w:val="00AC348B"/>
    <w:rsid w:val="00AC4909"/>
    <w:rsid w:val="00AC620C"/>
    <w:rsid w:val="00AD4678"/>
    <w:rsid w:val="00AD4937"/>
    <w:rsid w:val="00AD58A3"/>
    <w:rsid w:val="00AD63DE"/>
    <w:rsid w:val="00AF4AFB"/>
    <w:rsid w:val="00B008CA"/>
    <w:rsid w:val="00B15341"/>
    <w:rsid w:val="00B21A70"/>
    <w:rsid w:val="00B25A13"/>
    <w:rsid w:val="00B33CE0"/>
    <w:rsid w:val="00B341FC"/>
    <w:rsid w:val="00B35D39"/>
    <w:rsid w:val="00B35E4F"/>
    <w:rsid w:val="00B56F43"/>
    <w:rsid w:val="00B634EB"/>
    <w:rsid w:val="00B66DA4"/>
    <w:rsid w:val="00B74647"/>
    <w:rsid w:val="00B82A08"/>
    <w:rsid w:val="00B86EB5"/>
    <w:rsid w:val="00B87234"/>
    <w:rsid w:val="00B90610"/>
    <w:rsid w:val="00B9177E"/>
    <w:rsid w:val="00B92426"/>
    <w:rsid w:val="00B949E8"/>
    <w:rsid w:val="00B94F4A"/>
    <w:rsid w:val="00BA0D5C"/>
    <w:rsid w:val="00BA399D"/>
    <w:rsid w:val="00BB2B48"/>
    <w:rsid w:val="00BB2C4E"/>
    <w:rsid w:val="00BB51F4"/>
    <w:rsid w:val="00BC1F27"/>
    <w:rsid w:val="00BC6890"/>
    <w:rsid w:val="00BC6BE2"/>
    <w:rsid w:val="00BD28A8"/>
    <w:rsid w:val="00BD6263"/>
    <w:rsid w:val="00BE0591"/>
    <w:rsid w:val="00BE2873"/>
    <w:rsid w:val="00BE3DCD"/>
    <w:rsid w:val="00BE414B"/>
    <w:rsid w:val="00BE7074"/>
    <w:rsid w:val="00BF0D21"/>
    <w:rsid w:val="00C0361A"/>
    <w:rsid w:val="00C03D99"/>
    <w:rsid w:val="00C12C6B"/>
    <w:rsid w:val="00C17AD3"/>
    <w:rsid w:val="00C21D35"/>
    <w:rsid w:val="00C268AA"/>
    <w:rsid w:val="00C27688"/>
    <w:rsid w:val="00C32D7F"/>
    <w:rsid w:val="00C33040"/>
    <w:rsid w:val="00C33529"/>
    <w:rsid w:val="00C4313B"/>
    <w:rsid w:val="00C5594C"/>
    <w:rsid w:val="00C628FF"/>
    <w:rsid w:val="00C632FC"/>
    <w:rsid w:val="00C8282B"/>
    <w:rsid w:val="00C9109F"/>
    <w:rsid w:val="00CB4157"/>
    <w:rsid w:val="00CC147E"/>
    <w:rsid w:val="00CC7BD9"/>
    <w:rsid w:val="00CD104E"/>
    <w:rsid w:val="00CD3556"/>
    <w:rsid w:val="00CE1063"/>
    <w:rsid w:val="00CF0454"/>
    <w:rsid w:val="00CF3383"/>
    <w:rsid w:val="00CF4EC9"/>
    <w:rsid w:val="00CF766D"/>
    <w:rsid w:val="00D028EE"/>
    <w:rsid w:val="00D02A56"/>
    <w:rsid w:val="00D07DDA"/>
    <w:rsid w:val="00D10587"/>
    <w:rsid w:val="00D160B6"/>
    <w:rsid w:val="00D17879"/>
    <w:rsid w:val="00D21104"/>
    <w:rsid w:val="00D22FE1"/>
    <w:rsid w:val="00D52CAB"/>
    <w:rsid w:val="00D563EE"/>
    <w:rsid w:val="00D75B6E"/>
    <w:rsid w:val="00D7663F"/>
    <w:rsid w:val="00D77B14"/>
    <w:rsid w:val="00D81A7A"/>
    <w:rsid w:val="00D83955"/>
    <w:rsid w:val="00D91CE5"/>
    <w:rsid w:val="00D9435C"/>
    <w:rsid w:val="00D9692F"/>
    <w:rsid w:val="00DA0CB2"/>
    <w:rsid w:val="00DA6FB1"/>
    <w:rsid w:val="00DA7DE1"/>
    <w:rsid w:val="00DB5A34"/>
    <w:rsid w:val="00DC6D65"/>
    <w:rsid w:val="00DC70BA"/>
    <w:rsid w:val="00DD42F6"/>
    <w:rsid w:val="00DE31F5"/>
    <w:rsid w:val="00E00F2B"/>
    <w:rsid w:val="00E029D2"/>
    <w:rsid w:val="00E14625"/>
    <w:rsid w:val="00E14B55"/>
    <w:rsid w:val="00E14D45"/>
    <w:rsid w:val="00E2035A"/>
    <w:rsid w:val="00E33BE5"/>
    <w:rsid w:val="00E44176"/>
    <w:rsid w:val="00E514D7"/>
    <w:rsid w:val="00E54877"/>
    <w:rsid w:val="00E7668B"/>
    <w:rsid w:val="00E77C1D"/>
    <w:rsid w:val="00E83227"/>
    <w:rsid w:val="00E85C22"/>
    <w:rsid w:val="00E9070B"/>
    <w:rsid w:val="00E91F01"/>
    <w:rsid w:val="00EA1CFE"/>
    <w:rsid w:val="00EA4C61"/>
    <w:rsid w:val="00EA6231"/>
    <w:rsid w:val="00EB0C78"/>
    <w:rsid w:val="00EB21A4"/>
    <w:rsid w:val="00EB3CFD"/>
    <w:rsid w:val="00EC155C"/>
    <w:rsid w:val="00EC3246"/>
    <w:rsid w:val="00EC3E34"/>
    <w:rsid w:val="00EC3F57"/>
    <w:rsid w:val="00ED2C6A"/>
    <w:rsid w:val="00ED5B77"/>
    <w:rsid w:val="00EF7AB3"/>
    <w:rsid w:val="00F02E8C"/>
    <w:rsid w:val="00F05AC6"/>
    <w:rsid w:val="00F131CF"/>
    <w:rsid w:val="00F14659"/>
    <w:rsid w:val="00F16A59"/>
    <w:rsid w:val="00F16BE7"/>
    <w:rsid w:val="00F255EC"/>
    <w:rsid w:val="00F322E9"/>
    <w:rsid w:val="00F44344"/>
    <w:rsid w:val="00F503B6"/>
    <w:rsid w:val="00F50986"/>
    <w:rsid w:val="00F65225"/>
    <w:rsid w:val="00F71931"/>
    <w:rsid w:val="00F7454C"/>
    <w:rsid w:val="00F764FF"/>
    <w:rsid w:val="00F94448"/>
    <w:rsid w:val="00FA485A"/>
    <w:rsid w:val="00FB6197"/>
    <w:rsid w:val="00FB6FF6"/>
    <w:rsid w:val="00FC0317"/>
    <w:rsid w:val="00FC1B8A"/>
    <w:rsid w:val="00FD2AB0"/>
    <w:rsid w:val="00FD68EF"/>
    <w:rsid w:val="00FE1C2D"/>
    <w:rsid w:val="00FE7BB1"/>
    <w:rsid w:val="00FF0E96"/>
    <w:rsid w:val="00FF20F1"/>
    <w:rsid w:val="00FF570E"/>
    <w:rsid w:val="00FF5840"/>
    <w:rsid w:val="025C1671"/>
    <w:rsid w:val="09A53585"/>
    <w:rsid w:val="0E2472BD"/>
    <w:rsid w:val="0EA83D1F"/>
    <w:rsid w:val="0FF9432E"/>
    <w:rsid w:val="107B4E12"/>
    <w:rsid w:val="13DB0EA1"/>
    <w:rsid w:val="15B62054"/>
    <w:rsid w:val="1E2E5757"/>
    <w:rsid w:val="20C10995"/>
    <w:rsid w:val="257D111F"/>
    <w:rsid w:val="2B047FB9"/>
    <w:rsid w:val="2E294DAA"/>
    <w:rsid w:val="2E746DFF"/>
    <w:rsid w:val="2F070E44"/>
    <w:rsid w:val="3AB51DCF"/>
    <w:rsid w:val="3B9A56D2"/>
    <w:rsid w:val="3C170544"/>
    <w:rsid w:val="3EA53D11"/>
    <w:rsid w:val="3EAE5BC6"/>
    <w:rsid w:val="409A0980"/>
    <w:rsid w:val="440C4F0A"/>
    <w:rsid w:val="44A75FF4"/>
    <w:rsid w:val="45DC03BD"/>
    <w:rsid w:val="4B997E87"/>
    <w:rsid w:val="50DB1158"/>
    <w:rsid w:val="5E2D4924"/>
    <w:rsid w:val="5E441BC6"/>
    <w:rsid w:val="61DD11F7"/>
    <w:rsid w:val="65580708"/>
    <w:rsid w:val="6B626BF7"/>
    <w:rsid w:val="6B875599"/>
    <w:rsid w:val="6DBE6584"/>
    <w:rsid w:val="7362125F"/>
    <w:rsid w:val="749668F4"/>
    <w:rsid w:val="74E63858"/>
    <w:rsid w:val="75357899"/>
    <w:rsid w:val="76621465"/>
    <w:rsid w:val="77203DB6"/>
    <w:rsid w:val="7A73632F"/>
    <w:rsid w:val="7A9A61A6"/>
    <w:rsid w:val="7E987E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74DE"/>
    <w:pPr>
      <w:widowControl w:val="0"/>
      <w:jc w:val="both"/>
    </w:pPr>
    <w:rPr>
      <w:kern w:val="2"/>
      <w:sz w:val="21"/>
      <w:szCs w:val="24"/>
    </w:rPr>
  </w:style>
  <w:style w:type="paragraph" w:styleId="1">
    <w:name w:val="heading 1"/>
    <w:basedOn w:val="a"/>
    <w:next w:val="a"/>
    <w:link w:val="1Char"/>
    <w:qFormat/>
    <w:rsid w:val="003174DE"/>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qFormat/>
    <w:rsid w:val="003174DE"/>
    <w:rPr>
      <w:rFonts w:eastAsia="仿宋_GB2312"/>
      <w:sz w:val="32"/>
    </w:rPr>
  </w:style>
  <w:style w:type="paragraph" w:styleId="a4">
    <w:name w:val="Body Text Indent"/>
    <w:basedOn w:val="a"/>
    <w:link w:val="Char0"/>
    <w:rsid w:val="003174DE"/>
    <w:pPr>
      <w:spacing w:after="120"/>
      <w:ind w:leftChars="200" w:left="420"/>
    </w:pPr>
  </w:style>
  <w:style w:type="paragraph" w:styleId="a5">
    <w:name w:val="Balloon Text"/>
    <w:basedOn w:val="a"/>
    <w:semiHidden/>
    <w:rsid w:val="003174DE"/>
    <w:rPr>
      <w:sz w:val="18"/>
      <w:szCs w:val="18"/>
    </w:rPr>
  </w:style>
  <w:style w:type="paragraph" w:styleId="a6">
    <w:name w:val="footer"/>
    <w:basedOn w:val="a"/>
    <w:rsid w:val="003174DE"/>
    <w:pPr>
      <w:tabs>
        <w:tab w:val="center" w:pos="4153"/>
        <w:tab w:val="right" w:pos="8306"/>
      </w:tabs>
      <w:snapToGrid w:val="0"/>
      <w:jc w:val="left"/>
    </w:pPr>
    <w:rPr>
      <w:sz w:val="18"/>
      <w:szCs w:val="18"/>
    </w:rPr>
  </w:style>
  <w:style w:type="paragraph" w:styleId="a7">
    <w:name w:val="header"/>
    <w:basedOn w:val="a"/>
    <w:rsid w:val="003174DE"/>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rsid w:val="003174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
    <w:name w:val="Body Text First Indent 2"/>
    <w:basedOn w:val="a4"/>
    <w:link w:val="2Char"/>
    <w:rsid w:val="003174DE"/>
    <w:pPr>
      <w:ind w:firstLineChars="200" w:firstLine="420"/>
    </w:pPr>
  </w:style>
  <w:style w:type="table" w:styleId="a8">
    <w:name w:val="Table Grid"/>
    <w:basedOn w:val="a1"/>
    <w:rsid w:val="003174D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rsid w:val="003174DE"/>
  </w:style>
  <w:style w:type="paragraph" w:customStyle="1" w:styleId="CharCharCharCharCharCharChar">
    <w:name w:val="Char Char Char Char Char Char Char"/>
    <w:basedOn w:val="a"/>
    <w:semiHidden/>
    <w:rsid w:val="003174DE"/>
  </w:style>
  <w:style w:type="paragraph" w:customStyle="1" w:styleId="20">
    <w:name w:val="正文缩进 + 首行缩进:  2 字符"/>
    <w:basedOn w:val="a"/>
    <w:qFormat/>
    <w:rsid w:val="003174DE"/>
    <w:pPr>
      <w:ind w:firstLine="640"/>
    </w:pPr>
    <w:rPr>
      <w:rFonts w:cs="宋体"/>
      <w:szCs w:val="20"/>
    </w:rPr>
  </w:style>
  <w:style w:type="paragraph" w:styleId="aa">
    <w:name w:val="List Paragraph"/>
    <w:basedOn w:val="a"/>
    <w:uiPriority w:val="34"/>
    <w:qFormat/>
    <w:rsid w:val="003174DE"/>
    <w:pPr>
      <w:spacing w:line="560" w:lineRule="exact"/>
      <w:ind w:firstLineChars="200" w:firstLine="420"/>
    </w:pPr>
    <w:rPr>
      <w:rFonts w:eastAsia="仿宋_GB2312"/>
      <w:sz w:val="32"/>
    </w:rPr>
  </w:style>
  <w:style w:type="character" w:customStyle="1" w:styleId="Char">
    <w:name w:val="正文文本 Char"/>
    <w:basedOn w:val="a0"/>
    <w:link w:val="a3"/>
    <w:rsid w:val="003174DE"/>
    <w:rPr>
      <w:rFonts w:eastAsia="仿宋_GB2312" w:cs="Times New Roman"/>
      <w:kern w:val="2"/>
      <w:sz w:val="32"/>
      <w:szCs w:val="24"/>
    </w:rPr>
  </w:style>
  <w:style w:type="character" w:customStyle="1" w:styleId="1Char">
    <w:name w:val="标题 1 Char"/>
    <w:basedOn w:val="a0"/>
    <w:link w:val="1"/>
    <w:rsid w:val="003174DE"/>
    <w:rPr>
      <w:b/>
      <w:kern w:val="44"/>
      <w:sz w:val="44"/>
      <w:szCs w:val="24"/>
    </w:rPr>
  </w:style>
  <w:style w:type="character" w:customStyle="1" w:styleId="Char0">
    <w:name w:val="正文文本缩进 Char"/>
    <w:basedOn w:val="a0"/>
    <w:link w:val="a4"/>
    <w:rsid w:val="003174DE"/>
    <w:rPr>
      <w:kern w:val="2"/>
      <w:sz w:val="21"/>
      <w:szCs w:val="24"/>
    </w:rPr>
  </w:style>
  <w:style w:type="character" w:customStyle="1" w:styleId="2Char">
    <w:name w:val="正文首行缩进 2 Char"/>
    <w:basedOn w:val="Char0"/>
    <w:link w:val="2"/>
    <w:rsid w:val="003174D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315</Words>
  <Characters>1801</Characters>
  <Application>Microsoft Office Word</Application>
  <DocSecurity>0</DocSecurity>
  <Lines>15</Lines>
  <Paragraphs>4</Paragraphs>
  <ScaleCrop>false</ScaleCrop>
  <Company>微软中国</Company>
  <LinksUpToDate>false</LinksUpToDate>
  <CharactersWithSpaces>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6</cp:revision>
  <cp:lastPrinted>2022-04-08T07:46:00Z</cp:lastPrinted>
  <dcterms:created xsi:type="dcterms:W3CDTF">2022-04-08T10:06:00Z</dcterms:created>
  <dcterms:modified xsi:type="dcterms:W3CDTF">2022-04-12T04:22:00Z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325927709B8A4F3889251C3B70EDD14B</vt:lpwstr>
  </property>
</Properties>
</file>