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4F2C08C">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南昌市青云谱区统计局2023年度部门决算</w:t>
      </w:r>
    </w:p>
    <w:p w14:paraId="2FB3ABA3">
      <w:pPr>
        <w:spacing w:line="600" w:lineRule="exact"/>
        <w:jc w:val="center"/>
        <w:rPr>
          <w:rFonts w:hint="eastAsia" w:ascii="黑体" w:eastAsia="黑体"/>
          <w:sz w:val="44"/>
          <w:szCs w:val="36"/>
        </w:rPr>
      </w:pPr>
    </w:p>
    <w:p w14:paraId="411C73A1">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7298056B">
      <w:pPr>
        <w:widowControl/>
        <w:spacing w:line="600" w:lineRule="exact"/>
        <w:ind w:firstLine="640"/>
        <w:jc w:val="left"/>
        <w:rPr>
          <w:rFonts w:hint="eastAsia" w:ascii="仿宋_GB2312" w:eastAsia="仿宋_GB2312"/>
          <w:sz w:val="32"/>
          <w:szCs w:val="30"/>
        </w:rPr>
      </w:pPr>
    </w:p>
    <w:p w14:paraId="35CD7298">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南昌市青云谱区统计局概况</w:t>
      </w:r>
    </w:p>
    <w:p w14:paraId="32BC19B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377F89C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8FBC00B">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7906B9F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2F87E9D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2F889BE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66E01CE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49FECE6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424010F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F1C64E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32AE16B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5FD51C4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7046CA37">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623BD3B3">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5112780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5653057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44929C8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2498B1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1D9794D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94C779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4C17AF9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53E7FB3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35A692B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209CFA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5B32EB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F14A8F9">
      <w:pPr>
        <w:bidi w:val="0"/>
        <w:rPr>
          <w:rFonts w:hint="eastAsia"/>
        </w:rPr>
      </w:pPr>
    </w:p>
    <w:p w14:paraId="752CFBD9">
      <w:pPr>
        <w:bidi w:val="0"/>
        <w:rPr>
          <w:rFonts w:hint="eastAsia"/>
        </w:rPr>
      </w:pPr>
    </w:p>
    <w:p w14:paraId="4D0FCDDF">
      <w:pPr>
        <w:bidi w:val="0"/>
        <w:rPr>
          <w:rFonts w:hint="eastAsia"/>
        </w:rPr>
      </w:pPr>
    </w:p>
    <w:p w14:paraId="2F3969B0">
      <w:pPr>
        <w:bidi w:val="0"/>
        <w:rPr>
          <w:rFonts w:hint="eastAsia"/>
        </w:rPr>
      </w:pPr>
    </w:p>
    <w:p w14:paraId="0B26120F">
      <w:pPr>
        <w:bidi w:val="0"/>
        <w:rPr>
          <w:rFonts w:hint="eastAsia"/>
        </w:rPr>
      </w:pPr>
    </w:p>
    <w:p w14:paraId="045ECAF7">
      <w:pPr>
        <w:bidi w:val="0"/>
        <w:rPr>
          <w:rFonts w:hint="eastAsia"/>
        </w:rPr>
      </w:pPr>
    </w:p>
    <w:p w14:paraId="034F3001">
      <w:pPr>
        <w:bidi w:val="0"/>
        <w:rPr>
          <w:rFonts w:hint="eastAsia"/>
        </w:rPr>
      </w:pPr>
    </w:p>
    <w:p w14:paraId="6ECDCCA7">
      <w:pPr>
        <w:bidi w:val="0"/>
        <w:rPr>
          <w:rFonts w:hint="eastAsia"/>
        </w:rPr>
      </w:pPr>
    </w:p>
    <w:p w14:paraId="6A755C5C">
      <w:pPr>
        <w:bidi w:val="0"/>
        <w:rPr>
          <w:rFonts w:hint="eastAsia"/>
        </w:rPr>
      </w:pPr>
    </w:p>
    <w:p w14:paraId="255A21E7">
      <w:pPr>
        <w:bidi w:val="0"/>
        <w:rPr>
          <w:rFonts w:hint="eastAsia"/>
        </w:rPr>
      </w:pPr>
    </w:p>
    <w:p w14:paraId="0588D474">
      <w:pPr>
        <w:bidi w:val="0"/>
        <w:rPr>
          <w:rFonts w:hint="eastAsia"/>
        </w:rPr>
      </w:pPr>
    </w:p>
    <w:p w14:paraId="519E6878">
      <w:pPr>
        <w:bidi w:val="0"/>
        <w:rPr>
          <w:rFonts w:hint="eastAsia"/>
        </w:rPr>
      </w:pPr>
    </w:p>
    <w:p w14:paraId="69C8FE41">
      <w:pPr>
        <w:bidi w:val="0"/>
        <w:rPr>
          <w:rFonts w:hint="eastAsia"/>
        </w:rPr>
      </w:pPr>
    </w:p>
    <w:p w14:paraId="2BA83436">
      <w:pPr>
        <w:bidi w:val="0"/>
        <w:rPr>
          <w:rFonts w:hint="eastAsia"/>
        </w:rPr>
      </w:pPr>
    </w:p>
    <w:p w14:paraId="094ABCEC">
      <w:pPr>
        <w:bidi w:val="0"/>
        <w:rPr>
          <w:rFonts w:hint="eastAsia"/>
        </w:rPr>
      </w:pPr>
    </w:p>
    <w:p w14:paraId="5695048D">
      <w:pPr>
        <w:bidi w:val="0"/>
        <w:rPr>
          <w:rFonts w:hint="eastAsia"/>
        </w:rPr>
      </w:pPr>
    </w:p>
    <w:p w14:paraId="1CF64188">
      <w:pPr>
        <w:bidi w:val="0"/>
        <w:rPr>
          <w:rFonts w:hint="eastAsia"/>
        </w:rPr>
      </w:pPr>
    </w:p>
    <w:p w14:paraId="3B9B37EB">
      <w:pPr>
        <w:bidi w:val="0"/>
        <w:rPr>
          <w:rFonts w:hint="eastAsia"/>
        </w:rPr>
      </w:pPr>
    </w:p>
    <w:p w14:paraId="68949384">
      <w:pPr>
        <w:bidi w:val="0"/>
        <w:rPr>
          <w:rFonts w:hint="eastAsia"/>
        </w:rPr>
      </w:pPr>
    </w:p>
    <w:p w14:paraId="6F3C74CF">
      <w:pPr>
        <w:bidi w:val="0"/>
        <w:rPr>
          <w:rFonts w:hint="eastAsia"/>
        </w:rPr>
      </w:pPr>
    </w:p>
    <w:p w14:paraId="7E8DC017">
      <w:pPr>
        <w:bidi w:val="0"/>
        <w:rPr>
          <w:rFonts w:hint="eastAsia"/>
        </w:rPr>
      </w:pPr>
    </w:p>
    <w:p w14:paraId="326A46A0">
      <w:pPr>
        <w:bidi w:val="0"/>
        <w:rPr>
          <w:rFonts w:hint="eastAsia"/>
        </w:rPr>
      </w:pPr>
    </w:p>
    <w:p w14:paraId="23B67823">
      <w:pPr>
        <w:bidi w:val="0"/>
        <w:rPr>
          <w:rFonts w:hint="eastAsia"/>
        </w:rPr>
      </w:pPr>
    </w:p>
    <w:p w14:paraId="43F2D738">
      <w:pPr>
        <w:bidi w:val="0"/>
        <w:rPr>
          <w:rFonts w:hint="eastAsia"/>
        </w:rPr>
      </w:pPr>
    </w:p>
    <w:p w14:paraId="6C10C3C2">
      <w:pPr>
        <w:bidi w:val="0"/>
        <w:rPr>
          <w:rFonts w:hint="eastAsia"/>
        </w:rPr>
      </w:pPr>
    </w:p>
    <w:p w14:paraId="1593D4E0">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47B998A">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40FC037">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南昌市青云谱区统计局概况</w:t>
      </w:r>
    </w:p>
    <w:p w14:paraId="59163427">
      <w:pPr>
        <w:ind w:firstLine="630"/>
        <w:jc w:val="center"/>
        <w:rPr>
          <w:rFonts w:hint="eastAsia"/>
          <w:sz w:val="32"/>
          <w:szCs w:val="32"/>
        </w:rPr>
      </w:pPr>
    </w:p>
    <w:p w14:paraId="5A0F8191">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552480E7">
      <w:pPr>
        <w:pStyle w:val="18"/>
        <w:rPr>
          <w:rFonts w:hint="eastAsia" w:ascii="仿宋" w:hAnsi="仿宋" w:eastAsia="仿宋"/>
          <w:sz w:val="32"/>
          <w:szCs w:val="32"/>
        </w:rPr>
      </w:pPr>
      <w:r>
        <w:rPr>
          <w:rFonts w:hint="eastAsia" w:ascii="仿宋" w:hAnsi="仿宋" w:eastAsia="仿宋"/>
          <w:sz w:val="32"/>
          <w:szCs w:val="32"/>
        </w:rPr>
        <w:t>青云谱区统计局是主管全区统计工作的区政府工作部门，主要职责是：</w:t>
      </w:r>
    </w:p>
    <w:p w14:paraId="2AD571A0">
      <w:pPr>
        <w:ind w:firstLine="537" w:firstLineChars="168"/>
        <w:rPr>
          <w:rFonts w:hint="eastAsia" w:ascii="仿宋" w:hAnsi="仿宋" w:eastAsia="仿宋"/>
          <w:sz w:val="32"/>
          <w:szCs w:val="32"/>
        </w:rPr>
      </w:pPr>
      <w:r>
        <w:rPr>
          <w:rFonts w:hint="eastAsia" w:ascii="仿宋" w:hAnsi="仿宋" w:eastAsia="仿宋"/>
          <w:sz w:val="32"/>
          <w:szCs w:val="32"/>
        </w:rPr>
        <w:t>（一）承担组织和协调全区统计工作，确保统计数据真实、准确、及时的责任。依照国家法律、法规和政策，拟定全区统计改革、统计现代化建设和统计调查计划；组织领导和监督各街办、青云谱镇（园）、各部门、各企事业单位的统计工作；组织宣传、贯彻执行统计法律法规；查处统计违法案件，监督检查统计法律法规的实施。</w:t>
      </w:r>
    </w:p>
    <w:p w14:paraId="1474E6F7">
      <w:pPr>
        <w:ind w:firstLine="640" w:firstLineChars="200"/>
        <w:rPr>
          <w:rFonts w:hint="eastAsia" w:ascii="仿宋" w:hAnsi="仿宋" w:eastAsia="仿宋"/>
          <w:sz w:val="32"/>
          <w:szCs w:val="32"/>
        </w:rPr>
      </w:pPr>
      <w:r>
        <w:rPr>
          <w:rFonts w:hint="eastAsia" w:ascii="仿宋" w:hAnsi="仿宋" w:eastAsia="仿宋"/>
          <w:sz w:val="32"/>
          <w:szCs w:val="32"/>
        </w:rPr>
        <w:t>（二）建立健全全区国民经济核算体系、统计指标体系、统计调查体系；制定全区性统计调查和统计报表制度；贯彻执行国家、省、市统计标准，指导全区统计工作。</w:t>
      </w:r>
    </w:p>
    <w:p w14:paraId="0A22D2B8">
      <w:pPr>
        <w:ind w:firstLine="640" w:firstLineChars="200"/>
        <w:rPr>
          <w:rFonts w:hint="eastAsia" w:ascii="仿宋" w:hAnsi="仿宋" w:eastAsia="仿宋"/>
          <w:sz w:val="32"/>
          <w:szCs w:val="32"/>
        </w:rPr>
      </w:pPr>
      <w:r>
        <w:rPr>
          <w:rFonts w:hint="eastAsia" w:ascii="仿宋" w:hAnsi="仿宋" w:eastAsia="仿宋"/>
          <w:sz w:val="32"/>
          <w:szCs w:val="32"/>
        </w:rPr>
        <w:t>（三）根据国家、省、市有关部门下发的重大国情国力普查计划、方案，拟订本区的实施方案，会同有关部门组织实施人口、经济、农业等重大国情国力普查，汇总、整理和提供有关国情国力方面的统计数据。</w:t>
      </w:r>
    </w:p>
    <w:p w14:paraId="199BE753">
      <w:pPr>
        <w:ind w:firstLine="640" w:firstLineChars="200"/>
        <w:rPr>
          <w:rFonts w:hint="eastAsia" w:ascii="仿宋" w:hAnsi="仿宋" w:eastAsia="仿宋"/>
          <w:sz w:val="32"/>
          <w:szCs w:val="32"/>
        </w:rPr>
      </w:pPr>
      <w:r>
        <w:rPr>
          <w:rFonts w:hint="eastAsia" w:ascii="仿宋" w:hAnsi="仿宋" w:eastAsia="仿宋"/>
          <w:sz w:val="32"/>
          <w:szCs w:val="32"/>
        </w:rPr>
        <w:t>（四）组织实施农林牧渔业、工业、建筑业、批发和零售业、住宿和餐饮业、房地产业、租赁和商务服务业、居民服务和其他服务业、文化体育和娱乐业以及装卸搬运和其他运输服务业、仓储业、计算机服务业、软件业、科技交流和推广服务业、社会福利业等统计调查，收集、汇总、整理和提供有关调查的统计数据，综合整理和提供旅游、交通运输、邮政、教育、卫生、社会保障、公用事业等全区性基本统计数据。</w:t>
      </w:r>
    </w:p>
    <w:p w14:paraId="1DF01B0C">
      <w:pPr>
        <w:ind w:firstLine="640" w:firstLineChars="200"/>
        <w:rPr>
          <w:rFonts w:hint="eastAsia" w:ascii="仿宋" w:hAnsi="仿宋" w:eastAsia="仿宋"/>
          <w:sz w:val="32"/>
          <w:szCs w:val="32"/>
        </w:rPr>
      </w:pPr>
      <w:r>
        <w:rPr>
          <w:rFonts w:hint="eastAsia" w:ascii="仿宋" w:hAnsi="仿宋" w:eastAsia="仿宋"/>
          <w:sz w:val="32"/>
          <w:szCs w:val="32"/>
        </w:rPr>
        <w:t>（五）组织实施能源、投资、科技、人口、劳动力、社会发展基本情况、环境基本状况等统计调查，收集、汇总、整理和提供有关调查的统计数据，综合整理和提供资源、房屋、对外贸易、对外经济等全区性基本统计数据。</w:t>
      </w:r>
    </w:p>
    <w:p w14:paraId="260305FF">
      <w:pPr>
        <w:ind w:firstLine="640" w:firstLineChars="200"/>
        <w:rPr>
          <w:rFonts w:hint="eastAsia" w:ascii="仿宋" w:hAnsi="仿宋" w:eastAsia="仿宋"/>
          <w:sz w:val="32"/>
          <w:szCs w:val="32"/>
        </w:rPr>
      </w:pPr>
      <w:r>
        <w:rPr>
          <w:rFonts w:hint="eastAsia" w:ascii="仿宋" w:hAnsi="仿宋" w:eastAsia="仿宋"/>
          <w:sz w:val="32"/>
          <w:szCs w:val="32"/>
        </w:rPr>
        <w:t>（六）组织各街办、镇（园）、各部门的经济、社会、科技和资源环境统计调查，统一核定、管理、公布全区性基本统计资料，定期发布全区国民经济和社会发展情况的统计信息，组织建立服务业统计信息共享制度和发布制度。</w:t>
      </w:r>
    </w:p>
    <w:p w14:paraId="4EDC2D10">
      <w:pPr>
        <w:ind w:firstLine="640" w:firstLineChars="200"/>
        <w:rPr>
          <w:rFonts w:hint="eastAsia" w:ascii="仿宋" w:hAnsi="仿宋" w:eastAsia="仿宋"/>
          <w:sz w:val="32"/>
          <w:szCs w:val="32"/>
        </w:rPr>
      </w:pPr>
      <w:r>
        <w:rPr>
          <w:rFonts w:hint="eastAsia" w:ascii="仿宋" w:hAnsi="仿宋" w:eastAsia="仿宋"/>
          <w:sz w:val="32"/>
          <w:szCs w:val="32"/>
        </w:rPr>
        <w:t>（七）对国民经济、社会发展、科技进步和资源环境等情况进行统计分析、统计预测和统计监督，向区委、区政府及有关部门提供信息和咨询建议。</w:t>
      </w:r>
    </w:p>
    <w:p w14:paraId="66D4F75E">
      <w:pPr>
        <w:ind w:firstLine="640" w:firstLineChars="200"/>
        <w:rPr>
          <w:rFonts w:hint="eastAsia" w:ascii="仿宋" w:hAnsi="仿宋" w:eastAsia="仿宋"/>
          <w:sz w:val="32"/>
          <w:szCs w:val="32"/>
        </w:rPr>
      </w:pPr>
      <w:r>
        <w:rPr>
          <w:rFonts w:hint="eastAsia" w:ascii="仿宋" w:hAnsi="仿宋" w:eastAsia="仿宋"/>
          <w:sz w:val="32"/>
          <w:szCs w:val="32"/>
        </w:rPr>
        <w:t>（八）建立并管理全区统计信息自动化系统和统计数据库系统，组织制定各街办、镇（园）统计数据库和网络的基本标准和运行规则，指导街办、镇（园）统计信息化系统建设。</w:t>
      </w:r>
    </w:p>
    <w:p w14:paraId="5307EC36">
      <w:pPr>
        <w:ind w:firstLine="640" w:firstLineChars="200"/>
        <w:rPr>
          <w:rFonts w:hint="eastAsia" w:ascii="仿宋" w:hAnsi="仿宋" w:eastAsia="仿宋"/>
          <w:sz w:val="32"/>
          <w:szCs w:val="32"/>
        </w:rPr>
      </w:pPr>
      <w:r>
        <w:rPr>
          <w:rFonts w:hint="eastAsia" w:ascii="仿宋" w:hAnsi="仿宋" w:eastAsia="仿宋"/>
          <w:sz w:val="32"/>
          <w:szCs w:val="32"/>
        </w:rPr>
        <w:t>（九）负责推进、指导、协调、监督本部门、本系统的政府信息公开工作。</w:t>
      </w:r>
    </w:p>
    <w:p w14:paraId="6B67CA94">
      <w:pPr>
        <w:ind w:left="643"/>
        <w:rPr>
          <w:rFonts w:hint="eastAsia" w:ascii="仿宋" w:hAnsi="仿宋" w:eastAsia="仿宋"/>
          <w:sz w:val="32"/>
          <w:szCs w:val="32"/>
        </w:rPr>
      </w:pPr>
      <w:r>
        <w:rPr>
          <w:rFonts w:hint="eastAsia" w:ascii="仿宋" w:hAnsi="仿宋" w:eastAsia="仿宋"/>
          <w:sz w:val="32"/>
          <w:szCs w:val="32"/>
        </w:rPr>
        <w:t>（十）承办区人民政府交办的其他事项。</w:t>
      </w:r>
    </w:p>
    <w:p w14:paraId="6406333E">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5B2CDC38">
      <w:pPr>
        <w:pStyle w:val="18"/>
        <w:rPr>
          <w:rFonts w:hint="eastAsia" w:ascii="仿宋" w:hAnsi="仿宋" w:eastAsia="仿宋"/>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w:t>
      </w:r>
      <w:r>
        <w:rPr>
          <w:rFonts w:hint="eastAsia" w:ascii="仿宋" w:hAnsi="仿宋" w:eastAsia="仿宋"/>
          <w:sz w:val="30"/>
          <w:szCs w:val="30"/>
          <w:lang w:val="en-US" w:eastAsia="zh-CN"/>
        </w:rPr>
        <w:t>即南昌市</w:t>
      </w:r>
      <w:r>
        <w:rPr>
          <w:rFonts w:hint="eastAsia" w:ascii="仿宋" w:hAnsi="仿宋" w:eastAsia="仿宋"/>
          <w:sz w:val="32"/>
          <w:szCs w:val="32"/>
          <w:lang w:val="en-US" w:eastAsia="zh-CN"/>
        </w:rPr>
        <w:t>青云谱区统计局。</w:t>
      </w:r>
    </w:p>
    <w:p w14:paraId="16A90ACA">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南昌市青云谱区统计局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本级）设立7个内设机构，分别是：办公室、综合核算统计科、二产统计科、三产统计科、社会法制科、能源统计科、新经济统计监测股。</w:t>
      </w:r>
    </w:p>
    <w:p w14:paraId="0849399E">
      <w:pPr>
        <w:ind w:firstLine="640" w:firstLineChars="200"/>
        <w:jc w:val="left"/>
        <w:rPr>
          <w:rFonts w:hint="eastAsia"/>
        </w:rPr>
      </w:pPr>
      <w:r>
        <w:rPr>
          <w:rFonts w:hint="eastAsia" w:ascii="仿宋_GB2312" w:hAnsi="仿宋_GB2312" w:eastAsia="仿宋_GB2312"/>
          <w:sz w:val="32"/>
          <w:szCs w:val="32"/>
        </w:rPr>
        <w:t>本部门年末在职人员2</w:t>
      </w:r>
      <w:r>
        <w:rPr>
          <w:rFonts w:hint="eastAsia" w:ascii="仿宋_GB2312" w:hAnsi="仿宋_GB2312" w:eastAsia="仿宋_GB2312"/>
          <w:sz w:val="32"/>
          <w:szCs w:val="32"/>
          <w:lang w:val="en-US" w:eastAsia="zh-CN"/>
        </w:rPr>
        <w:t>3</w:t>
      </w:r>
      <w:r>
        <w:rPr>
          <w:rFonts w:hint="eastAsia" w:ascii="仿宋_GB2312" w:hAnsi="仿宋_GB2312" w:eastAsia="仿宋_GB2312"/>
          <w:sz w:val="32"/>
          <w:szCs w:val="32"/>
        </w:rPr>
        <w:t>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w:t>
      </w:r>
      <w:r>
        <w:rPr>
          <w:rFonts w:hint="eastAsia" w:ascii="仿宋_GB2312" w:hAnsi="仿宋_GB2312" w:eastAsia="仿宋_GB2312"/>
          <w:sz w:val="32"/>
          <w:szCs w:val="32"/>
          <w:lang w:val="en-US" w:eastAsia="zh-CN"/>
        </w:rPr>
        <w:t>15</w:t>
      </w:r>
      <w:r>
        <w:rPr>
          <w:rFonts w:hint="eastAsia" w:ascii="仿宋_GB2312" w:hAnsi="仿宋_GB2312" w:eastAsia="仿宋_GB2312"/>
          <w:sz w:val="32"/>
          <w:szCs w:val="32"/>
        </w:rPr>
        <w:t>人。由养老保险基金发放养老金的离退休人员</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人。</w:t>
      </w:r>
    </w:p>
    <w:p w14:paraId="62D75E8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3B81786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06A7E544">
      <w:pPr>
        <w:bidi w:val="0"/>
        <w:rPr>
          <w:rFonts w:hint="eastAsia"/>
        </w:rPr>
      </w:pPr>
    </w:p>
    <w:p w14:paraId="1597C2D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7D3E1F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076B3C9">
            <w:pPr>
              <w:jc w:val="right"/>
            </w:pPr>
            <w:r>
              <w:rPr>
                <w:rFonts w:ascii="宋体" w:hAnsi="宋体" w:eastAsia="宋体" w:cs="宋体"/>
                <w:sz w:val="20"/>
              </w:rPr>
              <w:t>公开01表</w:t>
            </w:r>
          </w:p>
        </w:tc>
      </w:tr>
      <w:tr w14:paraId="11BCE89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EC817E3">
            <w:pPr>
              <w:jc w:val="left"/>
            </w:pPr>
            <w:r>
              <w:rPr>
                <w:rFonts w:ascii="宋体" w:hAnsi="宋体" w:eastAsia="宋体" w:cs="宋体"/>
                <w:sz w:val="20"/>
              </w:rPr>
              <w:t>部门：南昌市青云谱区统计局</w:t>
            </w:r>
          </w:p>
        </w:tc>
        <w:tc>
          <w:tcPr>
            <w:tcW w:w="2000" w:type="dxa"/>
          </w:tcPr>
          <w:p w14:paraId="4DCBC363">
            <w:pPr>
              <w:jc w:val="center"/>
            </w:pPr>
            <w:r>
              <w:rPr>
                <w:rFonts w:ascii="宋体" w:hAnsi="宋体" w:eastAsia="宋体" w:cs="宋体"/>
                <w:sz w:val="20"/>
              </w:rPr>
              <w:t>2023年度</w:t>
            </w:r>
          </w:p>
        </w:tc>
        <w:tc>
          <w:tcPr>
            <w:tcW w:w="3153" w:type="dxa"/>
          </w:tcPr>
          <w:p w14:paraId="3A20CE99">
            <w:pPr>
              <w:jc w:val="right"/>
            </w:pPr>
            <w:r>
              <w:rPr>
                <w:rFonts w:ascii="宋体" w:hAnsi="宋体" w:eastAsia="宋体" w:cs="宋体"/>
                <w:sz w:val="20"/>
              </w:rPr>
              <w:t>金额单位：万元</w:t>
            </w:r>
          </w:p>
        </w:tc>
      </w:tr>
    </w:tbl>
    <w:p w14:paraId="25EE75BF">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4287AE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0C2717AC">
            <w:pPr>
              <w:jc w:val="center"/>
            </w:pPr>
            <w:r>
              <w:rPr>
                <w:rFonts w:ascii="宋体" w:hAnsi="宋体" w:eastAsia="宋体" w:cs="宋体"/>
                <w:b w:val="0"/>
                <w:i w:val="0"/>
                <w:color w:val="000000"/>
                <w:sz w:val="14"/>
              </w:rPr>
              <w:t>收入</w:t>
            </w:r>
          </w:p>
        </w:tc>
        <w:tc>
          <w:tcPr>
            <w:tcW w:w="2340" w:type="dxa"/>
            <w:gridSpan w:val="3"/>
            <w:vAlign w:val="center"/>
          </w:tcPr>
          <w:p w14:paraId="5298C81E">
            <w:pPr>
              <w:jc w:val="center"/>
            </w:pPr>
            <w:r>
              <w:rPr>
                <w:rFonts w:ascii="宋体" w:hAnsi="宋体" w:eastAsia="宋体" w:cs="宋体"/>
                <w:b w:val="0"/>
                <w:i w:val="0"/>
                <w:color w:val="000000"/>
                <w:sz w:val="14"/>
              </w:rPr>
              <w:t>支出</w:t>
            </w:r>
          </w:p>
        </w:tc>
      </w:tr>
      <w:tr w14:paraId="1CEB0E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145DED1">
            <w:pPr>
              <w:jc w:val="center"/>
            </w:pPr>
            <w:r>
              <w:rPr>
                <w:rFonts w:ascii="宋体" w:hAnsi="宋体" w:eastAsia="宋体" w:cs="宋体"/>
                <w:b w:val="0"/>
                <w:i w:val="0"/>
                <w:color w:val="000000"/>
                <w:sz w:val="14"/>
              </w:rPr>
              <w:t>项    目</w:t>
            </w:r>
          </w:p>
        </w:tc>
        <w:tc>
          <w:tcPr>
            <w:tcW w:w="460" w:type="dxa"/>
            <w:vAlign w:val="center"/>
          </w:tcPr>
          <w:p w14:paraId="2598CDB6">
            <w:pPr>
              <w:jc w:val="center"/>
            </w:pPr>
            <w:r>
              <w:rPr>
                <w:rFonts w:ascii="宋体" w:hAnsi="宋体" w:eastAsia="宋体" w:cs="宋体"/>
                <w:b w:val="0"/>
                <w:i w:val="0"/>
                <w:color w:val="000000"/>
                <w:sz w:val="14"/>
              </w:rPr>
              <w:t>行次</w:t>
            </w:r>
          </w:p>
        </w:tc>
        <w:tc>
          <w:tcPr>
            <w:tcW w:w="1220" w:type="dxa"/>
            <w:vAlign w:val="center"/>
          </w:tcPr>
          <w:p w14:paraId="7C87DD1E">
            <w:pPr>
              <w:jc w:val="center"/>
            </w:pPr>
            <w:r>
              <w:rPr>
                <w:rFonts w:ascii="宋体" w:hAnsi="宋体" w:eastAsia="宋体" w:cs="宋体"/>
                <w:b w:val="0"/>
                <w:i w:val="0"/>
                <w:color w:val="000000"/>
                <w:sz w:val="14"/>
              </w:rPr>
              <w:t>决算数</w:t>
            </w:r>
          </w:p>
        </w:tc>
        <w:tc>
          <w:tcPr>
            <w:tcW w:w="2340" w:type="dxa"/>
            <w:vAlign w:val="center"/>
          </w:tcPr>
          <w:p w14:paraId="4A898885">
            <w:pPr>
              <w:jc w:val="center"/>
            </w:pPr>
            <w:r>
              <w:rPr>
                <w:rFonts w:ascii="宋体" w:hAnsi="宋体" w:eastAsia="宋体" w:cs="宋体"/>
                <w:b w:val="0"/>
                <w:i w:val="0"/>
                <w:color w:val="000000"/>
                <w:sz w:val="14"/>
              </w:rPr>
              <w:t>项目（按功能分类）</w:t>
            </w:r>
          </w:p>
        </w:tc>
        <w:tc>
          <w:tcPr>
            <w:tcW w:w="460" w:type="dxa"/>
            <w:vAlign w:val="center"/>
          </w:tcPr>
          <w:p w14:paraId="3C007BFF">
            <w:pPr>
              <w:jc w:val="center"/>
            </w:pPr>
            <w:r>
              <w:rPr>
                <w:rFonts w:ascii="宋体" w:hAnsi="宋体" w:eastAsia="宋体" w:cs="宋体"/>
                <w:b w:val="0"/>
                <w:i w:val="0"/>
                <w:color w:val="000000"/>
                <w:sz w:val="14"/>
              </w:rPr>
              <w:t>行次</w:t>
            </w:r>
          </w:p>
        </w:tc>
        <w:tc>
          <w:tcPr>
            <w:tcW w:w="1206" w:type="dxa"/>
            <w:vAlign w:val="center"/>
          </w:tcPr>
          <w:p w14:paraId="4B3AC8E0">
            <w:pPr>
              <w:jc w:val="center"/>
            </w:pPr>
            <w:r>
              <w:rPr>
                <w:rFonts w:ascii="宋体" w:hAnsi="宋体" w:eastAsia="宋体" w:cs="宋体"/>
                <w:b w:val="0"/>
                <w:i w:val="0"/>
                <w:color w:val="000000"/>
                <w:sz w:val="14"/>
              </w:rPr>
              <w:t>决算数</w:t>
            </w:r>
          </w:p>
        </w:tc>
      </w:tr>
      <w:tr w14:paraId="00E7A8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413F43C">
            <w:pPr>
              <w:jc w:val="center"/>
            </w:pPr>
            <w:r>
              <w:rPr>
                <w:rFonts w:ascii="宋体" w:hAnsi="宋体" w:eastAsia="宋体" w:cs="宋体"/>
                <w:b w:val="0"/>
                <w:i w:val="0"/>
                <w:color w:val="000000"/>
                <w:sz w:val="14"/>
              </w:rPr>
              <w:t>栏    次</w:t>
            </w:r>
          </w:p>
        </w:tc>
        <w:tc>
          <w:tcPr>
            <w:tcW w:w="460" w:type="dxa"/>
            <w:vAlign w:val="center"/>
          </w:tcPr>
          <w:p w14:paraId="34ED9A28"/>
        </w:tc>
        <w:tc>
          <w:tcPr>
            <w:tcW w:w="1220" w:type="dxa"/>
            <w:vAlign w:val="center"/>
          </w:tcPr>
          <w:p w14:paraId="689AEB9D">
            <w:pPr>
              <w:jc w:val="center"/>
            </w:pPr>
            <w:r>
              <w:rPr>
                <w:rFonts w:ascii="宋体" w:hAnsi="宋体" w:eastAsia="宋体" w:cs="宋体"/>
                <w:b w:val="0"/>
                <w:i w:val="0"/>
                <w:color w:val="000000"/>
                <w:sz w:val="14"/>
              </w:rPr>
              <w:t>1</w:t>
            </w:r>
          </w:p>
        </w:tc>
        <w:tc>
          <w:tcPr>
            <w:tcW w:w="2340" w:type="dxa"/>
            <w:vAlign w:val="center"/>
          </w:tcPr>
          <w:p w14:paraId="779FC0A5">
            <w:pPr>
              <w:jc w:val="center"/>
            </w:pPr>
            <w:r>
              <w:rPr>
                <w:rFonts w:ascii="宋体" w:hAnsi="宋体" w:eastAsia="宋体" w:cs="宋体"/>
                <w:b w:val="0"/>
                <w:i w:val="0"/>
                <w:color w:val="000000"/>
                <w:sz w:val="14"/>
              </w:rPr>
              <w:t>栏    次</w:t>
            </w:r>
          </w:p>
        </w:tc>
        <w:tc>
          <w:tcPr>
            <w:tcW w:w="460" w:type="dxa"/>
            <w:vAlign w:val="center"/>
          </w:tcPr>
          <w:p w14:paraId="13AB4380"/>
        </w:tc>
        <w:tc>
          <w:tcPr>
            <w:tcW w:w="1206" w:type="dxa"/>
            <w:vAlign w:val="center"/>
          </w:tcPr>
          <w:p w14:paraId="71DDD9FF">
            <w:pPr>
              <w:jc w:val="center"/>
            </w:pPr>
            <w:r>
              <w:rPr>
                <w:rFonts w:ascii="宋体" w:hAnsi="宋体" w:eastAsia="宋体" w:cs="宋体"/>
                <w:b w:val="0"/>
                <w:i w:val="0"/>
                <w:color w:val="000000"/>
                <w:sz w:val="14"/>
              </w:rPr>
              <w:t>2</w:t>
            </w:r>
          </w:p>
        </w:tc>
      </w:tr>
      <w:tr w14:paraId="646477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40BFD1">
            <w:pPr>
              <w:jc w:val="left"/>
            </w:pPr>
            <w:r>
              <w:rPr>
                <w:rFonts w:ascii="宋体" w:hAnsi="宋体" w:eastAsia="宋体" w:cs="宋体"/>
                <w:b w:val="0"/>
                <w:i w:val="0"/>
                <w:color w:val="000000"/>
                <w:sz w:val="14"/>
              </w:rPr>
              <w:t>一、一般公共预算财政拨款收入</w:t>
            </w:r>
          </w:p>
        </w:tc>
        <w:tc>
          <w:tcPr>
            <w:tcW w:w="460" w:type="dxa"/>
            <w:vAlign w:val="center"/>
          </w:tcPr>
          <w:p w14:paraId="6A27AB70">
            <w:pPr>
              <w:jc w:val="center"/>
            </w:pPr>
            <w:r>
              <w:rPr>
                <w:rFonts w:ascii="宋体" w:hAnsi="宋体" w:eastAsia="宋体" w:cs="宋体"/>
                <w:b w:val="0"/>
                <w:i w:val="0"/>
                <w:color w:val="000000"/>
                <w:sz w:val="14"/>
              </w:rPr>
              <w:t>1</w:t>
            </w:r>
          </w:p>
        </w:tc>
        <w:tc>
          <w:tcPr>
            <w:tcW w:w="1220" w:type="dxa"/>
            <w:vAlign w:val="center"/>
          </w:tcPr>
          <w:p w14:paraId="277330EF">
            <w:pPr>
              <w:jc w:val="right"/>
            </w:pPr>
            <w:r>
              <w:rPr>
                <w:rFonts w:ascii="宋体" w:hAnsi="宋体" w:eastAsia="宋体" w:cs="宋体"/>
                <w:b w:val="0"/>
                <w:i w:val="0"/>
                <w:color w:val="000000"/>
                <w:sz w:val="14"/>
              </w:rPr>
              <w:t>701.19</w:t>
            </w:r>
          </w:p>
        </w:tc>
        <w:tc>
          <w:tcPr>
            <w:tcW w:w="2340" w:type="dxa"/>
            <w:vAlign w:val="center"/>
          </w:tcPr>
          <w:p w14:paraId="49991CCE">
            <w:pPr>
              <w:jc w:val="left"/>
            </w:pPr>
            <w:r>
              <w:rPr>
                <w:rFonts w:ascii="宋体" w:hAnsi="宋体" w:eastAsia="宋体" w:cs="宋体"/>
                <w:b w:val="0"/>
                <w:i w:val="0"/>
                <w:color w:val="000000"/>
                <w:sz w:val="14"/>
              </w:rPr>
              <w:t>一、一般公共服务支出</w:t>
            </w:r>
          </w:p>
        </w:tc>
        <w:tc>
          <w:tcPr>
            <w:tcW w:w="460" w:type="dxa"/>
            <w:vAlign w:val="center"/>
          </w:tcPr>
          <w:p w14:paraId="7EFC172C">
            <w:pPr>
              <w:jc w:val="center"/>
            </w:pPr>
            <w:r>
              <w:rPr>
                <w:rFonts w:ascii="宋体" w:hAnsi="宋体" w:eastAsia="宋体" w:cs="宋体"/>
                <w:b w:val="0"/>
                <w:i w:val="0"/>
                <w:color w:val="000000"/>
                <w:sz w:val="14"/>
              </w:rPr>
              <w:t>32</w:t>
            </w:r>
          </w:p>
        </w:tc>
        <w:tc>
          <w:tcPr>
            <w:tcW w:w="1206" w:type="dxa"/>
            <w:vAlign w:val="center"/>
          </w:tcPr>
          <w:p w14:paraId="3CDAD441">
            <w:pPr>
              <w:jc w:val="right"/>
            </w:pPr>
            <w:r>
              <w:rPr>
                <w:rFonts w:ascii="宋体" w:hAnsi="宋体" w:eastAsia="宋体" w:cs="宋体"/>
                <w:b w:val="0"/>
                <w:i w:val="0"/>
                <w:color w:val="000000"/>
                <w:sz w:val="14"/>
              </w:rPr>
              <w:t>680.49</w:t>
            </w:r>
          </w:p>
        </w:tc>
      </w:tr>
      <w:tr w14:paraId="6D6C69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C0BC64">
            <w:pPr>
              <w:jc w:val="left"/>
            </w:pPr>
            <w:r>
              <w:rPr>
                <w:rFonts w:ascii="宋体" w:hAnsi="宋体" w:eastAsia="宋体" w:cs="宋体"/>
                <w:b w:val="0"/>
                <w:i w:val="0"/>
                <w:color w:val="000000"/>
                <w:sz w:val="14"/>
              </w:rPr>
              <w:t>二、政府性基金预算财政拨款收入</w:t>
            </w:r>
          </w:p>
        </w:tc>
        <w:tc>
          <w:tcPr>
            <w:tcW w:w="460" w:type="dxa"/>
            <w:vAlign w:val="center"/>
          </w:tcPr>
          <w:p w14:paraId="1956D89B">
            <w:pPr>
              <w:jc w:val="center"/>
            </w:pPr>
            <w:r>
              <w:rPr>
                <w:rFonts w:ascii="宋体" w:hAnsi="宋体" w:eastAsia="宋体" w:cs="宋体"/>
                <w:b w:val="0"/>
                <w:i w:val="0"/>
                <w:color w:val="000000"/>
                <w:sz w:val="14"/>
              </w:rPr>
              <w:t>2</w:t>
            </w:r>
          </w:p>
        </w:tc>
        <w:tc>
          <w:tcPr>
            <w:tcW w:w="1220" w:type="dxa"/>
            <w:vAlign w:val="center"/>
          </w:tcPr>
          <w:p w14:paraId="0FF7F536"/>
        </w:tc>
        <w:tc>
          <w:tcPr>
            <w:tcW w:w="2340" w:type="dxa"/>
            <w:vAlign w:val="center"/>
          </w:tcPr>
          <w:p w14:paraId="33C5ADFF">
            <w:pPr>
              <w:jc w:val="left"/>
            </w:pPr>
            <w:r>
              <w:rPr>
                <w:rFonts w:ascii="宋体" w:hAnsi="宋体" w:eastAsia="宋体" w:cs="宋体"/>
                <w:b w:val="0"/>
                <w:i w:val="0"/>
                <w:color w:val="000000"/>
                <w:sz w:val="14"/>
              </w:rPr>
              <w:t>二、外交支出</w:t>
            </w:r>
          </w:p>
        </w:tc>
        <w:tc>
          <w:tcPr>
            <w:tcW w:w="460" w:type="dxa"/>
            <w:vAlign w:val="center"/>
          </w:tcPr>
          <w:p w14:paraId="64CBEC77">
            <w:pPr>
              <w:jc w:val="center"/>
            </w:pPr>
            <w:r>
              <w:rPr>
                <w:rFonts w:ascii="宋体" w:hAnsi="宋体" w:eastAsia="宋体" w:cs="宋体"/>
                <w:b w:val="0"/>
                <w:i w:val="0"/>
                <w:color w:val="000000"/>
                <w:sz w:val="14"/>
              </w:rPr>
              <w:t>33</w:t>
            </w:r>
          </w:p>
        </w:tc>
        <w:tc>
          <w:tcPr>
            <w:tcW w:w="1206" w:type="dxa"/>
            <w:vAlign w:val="center"/>
          </w:tcPr>
          <w:p w14:paraId="081DF5A7"/>
        </w:tc>
      </w:tr>
      <w:tr w14:paraId="57947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035E969">
            <w:pPr>
              <w:jc w:val="left"/>
            </w:pPr>
            <w:r>
              <w:rPr>
                <w:rFonts w:ascii="宋体" w:hAnsi="宋体" w:eastAsia="宋体" w:cs="宋体"/>
                <w:b w:val="0"/>
                <w:i w:val="0"/>
                <w:color w:val="000000"/>
                <w:sz w:val="14"/>
              </w:rPr>
              <w:t>三、国有资本经营预算财政拨款收入</w:t>
            </w:r>
          </w:p>
        </w:tc>
        <w:tc>
          <w:tcPr>
            <w:tcW w:w="460" w:type="dxa"/>
            <w:vAlign w:val="center"/>
          </w:tcPr>
          <w:p w14:paraId="7EEB5846">
            <w:pPr>
              <w:jc w:val="center"/>
            </w:pPr>
            <w:r>
              <w:rPr>
                <w:rFonts w:ascii="宋体" w:hAnsi="宋体" w:eastAsia="宋体" w:cs="宋体"/>
                <w:b w:val="0"/>
                <w:i w:val="0"/>
                <w:color w:val="000000"/>
                <w:sz w:val="14"/>
              </w:rPr>
              <w:t>3</w:t>
            </w:r>
          </w:p>
        </w:tc>
        <w:tc>
          <w:tcPr>
            <w:tcW w:w="1220" w:type="dxa"/>
            <w:vAlign w:val="center"/>
          </w:tcPr>
          <w:p w14:paraId="5F133D9B"/>
        </w:tc>
        <w:tc>
          <w:tcPr>
            <w:tcW w:w="2340" w:type="dxa"/>
            <w:vAlign w:val="center"/>
          </w:tcPr>
          <w:p w14:paraId="4EED1DD1">
            <w:pPr>
              <w:jc w:val="left"/>
            </w:pPr>
            <w:r>
              <w:rPr>
                <w:rFonts w:ascii="宋体" w:hAnsi="宋体" w:eastAsia="宋体" w:cs="宋体"/>
                <w:b w:val="0"/>
                <w:i w:val="0"/>
                <w:color w:val="000000"/>
                <w:sz w:val="14"/>
              </w:rPr>
              <w:t>三、国防支出</w:t>
            </w:r>
          </w:p>
        </w:tc>
        <w:tc>
          <w:tcPr>
            <w:tcW w:w="460" w:type="dxa"/>
            <w:vAlign w:val="center"/>
          </w:tcPr>
          <w:p w14:paraId="1569B713">
            <w:pPr>
              <w:jc w:val="center"/>
            </w:pPr>
            <w:r>
              <w:rPr>
                <w:rFonts w:ascii="宋体" w:hAnsi="宋体" w:eastAsia="宋体" w:cs="宋体"/>
                <w:b w:val="0"/>
                <w:i w:val="0"/>
                <w:color w:val="000000"/>
                <w:sz w:val="14"/>
              </w:rPr>
              <w:t>34</w:t>
            </w:r>
          </w:p>
        </w:tc>
        <w:tc>
          <w:tcPr>
            <w:tcW w:w="1206" w:type="dxa"/>
            <w:vAlign w:val="center"/>
          </w:tcPr>
          <w:p w14:paraId="72CE2DDF"/>
        </w:tc>
      </w:tr>
      <w:tr w14:paraId="69939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F6B964">
            <w:pPr>
              <w:jc w:val="left"/>
            </w:pPr>
            <w:r>
              <w:rPr>
                <w:rFonts w:ascii="宋体" w:hAnsi="宋体" w:eastAsia="宋体" w:cs="宋体"/>
                <w:b w:val="0"/>
                <w:i w:val="0"/>
                <w:color w:val="000000"/>
                <w:sz w:val="14"/>
              </w:rPr>
              <w:t>四、上级补助收入</w:t>
            </w:r>
          </w:p>
        </w:tc>
        <w:tc>
          <w:tcPr>
            <w:tcW w:w="460" w:type="dxa"/>
            <w:vAlign w:val="center"/>
          </w:tcPr>
          <w:p w14:paraId="07B55DB8">
            <w:pPr>
              <w:jc w:val="center"/>
            </w:pPr>
            <w:r>
              <w:rPr>
                <w:rFonts w:ascii="宋体" w:hAnsi="宋体" w:eastAsia="宋体" w:cs="宋体"/>
                <w:b w:val="0"/>
                <w:i w:val="0"/>
                <w:color w:val="000000"/>
                <w:sz w:val="14"/>
              </w:rPr>
              <w:t>4</w:t>
            </w:r>
          </w:p>
        </w:tc>
        <w:tc>
          <w:tcPr>
            <w:tcW w:w="1220" w:type="dxa"/>
            <w:vAlign w:val="center"/>
          </w:tcPr>
          <w:p w14:paraId="3B6BF28C"/>
        </w:tc>
        <w:tc>
          <w:tcPr>
            <w:tcW w:w="2340" w:type="dxa"/>
            <w:vAlign w:val="center"/>
          </w:tcPr>
          <w:p w14:paraId="6B8226AD">
            <w:pPr>
              <w:jc w:val="left"/>
            </w:pPr>
            <w:r>
              <w:rPr>
                <w:rFonts w:ascii="宋体" w:hAnsi="宋体" w:eastAsia="宋体" w:cs="宋体"/>
                <w:b w:val="0"/>
                <w:i w:val="0"/>
                <w:color w:val="000000"/>
                <w:sz w:val="14"/>
              </w:rPr>
              <w:t>四、公共安全支出</w:t>
            </w:r>
          </w:p>
        </w:tc>
        <w:tc>
          <w:tcPr>
            <w:tcW w:w="460" w:type="dxa"/>
            <w:vAlign w:val="center"/>
          </w:tcPr>
          <w:p w14:paraId="59DD9DBE">
            <w:pPr>
              <w:jc w:val="center"/>
            </w:pPr>
            <w:r>
              <w:rPr>
                <w:rFonts w:ascii="宋体" w:hAnsi="宋体" w:eastAsia="宋体" w:cs="宋体"/>
                <w:b w:val="0"/>
                <w:i w:val="0"/>
                <w:color w:val="000000"/>
                <w:sz w:val="14"/>
              </w:rPr>
              <w:t>35</w:t>
            </w:r>
          </w:p>
        </w:tc>
        <w:tc>
          <w:tcPr>
            <w:tcW w:w="1206" w:type="dxa"/>
            <w:vAlign w:val="center"/>
          </w:tcPr>
          <w:p w14:paraId="31D2DC82"/>
        </w:tc>
      </w:tr>
      <w:tr w14:paraId="0393F0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D2D0021">
            <w:pPr>
              <w:jc w:val="left"/>
            </w:pPr>
            <w:r>
              <w:rPr>
                <w:rFonts w:ascii="宋体" w:hAnsi="宋体" w:eastAsia="宋体" w:cs="宋体"/>
                <w:b w:val="0"/>
                <w:i w:val="0"/>
                <w:color w:val="000000"/>
                <w:sz w:val="14"/>
              </w:rPr>
              <w:t>五、事业收入</w:t>
            </w:r>
          </w:p>
        </w:tc>
        <w:tc>
          <w:tcPr>
            <w:tcW w:w="460" w:type="dxa"/>
            <w:vAlign w:val="center"/>
          </w:tcPr>
          <w:p w14:paraId="7E7FC4B0">
            <w:pPr>
              <w:jc w:val="center"/>
            </w:pPr>
            <w:r>
              <w:rPr>
                <w:rFonts w:ascii="宋体" w:hAnsi="宋体" w:eastAsia="宋体" w:cs="宋体"/>
                <w:b w:val="0"/>
                <w:i w:val="0"/>
                <w:color w:val="000000"/>
                <w:sz w:val="14"/>
              </w:rPr>
              <w:t>5</w:t>
            </w:r>
          </w:p>
        </w:tc>
        <w:tc>
          <w:tcPr>
            <w:tcW w:w="1220" w:type="dxa"/>
            <w:vAlign w:val="center"/>
          </w:tcPr>
          <w:p w14:paraId="4E79D95C"/>
        </w:tc>
        <w:tc>
          <w:tcPr>
            <w:tcW w:w="2340" w:type="dxa"/>
            <w:vAlign w:val="center"/>
          </w:tcPr>
          <w:p w14:paraId="428C5E6C">
            <w:pPr>
              <w:jc w:val="left"/>
            </w:pPr>
            <w:r>
              <w:rPr>
                <w:rFonts w:ascii="宋体" w:hAnsi="宋体" w:eastAsia="宋体" w:cs="宋体"/>
                <w:b w:val="0"/>
                <w:i w:val="0"/>
                <w:color w:val="000000"/>
                <w:sz w:val="14"/>
              </w:rPr>
              <w:t>五、教育支出</w:t>
            </w:r>
          </w:p>
        </w:tc>
        <w:tc>
          <w:tcPr>
            <w:tcW w:w="460" w:type="dxa"/>
            <w:vAlign w:val="center"/>
          </w:tcPr>
          <w:p w14:paraId="302382AE">
            <w:pPr>
              <w:jc w:val="center"/>
            </w:pPr>
            <w:r>
              <w:rPr>
                <w:rFonts w:ascii="宋体" w:hAnsi="宋体" w:eastAsia="宋体" w:cs="宋体"/>
                <w:b w:val="0"/>
                <w:i w:val="0"/>
                <w:color w:val="000000"/>
                <w:sz w:val="14"/>
              </w:rPr>
              <w:t>36</w:t>
            </w:r>
          </w:p>
        </w:tc>
        <w:tc>
          <w:tcPr>
            <w:tcW w:w="1206" w:type="dxa"/>
            <w:vAlign w:val="center"/>
          </w:tcPr>
          <w:p w14:paraId="50F627D2"/>
        </w:tc>
      </w:tr>
      <w:tr w14:paraId="32C8C4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DF27047">
            <w:pPr>
              <w:jc w:val="left"/>
            </w:pPr>
            <w:r>
              <w:rPr>
                <w:rFonts w:ascii="宋体" w:hAnsi="宋体" w:eastAsia="宋体" w:cs="宋体"/>
                <w:b w:val="0"/>
                <w:i w:val="0"/>
                <w:color w:val="000000"/>
                <w:sz w:val="14"/>
              </w:rPr>
              <w:t>六、经营收入</w:t>
            </w:r>
          </w:p>
        </w:tc>
        <w:tc>
          <w:tcPr>
            <w:tcW w:w="460" w:type="dxa"/>
            <w:vAlign w:val="center"/>
          </w:tcPr>
          <w:p w14:paraId="0715D2DC">
            <w:pPr>
              <w:jc w:val="center"/>
            </w:pPr>
            <w:r>
              <w:rPr>
                <w:rFonts w:ascii="宋体" w:hAnsi="宋体" w:eastAsia="宋体" w:cs="宋体"/>
                <w:b w:val="0"/>
                <w:i w:val="0"/>
                <w:color w:val="000000"/>
                <w:sz w:val="14"/>
              </w:rPr>
              <w:t>6</w:t>
            </w:r>
          </w:p>
        </w:tc>
        <w:tc>
          <w:tcPr>
            <w:tcW w:w="1220" w:type="dxa"/>
            <w:vAlign w:val="center"/>
          </w:tcPr>
          <w:p w14:paraId="484FC069"/>
        </w:tc>
        <w:tc>
          <w:tcPr>
            <w:tcW w:w="2340" w:type="dxa"/>
            <w:vAlign w:val="center"/>
          </w:tcPr>
          <w:p w14:paraId="6049E8D3">
            <w:pPr>
              <w:jc w:val="left"/>
            </w:pPr>
            <w:r>
              <w:rPr>
                <w:rFonts w:ascii="宋体" w:hAnsi="宋体" w:eastAsia="宋体" w:cs="宋体"/>
                <w:b w:val="0"/>
                <w:i w:val="0"/>
                <w:color w:val="000000"/>
                <w:sz w:val="14"/>
              </w:rPr>
              <w:t>六、科学技术支出</w:t>
            </w:r>
          </w:p>
        </w:tc>
        <w:tc>
          <w:tcPr>
            <w:tcW w:w="460" w:type="dxa"/>
            <w:vAlign w:val="center"/>
          </w:tcPr>
          <w:p w14:paraId="235534F9">
            <w:pPr>
              <w:jc w:val="center"/>
            </w:pPr>
            <w:r>
              <w:rPr>
                <w:rFonts w:ascii="宋体" w:hAnsi="宋体" w:eastAsia="宋体" w:cs="宋体"/>
                <w:b w:val="0"/>
                <w:i w:val="0"/>
                <w:color w:val="000000"/>
                <w:sz w:val="14"/>
              </w:rPr>
              <w:t>37</w:t>
            </w:r>
          </w:p>
        </w:tc>
        <w:tc>
          <w:tcPr>
            <w:tcW w:w="1206" w:type="dxa"/>
            <w:vAlign w:val="center"/>
          </w:tcPr>
          <w:p w14:paraId="4B540291"/>
        </w:tc>
      </w:tr>
      <w:tr w14:paraId="7AA760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C0F6F9">
            <w:pPr>
              <w:jc w:val="left"/>
            </w:pPr>
            <w:r>
              <w:rPr>
                <w:rFonts w:ascii="宋体" w:hAnsi="宋体" w:eastAsia="宋体" w:cs="宋体"/>
                <w:b w:val="0"/>
                <w:i w:val="0"/>
                <w:color w:val="000000"/>
                <w:sz w:val="14"/>
              </w:rPr>
              <w:t>七、附属单位上缴收入</w:t>
            </w:r>
          </w:p>
        </w:tc>
        <w:tc>
          <w:tcPr>
            <w:tcW w:w="460" w:type="dxa"/>
            <w:vAlign w:val="center"/>
          </w:tcPr>
          <w:p w14:paraId="7FA68574">
            <w:pPr>
              <w:jc w:val="center"/>
            </w:pPr>
            <w:r>
              <w:rPr>
                <w:rFonts w:ascii="宋体" w:hAnsi="宋体" w:eastAsia="宋体" w:cs="宋体"/>
                <w:b w:val="0"/>
                <w:i w:val="0"/>
                <w:color w:val="000000"/>
                <w:sz w:val="14"/>
              </w:rPr>
              <w:t>7</w:t>
            </w:r>
          </w:p>
        </w:tc>
        <w:tc>
          <w:tcPr>
            <w:tcW w:w="1220" w:type="dxa"/>
            <w:vAlign w:val="center"/>
          </w:tcPr>
          <w:p w14:paraId="1557D927"/>
        </w:tc>
        <w:tc>
          <w:tcPr>
            <w:tcW w:w="2340" w:type="dxa"/>
            <w:vAlign w:val="center"/>
          </w:tcPr>
          <w:p w14:paraId="5E36B1D7">
            <w:pPr>
              <w:jc w:val="left"/>
            </w:pPr>
            <w:r>
              <w:rPr>
                <w:rFonts w:ascii="宋体" w:hAnsi="宋体" w:eastAsia="宋体" w:cs="宋体"/>
                <w:b w:val="0"/>
                <w:i w:val="0"/>
                <w:color w:val="000000"/>
                <w:sz w:val="14"/>
              </w:rPr>
              <w:t>七、文化旅游体育与传媒支出</w:t>
            </w:r>
          </w:p>
        </w:tc>
        <w:tc>
          <w:tcPr>
            <w:tcW w:w="460" w:type="dxa"/>
            <w:vAlign w:val="center"/>
          </w:tcPr>
          <w:p w14:paraId="0199A94F">
            <w:pPr>
              <w:jc w:val="center"/>
            </w:pPr>
            <w:r>
              <w:rPr>
                <w:rFonts w:ascii="宋体" w:hAnsi="宋体" w:eastAsia="宋体" w:cs="宋体"/>
                <w:b w:val="0"/>
                <w:i w:val="0"/>
                <w:color w:val="000000"/>
                <w:sz w:val="14"/>
              </w:rPr>
              <w:t>38</w:t>
            </w:r>
          </w:p>
        </w:tc>
        <w:tc>
          <w:tcPr>
            <w:tcW w:w="1206" w:type="dxa"/>
            <w:vAlign w:val="center"/>
          </w:tcPr>
          <w:p w14:paraId="3C360892"/>
        </w:tc>
      </w:tr>
      <w:tr w14:paraId="587646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488A40">
            <w:pPr>
              <w:jc w:val="left"/>
            </w:pPr>
            <w:r>
              <w:rPr>
                <w:rFonts w:ascii="宋体" w:hAnsi="宋体" w:eastAsia="宋体" w:cs="宋体"/>
                <w:b w:val="0"/>
                <w:i w:val="0"/>
                <w:color w:val="000000"/>
                <w:sz w:val="14"/>
              </w:rPr>
              <w:t>八、其他收入</w:t>
            </w:r>
          </w:p>
        </w:tc>
        <w:tc>
          <w:tcPr>
            <w:tcW w:w="460" w:type="dxa"/>
            <w:vAlign w:val="center"/>
          </w:tcPr>
          <w:p w14:paraId="7AFB7B1B">
            <w:pPr>
              <w:jc w:val="center"/>
            </w:pPr>
            <w:r>
              <w:rPr>
                <w:rFonts w:ascii="宋体" w:hAnsi="宋体" w:eastAsia="宋体" w:cs="宋体"/>
                <w:b w:val="0"/>
                <w:i w:val="0"/>
                <w:color w:val="000000"/>
                <w:sz w:val="14"/>
              </w:rPr>
              <w:t>8</w:t>
            </w:r>
          </w:p>
        </w:tc>
        <w:tc>
          <w:tcPr>
            <w:tcW w:w="1220" w:type="dxa"/>
            <w:vAlign w:val="center"/>
          </w:tcPr>
          <w:p w14:paraId="4A9533C1"/>
        </w:tc>
        <w:tc>
          <w:tcPr>
            <w:tcW w:w="2340" w:type="dxa"/>
            <w:vAlign w:val="center"/>
          </w:tcPr>
          <w:p w14:paraId="397B9819">
            <w:pPr>
              <w:jc w:val="left"/>
            </w:pPr>
            <w:r>
              <w:rPr>
                <w:rFonts w:ascii="宋体" w:hAnsi="宋体" w:eastAsia="宋体" w:cs="宋体"/>
                <w:b w:val="0"/>
                <w:i w:val="0"/>
                <w:color w:val="000000"/>
                <w:sz w:val="14"/>
              </w:rPr>
              <w:t>八、社会保障和就业支出</w:t>
            </w:r>
          </w:p>
        </w:tc>
        <w:tc>
          <w:tcPr>
            <w:tcW w:w="460" w:type="dxa"/>
            <w:vAlign w:val="center"/>
          </w:tcPr>
          <w:p w14:paraId="3826BC73">
            <w:pPr>
              <w:jc w:val="center"/>
            </w:pPr>
            <w:r>
              <w:rPr>
                <w:rFonts w:ascii="宋体" w:hAnsi="宋体" w:eastAsia="宋体" w:cs="宋体"/>
                <w:b w:val="0"/>
                <w:i w:val="0"/>
                <w:color w:val="000000"/>
                <w:sz w:val="14"/>
              </w:rPr>
              <w:t>39</w:t>
            </w:r>
          </w:p>
        </w:tc>
        <w:tc>
          <w:tcPr>
            <w:tcW w:w="1206" w:type="dxa"/>
            <w:vAlign w:val="center"/>
          </w:tcPr>
          <w:p w14:paraId="57CDA79E">
            <w:pPr>
              <w:jc w:val="right"/>
            </w:pPr>
            <w:r>
              <w:rPr>
                <w:rFonts w:ascii="宋体" w:hAnsi="宋体" w:eastAsia="宋体" w:cs="宋体"/>
                <w:b w:val="0"/>
                <w:i w:val="0"/>
                <w:color w:val="000000"/>
                <w:sz w:val="14"/>
              </w:rPr>
              <w:t>0.66</w:t>
            </w:r>
          </w:p>
        </w:tc>
      </w:tr>
      <w:tr w14:paraId="384C0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07CFCD"/>
        </w:tc>
        <w:tc>
          <w:tcPr>
            <w:tcW w:w="460" w:type="dxa"/>
            <w:vAlign w:val="center"/>
          </w:tcPr>
          <w:p w14:paraId="2C44064C">
            <w:pPr>
              <w:jc w:val="center"/>
            </w:pPr>
            <w:r>
              <w:rPr>
                <w:rFonts w:ascii="宋体" w:hAnsi="宋体" w:eastAsia="宋体" w:cs="宋体"/>
                <w:b w:val="0"/>
                <w:i w:val="0"/>
                <w:color w:val="000000"/>
                <w:sz w:val="14"/>
              </w:rPr>
              <w:t>9</w:t>
            </w:r>
          </w:p>
        </w:tc>
        <w:tc>
          <w:tcPr>
            <w:tcW w:w="1220" w:type="dxa"/>
            <w:vAlign w:val="center"/>
          </w:tcPr>
          <w:p w14:paraId="28CA0577"/>
        </w:tc>
        <w:tc>
          <w:tcPr>
            <w:tcW w:w="2340" w:type="dxa"/>
            <w:vAlign w:val="center"/>
          </w:tcPr>
          <w:p w14:paraId="557B34E6">
            <w:pPr>
              <w:jc w:val="left"/>
            </w:pPr>
            <w:r>
              <w:rPr>
                <w:rFonts w:ascii="宋体" w:hAnsi="宋体" w:eastAsia="宋体" w:cs="宋体"/>
                <w:b w:val="0"/>
                <w:i w:val="0"/>
                <w:color w:val="000000"/>
                <w:sz w:val="14"/>
              </w:rPr>
              <w:t>九、卫生健康支出</w:t>
            </w:r>
          </w:p>
        </w:tc>
        <w:tc>
          <w:tcPr>
            <w:tcW w:w="460" w:type="dxa"/>
            <w:vAlign w:val="center"/>
          </w:tcPr>
          <w:p w14:paraId="1296C61E">
            <w:pPr>
              <w:jc w:val="center"/>
            </w:pPr>
            <w:r>
              <w:rPr>
                <w:rFonts w:ascii="宋体" w:hAnsi="宋体" w:eastAsia="宋体" w:cs="宋体"/>
                <w:b w:val="0"/>
                <w:i w:val="0"/>
                <w:color w:val="000000"/>
                <w:sz w:val="14"/>
              </w:rPr>
              <w:t>40</w:t>
            </w:r>
          </w:p>
        </w:tc>
        <w:tc>
          <w:tcPr>
            <w:tcW w:w="1206" w:type="dxa"/>
            <w:vAlign w:val="center"/>
          </w:tcPr>
          <w:p w14:paraId="75CB089A"/>
        </w:tc>
      </w:tr>
      <w:tr w14:paraId="51C7D5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6D9ECC"/>
        </w:tc>
        <w:tc>
          <w:tcPr>
            <w:tcW w:w="460" w:type="dxa"/>
            <w:vAlign w:val="center"/>
          </w:tcPr>
          <w:p w14:paraId="4D9817B0">
            <w:pPr>
              <w:jc w:val="center"/>
            </w:pPr>
            <w:r>
              <w:rPr>
                <w:rFonts w:ascii="宋体" w:hAnsi="宋体" w:eastAsia="宋体" w:cs="宋体"/>
                <w:b w:val="0"/>
                <w:i w:val="0"/>
                <w:color w:val="000000"/>
                <w:sz w:val="14"/>
              </w:rPr>
              <w:t>10</w:t>
            </w:r>
          </w:p>
        </w:tc>
        <w:tc>
          <w:tcPr>
            <w:tcW w:w="1220" w:type="dxa"/>
            <w:vAlign w:val="center"/>
          </w:tcPr>
          <w:p w14:paraId="422E5755"/>
        </w:tc>
        <w:tc>
          <w:tcPr>
            <w:tcW w:w="2340" w:type="dxa"/>
            <w:vAlign w:val="center"/>
          </w:tcPr>
          <w:p w14:paraId="440431D2">
            <w:pPr>
              <w:jc w:val="left"/>
            </w:pPr>
            <w:r>
              <w:rPr>
                <w:rFonts w:ascii="宋体" w:hAnsi="宋体" w:eastAsia="宋体" w:cs="宋体"/>
                <w:b w:val="0"/>
                <w:i w:val="0"/>
                <w:color w:val="000000"/>
                <w:sz w:val="14"/>
              </w:rPr>
              <w:t>十、节能环保支出</w:t>
            </w:r>
          </w:p>
        </w:tc>
        <w:tc>
          <w:tcPr>
            <w:tcW w:w="460" w:type="dxa"/>
            <w:vAlign w:val="center"/>
          </w:tcPr>
          <w:p w14:paraId="5FDB6A4D">
            <w:pPr>
              <w:jc w:val="center"/>
            </w:pPr>
            <w:r>
              <w:rPr>
                <w:rFonts w:ascii="宋体" w:hAnsi="宋体" w:eastAsia="宋体" w:cs="宋体"/>
                <w:b w:val="0"/>
                <w:i w:val="0"/>
                <w:color w:val="000000"/>
                <w:sz w:val="14"/>
              </w:rPr>
              <w:t>41</w:t>
            </w:r>
          </w:p>
        </w:tc>
        <w:tc>
          <w:tcPr>
            <w:tcW w:w="1206" w:type="dxa"/>
            <w:vAlign w:val="center"/>
          </w:tcPr>
          <w:p w14:paraId="6D7C4550"/>
        </w:tc>
      </w:tr>
      <w:tr w14:paraId="39C5C6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7F6FA8"/>
        </w:tc>
        <w:tc>
          <w:tcPr>
            <w:tcW w:w="460" w:type="dxa"/>
            <w:vAlign w:val="center"/>
          </w:tcPr>
          <w:p w14:paraId="522A0BE4">
            <w:pPr>
              <w:jc w:val="center"/>
            </w:pPr>
            <w:r>
              <w:rPr>
                <w:rFonts w:ascii="宋体" w:hAnsi="宋体" w:eastAsia="宋体" w:cs="宋体"/>
                <w:b w:val="0"/>
                <w:i w:val="0"/>
                <w:color w:val="000000"/>
                <w:sz w:val="14"/>
              </w:rPr>
              <w:t>11</w:t>
            </w:r>
          </w:p>
        </w:tc>
        <w:tc>
          <w:tcPr>
            <w:tcW w:w="1220" w:type="dxa"/>
            <w:vAlign w:val="center"/>
          </w:tcPr>
          <w:p w14:paraId="59BD22AD"/>
        </w:tc>
        <w:tc>
          <w:tcPr>
            <w:tcW w:w="2340" w:type="dxa"/>
            <w:vAlign w:val="center"/>
          </w:tcPr>
          <w:p w14:paraId="2FB08CD0">
            <w:pPr>
              <w:jc w:val="left"/>
            </w:pPr>
            <w:r>
              <w:rPr>
                <w:rFonts w:ascii="宋体" w:hAnsi="宋体" w:eastAsia="宋体" w:cs="宋体"/>
                <w:b w:val="0"/>
                <w:i w:val="0"/>
                <w:color w:val="000000"/>
                <w:sz w:val="14"/>
              </w:rPr>
              <w:t>十一、城乡社区支出</w:t>
            </w:r>
          </w:p>
        </w:tc>
        <w:tc>
          <w:tcPr>
            <w:tcW w:w="460" w:type="dxa"/>
            <w:vAlign w:val="center"/>
          </w:tcPr>
          <w:p w14:paraId="5DC02597">
            <w:pPr>
              <w:jc w:val="center"/>
            </w:pPr>
            <w:r>
              <w:rPr>
                <w:rFonts w:ascii="宋体" w:hAnsi="宋体" w:eastAsia="宋体" w:cs="宋体"/>
                <w:b w:val="0"/>
                <w:i w:val="0"/>
                <w:color w:val="000000"/>
                <w:sz w:val="14"/>
              </w:rPr>
              <w:t>42</w:t>
            </w:r>
          </w:p>
        </w:tc>
        <w:tc>
          <w:tcPr>
            <w:tcW w:w="1206" w:type="dxa"/>
            <w:vAlign w:val="center"/>
          </w:tcPr>
          <w:p w14:paraId="6A29CF00"/>
        </w:tc>
      </w:tr>
      <w:tr w14:paraId="45117D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F9BED4"/>
        </w:tc>
        <w:tc>
          <w:tcPr>
            <w:tcW w:w="460" w:type="dxa"/>
            <w:vAlign w:val="center"/>
          </w:tcPr>
          <w:p w14:paraId="09483828">
            <w:pPr>
              <w:jc w:val="center"/>
            </w:pPr>
            <w:r>
              <w:rPr>
                <w:rFonts w:ascii="宋体" w:hAnsi="宋体" w:eastAsia="宋体" w:cs="宋体"/>
                <w:b w:val="0"/>
                <w:i w:val="0"/>
                <w:color w:val="000000"/>
                <w:sz w:val="14"/>
              </w:rPr>
              <w:t>12</w:t>
            </w:r>
          </w:p>
        </w:tc>
        <w:tc>
          <w:tcPr>
            <w:tcW w:w="1220" w:type="dxa"/>
            <w:vAlign w:val="center"/>
          </w:tcPr>
          <w:p w14:paraId="4C109411"/>
        </w:tc>
        <w:tc>
          <w:tcPr>
            <w:tcW w:w="2340" w:type="dxa"/>
            <w:vAlign w:val="center"/>
          </w:tcPr>
          <w:p w14:paraId="389E2D5A">
            <w:pPr>
              <w:jc w:val="left"/>
            </w:pPr>
            <w:r>
              <w:rPr>
                <w:rFonts w:ascii="宋体" w:hAnsi="宋体" w:eastAsia="宋体" w:cs="宋体"/>
                <w:b w:val="0"/>
                <w:i w:val="0"/>
                <w:color w:val="000000"/>
                <w:sz w:val="14"/>
              </w:rPr>
              <w:t>十二、农林水支出</w:t>
            </w:r>
          </w:p>
        </w:tc>
        <w:tc>
          <w:tcPr>
            <w:tcW w:w="460" w:type="dxa"/>
            <w:vAlign w:val="center"/>
          </w:tcPr>
          <w:p w14:paraId="22D301C9">
            <w:pPr>
              <w:jc w:val="center"/>
            </w:pPr>
            <w:r>
              <w:rPr>
                <w:rFonts w:ascii="宋体" w:hAnsi="宋体" w:eastAsia="宋体" w:cs="宋体"/>
                <w:b w:val="0"/>
                <w:i w:val="0"/>
                <w:color w:val="000000"/>
                <w:sz w:val="14"/>
              </w:rPr>
              <w:t>43</w:t>
            </w:r>
          </w:p>
        </w:tc>
        <w:tc>
          <w:tcPr>
            <w:tcW w:w="1206" w:type="dxa"/>
            <w:vAlign w:val="center"/>
          </w:tcPr>
          <w:p w14:paraId="10B89DF2"/>
        </w:tc>
      </w:tr>
      <w:tr w14:paraId="3AA74E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0E2929"/>
        </w:tc>
        <w:tc>
          <w:tcPr>
            <w:tcW w:w="460" w:type="dxa"/>
            <w:vAlign w:val="center"/>
          </w:tcPr>
          <w:p w14:paraId="76851FFA">
            <w:pPr>
              <w:jc w:val="center"/>
            </w:pPr>
            <w:r>
              <w:rPr>
                <w:rFonts w:ascii="宋体" w:hAnsi="宋体" w:eastAsia="宋体" w:cs="宋体"/>
                <w:b w:val="0"/>
                <w:i w:val="0"/>
                <w:color w:val="000000"/>
                <w:sz w:val="14"/>
              </w:rPr>
              <w:t>13</w:t>
            </w:r>
          </w:p>
        </w:tc>
        <w:tc>
          <w:tcPr>
            <w:tcW w:w="1220" w:type="dxa"/>
            <w:vAlign w:val="center"/>
          </w:tcPr>
          <w:p w14:paraId="70D35577"/>
        </w:tc>
        <w:tc>
          <w:tcPr>
            <w:tcW w:w="2340" w:type="dxa"/>
            <w:vAlign w:val="center"/>
          </w:tcPr>
          <w:p w14:paraId="6BF6A126">
            <w:pPr>
              <w:jc w:val="left"/>
            </w:pPr>
            <w:r>
              <w:rPr>
                <w:rFonts w:ascii="宋体" w:hAnsi="宋体" w:eastAsia="宋体" w:cs="宋体"/>
                <w:b w:val="0"/>
                <w:i w:val="0"/>
                <w:color w:val="000000"/>
                <w:sz w:val="14"/>
              </w:rPr>
              <w:t>十三、交通运输支出</w:t>
            </w:r>
          </w:p>
        </w:tc>
        <w:tc>
          <w:tcPr>
            <w:tcW w:w="460" w:type="dxa"/>
            <w:vAlign w:val="center"/>
          </w:tcPr>
          <w:p w14:paraId="3C16918C">
            <w:pPr>
              <w:jc w:val="center"/>
            </w:pPr>
            <w:r>
              <w:rPr>
                <w:rFonts w:ascii="宋体" w:hAnsi="宋体" w:eastAsia="宋体" w:cs="宋体"/>
                <w:b w:val="0"/>
                <w:i w:val="0"/>
                <w:color w:val="000000"/>
                <w:sz w:val="14"/>
              </w:rPr>
              <w:t>44</w:t>
            </w:r>
          </w:p>
        </w:tc>
        <w:tc>
          <w:tcPr>
            <w:tcW w:w="1206" w:type="dxa"/>
            <w:vAlign w:val="center"/>
          </w:tcPr>
          <w:p w14:paraId="5EA449E6"/>
        </w:tc>
      </w:tr>
      <w:tr w14:paraId="44A739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8438A3"/>
        </w:tc>
        <w:tc>
          <w:tcPr>
            <w:tcW w:w="460" w:type="dxa"/>
            <w:vAlign w:val="center"/>
          </w:tcPr>
          <w:p w14:paraId="547ACAC8">
            <w:pPr>
              <w:jc w:val="center"/>
            </w:pPr>
            <w:r>
              <w:rPr>
                <w:rFonts w:ascii="宋体" w:hAnsi="宋体" w:eastAsia="宋体" w:cs="宋体"/>
                <w:b w:val="0"/>
                <w:i w:val="0"/>
                <w:color w:val="000000"/>
                <w:sz w:val="14"/>
              </w:rPr>
              <w:t>14</w:t>
            </w:r>
          </w:p>
        </w:tc>
        <w:tc>
          <w:tcPr>
            <w:tcW w:w="1220" w:type="dxa"/>
            <w:vAlign w:val="center"/>
          </w:tcPr>
          <w:p w14:paraId="7B3AAC64"/>
        </w:tc>
        <w:tc>
          <w:tcPr>
            <w:tcW w:w="2340" w:type="dxa"/>
            <w:vAlign w:val="center"/>
          </w:tcPr>
          <w:p w14:paraId="02BA8DCB">
            <w:pPr>
              <w:jc w:val="left"/>
            </w:pPr>
            <w:r>
              <w:rPr>
                <w:rFonts w:ascii="宋体" w:hAnsi="宋体" w:eastAsia="宋体" w:cs="宋体"/>
                <w:b w:val="0"/>
                <w:i w:val="0"/>
                <w:color w:val="000000"/>
                <w:sz w:val="14"/>
              </w:rPr>
              <w:t>十四、资源勘探工业信息等支出</w:t>
            </w:r>
          </w:p>
        </w:tc>
        <w:tc>
          <w:tcPr>
            <w:tcW w:w="460" w:type="dxa"/>
            <w:vAlign w:val="center"/>
          </w:tcPr>
          <w:p w14:paraId="50021841">
            <w:pPr>
              <w:jc w:val="center"/>
            </w:pPr>
            <w:r>
              <w:rPr>
                <w:rFonts w:ascii="宋体" w:hAnsi="宋体" w:eastAsia="宋体" w:cs="宋体"/>
                <w:b w:val="0"/>
                <w:i w:val="0"/>
                <w:color w:val="000000"/>
                <w:sz w:val="14"/>
              </w:rPr>
              <w:t>45</w:t>
            </w:r>
          </w:p>
        </w:tc>
        <w:tc>
          <w:tcPr>
            <w:tcW w:w="1206" w:type="dxa"/>
            <w:vAlign w:val="center"/>
          </w:tcPr>
          <w:p w14:paraId="090697B2"/>
        </w:tc>
      </w:tr>
      <w:tr w14:paraId="04B912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CA6F64"/>
        </w:tc>
        <w:tc>
          <w:tcPr>
            <w:tcW w:w="460" w:type="dxa"/>
            <w:vAlign w:val="center"/>
          </w:tcPr>
          <w:p w14:paraId="6927012F">
            <w:pPr>
              <w:jc w:val="center"/>
            </w:pPr>
            <w:r>
              <w:rPr>
                <w:rFonts w:ascii="宋体" w:hAnsi="宋体" w:eastAsia="宋体" w:cs="宋体"/>
                <w:b w:val="0"/>
                <w:i w:val="0"/>
                <w:color w:val="000000"/>
                <w:sz w:val="14"/>
              </w:rPr>
              <w:t>15</w:t>
            </w:r>
          </w:p>
        </w:tc>
        <w:tc>
          <w:tcPr>
            <w:tcW w:w="1220" w:type="dxa"/>
            <w:vAlign w:val="center"/>
          </w:tcPr>
          <w:p w14:paraId="7B4B7E84"/>
        </w:tc>
        <w:tc>
          <w:tcPr>
            <w:tcW w:w="2340" w:type="dxa"/>
            <w:vAlign w:val="center"/>
          </w:tcPr>
          <w:p w14:paraId="6AC65C72">
            <w:pPr>
              <w:jc w:val="left"/>
            </w:pPr>
            <w:r>
              <w:rPr>
                <w:rFonts w:ascii="宋体" w:hAnsi="宋体" w:eastAsia="宋体" w:cs="宋体"/>
                <w:b w:val="0"/>
                <w:i w:val="0"/>
                <w:color w:val="000000"/>
                <w:sz w:val="14"/>
              </w:rPr>
              <w:t>十五、商业服务业等支出</w:t>
            </w:r>
          </w:p>
        </w:tc>
        <w:tc>
          <w:tcPr>
            <w:tcW w:w="460" w:type="dxa"/>
            <w:vAlign w:val="center"/>
          </w:tcPr>
          <w:p w14:paraId="53C6F549">
            <w:pPr>
              <w:jc w:val="center"/>
            </w:pPr>
            <w:r>
              <w:rPr>
                <w:rFonts w:ascii="宋体" w:hAnsi="宋体" w:eastAsia="宋体" w:cs="宋体"/>
                <w:b w:val="0"/>
                <w:i w:val="0"/>
                <w:color w:val="000000"/>
                <w:sz w:val="14"/>
              </w:rPr>
              <w:t>46</w:t>
            </w:r>
          </w:p>
        </w:tc>
        <w:tc>
          <w:tcPr>
            <w:tcW w:w="1206" w:type="dxa"/>
            <w:vAlign w:val="center"/>
          </w:tcPr>
          <w:p w14:paraId="74EF9141"/>
        </w:tc>
      </w:tr>
      <w:tr w14:paraId="61546E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306BFA1"/>
        </w:tc>
        <w:tc>
          <w:tcPr>
            <w:tcW w:w="460" w:type="dxa"/>
            <w:vAlign w:val="center"/>
          </w:tcPr>
          <w:p w14:paraId="3E6932F8">
            <w:pPr>
              <w:jc w:val="center"/>
            </w:pPr>
            <w:r>
              <w:rPr>
                <w:rFonts w:ascii="宋体" w:hAnsi="宋体" w:eastAsia="宋体" w:cs="宋体"/>
                <w:b w:val="0"/>
                <w:i w:val="0"/>
                <w:color w:val="000000"/>
                <w:sz w:val="14"/>
              </w:rPr>
              <w:t>16</w:t>
            </w:r>
          </w:p>
        </w:tc>
        <w:tc>
          <w:tcPr>
            <w:tcW w:w="1220" w:type="dxa"/>
            <w:vAlign w:val="center"/>
          </w:tcPr>
          <w:p w14:paraId="2E25E4DA"/>
        </w:tc>
        <w:tc>
          <w:tcPr>
            <w:tcW w:w="2340" w:type="dxa"/>
            <w:vAlign w:val="center"/>
          </w:tcPr>
          <w:p w14:paraId="4160F152">
            <w:pPr>
              <w:jc w:val="left"/>
            </w:pPr>
            <w:r>
              <w:rPr>
                <w:rFonts w:ascii="宋体" w:hAnsi="宋体" w:eastAsia="宋体" w:cs="宋体"/>
                <w:b w:val="0"/>
                <w:i w:val="0"/>
                <w:color w:val="000000"/>
                <w:sz w:val="14"/>
              </w:rPr>
              <w:t>十六、金融支出</w:t>
            </w:r>
          </w:p>
        </w:tc>
        <w:tc>
          <w:tcPr>
            <w:tcW w:w="460" w:type="dxa"/>
            <w:vAlign w:val="center"/>
          </w:tcPr>
          <w:p w14:paraId="1AC24327">
            <w:pPr>
              <w:jc w:val="center"/>
            </w:pPr>
            <w:r>
              <w:rPr>
                <w:rFonts w:ascii="宋体" w:hAnsi="宋体" w:eastAsia="宋体" w:cs="宋体"/>
                <w:b w:val="0"/>
                <w:i w:val="0"/>
                <w:color w:val="000000"/>
                <w:sz w:val="14"/>
              </w:rPr>
              <w:t>47</w:t>
            </w:r>
          </w:p>
        </w:tc>
        <w:tc>
          <w:tcPr>
            <w:tcW w:w="1206" w:type="dxa"/>
            <w:vAlign w:val="center"/>
          </w:tcPr>
          <w:p w14:paraId="6B744D36"/>
        </w:tc>
      </w:tr>
      <w:tr w14:paraId="2D3F36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8F8C54"/>
        </w:tc>
        <w:tc>
          <w:tcPr>
            <w:tcW w:w="460" w:type="dxa"/>
            <w:vAlign w:val="center"/>
          </w:tcPr>
          <w:p w14:paraId="50C3901B">
            <w:pPr>
              <w:jc w:val="center"/>
            </w:pPr>
            <w:r>
              <w:rPr>
                <w:rFonts w:ascii="宋体" w:hAnsi="宋体" w:eastAsia="宋体" w:cs="宋体"/>
                <w:b w:val="0"/>
                <w:i w:val="0"/>
                <w:color w:val="000000"/>
                <w:sz w:val="14"/>
              </w:rPr>
              <w:t>17</w:t>
            </w:r>
          </w:p>
        </w:tc>
        <w:tc>
          <w:tcPr>
            <w:tcW w:w="1220" w:type="dxa"/>
            <w:vAlign w:val="center"/>
          </w:tcPr>
          <w:p w14:paraId="24C45E58"/>
        </w:tc>
        <w:tc>
          <w:tcPr>
            <w:tcW w:w="2340" w:type="dxa"/>
            <w:vAlign w:val="center"/>
          </w:tcPr>
          <w:p w14:paraId="035AAC20">
            <w:pPr>
              <w:jc w:val="left"/>
            </w:pPr>
            <w:r>
              <w:rPr>
                <w:rFonts w:ascii="宋体" w:hAnsi="宋体" w:eastAsia="宋体" w:cs="宋体"/>
                <w:b w:val="0"/>
                <w:i w:val="0"/>
                <w:color w:val="000000"/>
                <w:sz w:val="14"/>
              </w:rPr>
              <w:t>十七、援助其他地区支出</w:t>
            </w:r>
          </w:p>
        </w:tc>
        <w:tc>
          <w:tcPr>
            <w:tcW w:w="460" w:type="dxa"/>
            <w:vAlign w:val="center"/>
          </w:tcPr>
          <w:p w14:paraId="21F3A861">
            <w:pPr>
              <w:jc w:val="center"/>
            </w:pPr>
            <w:r>
              <w:rPr>
                <w:rFonts w:ascii="宋体" w:hAnsi="宋体" w:eastAsia="宋体" w:cs="宋体"/>
                <w:b w:val="0"/>
                <w:i w:val="0"/>
                <w:color w:val="000000"/>
                <w:sz w:val="14"/>
              </w:rPr>
              <w:t>48</w:t>
            </w:r>
          </w:p>
        </w:tc>
        <w:tc>
          <w:tcPr>
            <w:tcW w:w="1206" w:type="dxa"/>
            <w:vAlign w:val="center"/>
          </w:tcPr>
          <w:p w14:paraId="0F511D14"/>
        </w:tc>
      </w:tr>
      <w:tr w14:paraId="5EDA4C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071A80"/>
        </w:tc>
        <w:tc>
          <w:tcPr>
            <w:tcW w:w="460" w:type="dxa"/>
            <w:vAlign w:val="center"/>
          </w:tcPr>
          <w:p w14:paraId="003BD1C4">
            <w:pPr>
              <w:jc w:val="center"/>
            </w:pPr>
            <w:r>
              <w:rPr>
                <w:rFonts w:ascii="宋体" w:hAnsi="宋体" w:eastAsia="宋体" w:cs="宋体"/>
                <w:b w:val="0"/>
                <w:i w:val="0"/>
                <w:color w:val="000000"/>
                <w:sz w:val="14"/>
              </w:rPr>
              <w:t>18</w:t>
            </w:r>
          </w:p>
        </w:tc>
        <w:tc>
          <w:tcPr>
            <w:tcW w:w="1220" w:type="dxa"/>
            <w:vAlign w:val="center"/>
          </w:tcPr>
          <w:p w14:paraId="2EB9CAA9"/>
        </w:tc>
        <w:tc>
          <w:tcPr>
            <w:tcW w:w="2340" w:type="dxa"/>
            <w:vAlign w:val="center"/>
          </w:tcPr>
          <w:p w14:paraId="4AEC25AB">
            <w:pPr>
              <w:jc w:val="left"/>
            </w:pPr>
            <w:r>
              <w:rPr>
                <w:rFonts w:ascii="宋体" w:hAnsi="宋体" w:eastAsia="宋体" w:cs="宋体"/>
                <w:b w:val="0"/>
                <w:i w:val="0"/>
                <w:color w:val="000000"/>
                <w:sz w:val="14"/>
              </w:rPr>
              <w:t>十八、自然资源海洋气象等支出</w:t>
            </w:r>
          </w:p>
        </w:tc>
        <w:tc>
          <w:tcPr>
            <w:tcW w:w="460" w:type="dxa"/>
            <w:vAlign w:val="center"/>
          </w:tcPr>
          <w:p w14:paraId="25196186">
            <w:pPr>
              <w:jc w:val="center"/>
            </w:pPr>
            <w:r>
              <w:rPr>
                <w:rFonts w:ascii="宋体" w:hAnsi="宋体" w:eastAsia="宋体" w:cs="宋体"/>
                <w:b w:val="0"/>
                <w:i w:val="0"/>
                <w:color w:val="000000"/>
                <w:sz w:val="14"/>
              </w:rPr>
              <w:t>49</w:t>
            </w:r>
          </w:p>
        </w:tc>
        <w:tc>
          <w:tcPr>
            <w:tcW w:w="1206" w:type="dxa"/>
            <w:vAlign w:val="center"/>
          </w:tcPr>
          <w:p w14:paraId="7FEA2886"/>
        </w:tc>
      </w:tr>
      <w:tr w14:paraId="5C89D4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B10A30"/>
        </w:tc>
        <w:tc>
          <w:tcPr>
            <w:tcW w:w="460" w:type="dxa"/>
            <w:vAlign w:val="center"/>
          </w:tcPr>
          <w:p w14:paraId="0A279F79">
            <w:pPr>
              <w:jc w:val="center"/>
            </w:pPr>
            <w:r>
              <w:rPr>
                <w:rFonts w:ascii="宋体" w:hAnsi="宋体" w:eastAsia="宋体" w:cs="宋体"/>
                <w:b w:val="0"/>
                <w:i w:val="0"/>
                <w:color w:val="000000"/>
                <w:sz w:val="14"/>
              </w:rPr>
              <w:t>19</w:t>
            </w:r>
          </w:p>
        </w:tc>
        <w:tc>
          <w:tcPr>
            <w:tcW w:w="1220" w:type="dxa"/>
            <w:vAlign w:val="center"/>
          </w:tcPr>
          <w:p w14:paraId="69901125"/>
        </w:tc>
        <w:tc>
          <w:tcPr>
            <w:tcW w:w="2340" w:type="dxa"/>
            <w:vAlign w:val="center"/>
          </w:tcPr>
          <w:p w14:paraId="2473E1D0">
            <w:pPr>
              <w:jc w:val="left"/>
            </w:pPr>
            <w:r>
              <w:rPr>
                <w:rFonts w:ascii="宋体" w:hAnsi="宋体" w:eastAsia="宋体" w:cs="宋体"/>
                <w:b w:val="0"/>
                <w:i w:val="0"/>
                <w:color w:val="000000"/>
                <w:sz w:val="14"/>
              </w:rPr>
              <w:t>十九、住房保障支出</w:t>
            </w:r>
          </w:p>
        </w:tc>
        <w:tc>
          <w:tcPr>
            <w:tcW w:w="460" w:type="dxa"/>
            <w:vAlign w:val="center"/>
          </w:tcPr>
          <w:p w14:paraId="05A14465">
            <w:pPr>
              <w:jc w:val="center"/>
            </w:pPr>
            <w:r>
              <w:rPr>
                <w:rFonts w:ascii="宋体" w:hAnsi="宋体" w:eastAsia="宋体" w:cs="宋体"/>
                <w:b w:val="0"/>
                <w:i w:val="0"/>
                <w:color w:val="000000"/>
                <w:sz w:val="14"/>
              </w:rPr>
              <w:t>50</w:t>
            </w:r>
          </w:p>
        </w:tc>
        <w:tc>
          <w:tcPr>
            <w:tcW w:w="1206" w:type="dxa"/>
            <w:vAlign w:val="center"/>
          </w:tcPr>
          <w:p w14:paraId="119029B0">
            <w:pPr>
              <w:jc w:val="right"/>
            </w:pPr>
            <w:r>
              <w:rPr>
                <w:rFonts w:ascii="宋体" w:hAnsi="宋体" w:eastAsia="宋体" w:cs="宋体"/>
                <w:b w:val="0"/>
                <w:i w:val="0"/>
                <w:color w:val="000000"/>
                <w:sz w:val="14"/>
              </w:rPr>
              <w:t>20.03</w:t>
            </w:r>
          </w:p>
        </w:tc>
      </w:tr>
      <w:tr w14:paraId="6C17FE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E33E08"/>
        </w:tc>
        <w:tc>
          <w:tcPr>
            <w:tcW w:w="460" w:type="dxa"/>
            <w:vAlign w:val="center"/>
          </w:tcPr>
          <w:p w14:paraId="6503D44B">
            <w:pPr>
              <w:jc w:val="center"/>
            </w:pPr>
            <w:r>
              <w:rPr>
                <w:rFonts w:ascii="宋体" w:hAnsi="宋体" w:eastAsia="宋体" w:cs="宋体"/>
                <w:b w:val="0"/>
                <w:i w:val="0"/>
                <w:color w:val="000000"/>
                <w:sz w:val="14"/>
              </w:rPr>
              <w:t>20</w:t>
            </w:r>
          </w:p>
        </w:tc>
        <w:tc>
          <w:tcPr>
            <w:tcW w:w="1220" w:type="dxa"/>
            <w:vAlign w:val="center"/>
          </w:tcPr>
          <w:p w14:paraId="6BC682DC"/>
        </w:tc>
        <w:tc>
          <w:tcPr>
            <w:tcW w:w="2340" w:type="dxa"/>
            <w:vAlign w:val="center"/>
          </w:tcPr>
          <w:p w14:paraId="29DD5B78">
            <w:pPr>
              <w:jc w:val="left"/>
            </w:pPr>
            <w:r>
              <w:rPr>
                <w:rFonts w:ascii="宋体" w:hAnsi="宋体" w:eastAsia="宋体" w:cs="宋体"/>
                <w:b w:val="0"/>
                <w:i w:val="0"/>
                <w:color w:val="000000"/>
                <w:sz w:val="14"/>
              </w:rPr>
              <w:t>二十、粮油物资储备支出</w:t>
            </w:r>
          </w:p>
        </w:tc>
        <w:tc>
          <w:tcPr>
            <w:tcW w:w="460" w:type="dxa"/>
            <w:vAlign w:val="center"/>
          </w:tcPr>
          <w:p w14:paraId="00F7505E">
            <w:pPr>
              <w:jc w:val="center"/>
            </w:pPr>
            <w:r>
              <w:rPr>
                <w:rFonts w:ascii="宋体" w:hAnsi="宋体" w:eastAsia="宋体" w:cs="宋体"/>
                <w:b w:val="0"/>
                <w:i w:val="0"/>
                <w:color w:val="000000"/>
                <w:sz w:val="14"/>
              </w:rPr>
              <w:t>51</w:t>
            </w:r>
          </w:p>
        </w:tc>
        <w:tc>
          <w:tcPr>
            <w:tcW w:w="1206" w:type="dxa"/>
            <w:vAlign w:val="center"/>
          </w:tcPr>
          <w:p w14:paraId="1760036C"/>
        </w:tc>
      </w:tr>
      <w:tr w14:paraId="7021D3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128E47"/>
        </w:tc>
        <w:tc>
          <w:tcPr>
            <w:tcW w:w="460" w:type="dxa"/>
            <w:vAlign w:val="center"/>
          </w:tcPr>
          <w:p w14:paraId="57F5B61D">
            <w:pPr>
              <w:jc w:val="center"/>
            </w:pPr>
            <w:r>
              <w:rPr>
                <w:rFonts w:ascii="宋体" w:hAnsi="宋体" w:eastAsia="宋体" w:cs="宋体"/>
                <w:b w:val="0"/>
                <w:i w:val="0"/>
                <w:color w:val="000000"/>
                <w:sz w:val="14"/>
              </w:rPr>
              <w:t>21</w:t>
            </w:r>
          </w:p>
        </w:tc>
        <w:tc>
          <w:tcPr>
            <w:tcW w:w="1220" w:type="dxa"/>
            <w:vAlign w:val="center"/>
          </w:tcPr>
          <w:p w14:paraId="38FDAD68"/>
        </w:tc>
        <w:tc>
          <w:tcPr>
            <w:tcW w:w="2340" w:type="dxa"/>
            <w:vAlign w:val="center"/>
          </w:tcPr>
          <w:p w14:paraId="38192F48">
            <w:pPr>
              <w:jc w:val="left"/>
            </w:pPr>
            <w:r>
              <w:rPr>
                <w:rFonts w:ascii="宋体" w:hAnsi="宋体" w:eastAsia="宋体" w:cs="宋体"/>
                <w:b w:val="0"/>
                <w:i w:val="0"/>
                <w:color w:val="000000"/>
                <w:sz w:val="14"/>
              </w:rPr>
              <w:t>二十一、国有资本经营预算支出</w:t>
            </w:r>
          </w:p>
        </w:tc>
        <w:tc>
          <w:tcPr>
            <w:tcW w:w="460" w:type="dxa"/>
            <w:vAlign w:val="center"/>
          </w:tcPr>
          <w:p w14:paraId="133EDEE8">
            <w:pPr>
              <w:jc w:val="center"/>
            </w:pPr>
            <w:r>
              <w:rPr>
                <w:rFonts w:ascii="宋体" w:hAnsi="宋体" w:eastAsia="宋体" w:cs="宋体"/>
                <w:b w:val="0"/>
                <w:i w:val="0"/>
                <w:color w:val="000000"/>
                <w:sz w:val="14"/>
              </w:rPr>
              <w:t>52</w:t>
            </w:r>
          </w:p>
        </w:tc>
        <w:tc>
          <w:tcPr>
            <w:tcW w:w="1206" w:type="dxa"/>
            <w:vAlign w:val="center"/>
          </w:tcPr>
          <w:p w14:paraId="1DA3F56E"/>
        </w:tc>
      </w:tr>
      <w:tr w14:paraId="5983D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B5EE5D"/>
        </w:tc>
        <w:tc>
          <w:tcPr>
            <w:tcW w:w="460" w:type="dxa"/>
            <w:vAlign w:val="center"/>
          </w:tcPr>
          <w:p w14:paraId="020965F7">
            <w:pPr>
              <w:jc w:val="center"/>
            </w:pPr>
            <w:r>
              <w:rPr>
                <w:rFonts w:ascii="宋体" w:hAnsi="宋体" w:eastAsia="宋体" w:cs="宋体"/>
                <w:b w:val="0"/>
                <w:i w:val="0"/>
                <w:color w:val="000000"/>
                <w:sz w:val="14"/>
              </w:rPr>
              <w:t>22</w:t>
            </w:r>
          </w:p>
        </w:tc>
        <w:tc>
          <w:tcPr>
            <w:tcW w:w="1220" w:type="dxa"/>
            <w:vAlign w:val="center"/>
          </w:tcPr>
          <w:p w14:paraId="22F680C2"/>
        </w:tc>
        <w:tc>
          <w:tcPr>
            <w:tcW w:w="2340" w:type="dxa"/>
            <w:vAlign w:val="center"/>
          </w:tcPr>
          <w:p w14:paraId="4B35AE27">
            <w:pPr>
              <w:jc w:val="left"/>
            </w:pPr>
            <w:r>
              <w:rPr>
                <w:rFonts w:ascii="宋体" w:hAnsi="宋体" w:eastAsia="宋体" w:cs="宋体"/>
                <w:b w:val="0"/>
                <w:i w:val="0"/>
                <w:color w:val="000000"/>
                <w:sz w:val="14"/>
              </w:rPr>
              <w:t>二十二、灾害防治及应急管理支出</w:t>
            </w:r>
          </w:p>
        </w:tc>
        <w:tc>
          <w:tcPr>
            <w:tcW w:w="460" w:type="dxa"/>
            <w:vAlign w:val="center"/>
          </w:tcPr>
          <w:p w14:paraId="5EFB73E8">
            <w:pPr>
              <w:jc w:val="center"/>
            </w:pPr>
            <w:r>
              <w:rPr>
                <w:rFonts w:ascii="宋体" w:hAnsi="宋体" w:eastAsia="宋体" w:cs="宋体"/>
                <w:b w:val="0"/>
                <w:i w:val="0"/>
                <w:color w:val="000000"/>
                <w:sz w:val="14"/>
              </w:rPr>
              <w:t>53</w:t>
            </w:r>
          </w:p>
        </w:tc>
        <w:tc>
          <w:tcPr>
            <w:tcW w:w="1206" w:type="dxa"/>
            <w:vAlign w:val="center"/>
          </w:tcPr>
          <w:p w14:paraId="61B3838A"/>
        </w:tc>
      </w:tr>
      <w:tr w14:paraId="495118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7347E88"/>
        </w:tc>
        <w:tc>
          <w:tcPr>
            <w:tcW w:w="460" w:type="dxa"/>
            <w:vAlign w:val="center"/>
          </w:tcPr>
          <w:p w14:paraId="35BA489A">
            <w:pPr>
              <w:jc w:val="center"/>
            </w:pPr>
            <w:r>
              <w:rPr>
                <w:rFonts w:ascii="宋体" w:hAnsi="宋体" w:eastAsia="宋体" w:cs="宋体"/>
                <w:b w:val="0"/>
                <w:i w:val="0"/>
                <w:color w:val="000000"/>
                <w:sz w:val="14"/>
              </w:rPr>
              <w:t>23</w:t>
            </w:r>
          </w:p>
        </w:tc>
        <w:tc>
          <w:tcPr>
            <w:tcW w:w="1220" w:type="dxa"/>
            <w:vAlign w:val="center"/>
          </w:tcPr>
          <w:p w14:paraId="7AACF34F"/>
        </w:tc>
        <w:tc>
          <w:tcPr>
            <w:tcW w:w="2340" w:type="dxa"/>
            <w:vAlign w:val="center"/>
          </w:tcPr>
          <w:p w14:paraId="5CF41D51">
            <w:pPr>
              <w:jc w:val="left"/>
            </w:pPr>
            <w:r>
              <w:rPr>
                <w:rFonts w:ascii="宋体" w:hAnsi="宋体" w:eastAsia="宋体" w:cs="宋体"/>
                <w:b w:val="0"/>
                <w:i w:val="0"/>
                <w:color w:val="000000"/>
                <w:sz w:val="14"/>
              </w:rPr>
              <w:t>二十三、其他支出</w:t>
            </w:r>
          </w:p>
        </w:tc>
        <w:tc>
          <w:tcPr>
            <w:tcW w:w="460" w:type="dxa"/>
            <w:vAlign w:val="center"/>
          </w:tcPr>
          <w:p w14:paraId="3E6F13AB">
            <w:pPr>
              <w:jc w:val="center"/>
            </w:pPr>
            <w:r>
              <w:rPr>
                <w:rFonts w:ascii="宋体" w:hAnsi="宋体" w:eastAsia="宋体" w:cs="宋体"/>
                <w:b w:val="0"/>
                <w:i w:val="0"/>
                <w:color w:val="000000"/>
                <w:sz w:val="14"/>
              </w:rPr>
              <w:t>54</w:t>
            </w:r>
          </w:p>
        </w:tc>
        <w:tc>
          <w:tcPr>
            <w:tcW w:w="1206" w:type="dxa"/>
            <w:vAlign w:val="center"/>
          </w:tcPr>
          <w:p w14:paraId="26F09C28"/>
        </w:tc>
      </w:tr>
      <w:tr w14:paraId="16CEC5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6B8D615"/>
        </w:tc>
        <w:tc>
          <w:tcPr>
            <w:tcW w:w="460" w:type="dxa"/>
            <w:vAlign w:val="center"/>
          </w:tcPr>
          <w:p w14:paraId="0BEC8656">
            <w:pPr>
              <w:jc w:val="center"/>
            </w:pPr>
            <w:r>
              <w:rPr>
                <w:rFonts w:ascii="宋体" w:hAnsi="宋体" w:eastAsia="宋体" w:cs="宋体"/>
                <w:b w:val="0"/>
                <w:i w:val="0"/>
                <w:color w:val="000000"/>
                <w:sz w:val="14"/>
              </w:rPr>
              <w:t>24</w:t>
            </w:r>
          </w:p>
        </w:tc>
        <w:tc>
          <w:tcPr>
            <w:tcW w:w="1220" w:type="dxa"/>
            <w:vAlign w:val="center"/>
          </w:tcPr>
          <w:p w14:paraId="0B4736C3"/>
        </w:tc>
        <w:tc>
          <w:tcPr>
            <w:tcW w:w="2340" w:type="dxa"/>
            <w:vAlign w:val="center"/>
          </w:tcPr>
          <w:p w14:paraId="6D2496B0">
            <w:pPr>
              <w:jc w:val="left"/>
            </w:pPr>
            <w:r>
              <w:rPr>
                <w:rFonts w:ascii="宋体" w:hAnsi="宋体" w:eastAsia="宋体" w:cs="宋体"/>
                <w:b w:val="0"/>
                <w:i w:val="0"/>
                <w:color w:val="000000"/>
                <w:sz w:val="14"/>
              </w:rPr>
              <w:t>二十四、债务还本支出</w:t>
            </w:r>
          </w:p>
        </w:tc>
        <w:tc>
          <w:tcPr>
            <w:tcW w:w="460" w:type="dxa"/>
            <w:vAlign w:val="center"/>
          </w:tcPr>
          <w:p w14:paraId="14FB74BA">
            <w:pPr>
              <w:jc w:val="center"/>
            </w:pPr>
            <w:r>
              <w:rPr>
                <w:rFonts w:ascii="宋体" w:hAnsi="宋体" w:eastAsia="宋体" w:cs="宋体"/>
                <w:b w:val="0"/>
                <w:i w:val="0"/>
                <w:color w:val="000000"/>
                <w:sz w:val="14"/>
              </w:rPr>
              <w:t>55</w:t>
            </w:r>
          </w:p>
        </w:tc>
        <w:tc>
          <w:tcPr>
            <w:tcW w:w="1206" w:type="dxa"/>
            <w:vAlign w:val="center"/>
          </w:tcPr>
          <w:p w14:paraId="66C8D6C3"/>
        </w:tc>
      </w:tr>
      <w:tr w14:paraId="1239E5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2FD1A8"/>
        </w:tc>
        <w:tc>
          <w:tcPr>
            <w:tcW w:w="460" w:type="dxa"/>
            <w:vAlign w:val="center"/>
          </w:tcPr>
          <w:p w14:paraId="4A1544D6">
            <w:pPr>
              <w:jc w:val="center"/>
            </w:pPr>
            <w:r>
              <w:rPr>
                <w:rFonts w:ascii="宋体" w:hAnsi="宋体" w:eastAsia="宋体" w:cs="宋体"/>
                <w:b w:val="0"/>
                <w:i w:val="0"/>
                <w:color w:val="000000"/>
                <w:sz w:val="14"/>
              </w:rPr>
              <w:t>25</w:t>
            </w:r>
          </w:p>
        </w:tc>
        <w:tc>
          <w:tcPr>
            <w:tcW w:w="1220" w:type="dxa"/>
            <w:vAlign w:val="center"/>
          </w:tcPr>
          <w:p w14:paraId="0F66EC44"/>
        </w:tc>
        <w:tc>
          <w:tcPr>
            <w:tcW w:w="2340" w:type="dxa"/>
            <w:vAlign w:val="center"/>
          </w:tcPr>
          <w:p w14:paraId="126D34A3">
            <w:pPr>
              <w:jc w:val="left"/>
            </w:pPr>
            <w:r>
              <w:rPr>
                <w:rFonts w:ascii="宋体" w:hAnsi="宋体" w:eastAsia="宋体" w:cs="宋体"/>
                <w:b w:val="0"/>
                <w:i w:val="0"/>
                <w:color w:val="000000"/>
                <w:sz w:val="14"/>
              </w:rPr>
              <w:t>二十五、债务付息支出</w:t>
            </w:r>
          </w:p>
        </w:tc>
        <w:tc>
          <w:tcPr>
            <w:tcW w:w="460" w:type="dxa"/>
            <w:vAlign w:val="center"/>
          </w:tcPr>
          <w:p w14:paraId="764754C5">
            <w:pPr>
              <w:jc w:val="center"/>
            </w:pPr>
            <w:r>
              <w:rPr>
                <w:rFonts w:ascii="宋体" w:hAnsi="宋体" w:eastAsia="宋体" w:cs="宋体"/>
                <w:b w:val="0"/>
                <w:i w:val="0"/>
                <w:color w:val="000000"/>
                <w:sz w:val="14"/>
              </w:rPr>
              <w:t>56</w:t>
            </w:r>
          </w:p>
        </w:tc>
        <w:tc>
          <w:tcPr>
            <w:tcW w:w="1206" w:type="dxa"/>
            <w:vAlign w:val="center"/>
          </w:tcPr>
          <w:p w14:paraId="638BA396"/>
        </w:tc>
      </w:tr>
      <w:tr w14:paraId="182936B9">
        <w:tblPrEx>
          <w:tblCellMar>
            <w:top w:w="0" w:type="dxa"/>
            <w:left w:w="80" w:type="dxa"/>
            <w:bottom w:w="0" w:type="dxa"/>
            <w:right w:w="80" w:type="dxa"/>
          </w:tblCellMar>
        </w:tblPrEx>
        <w:trPr>
          <w:trHeight w:val="294" w:hRule="exact"/>
          <w:jc w:val="center"/>
        </w:trPr>
        <w:tc>
          <w:tcPr>
            <w:tcW w:w="2620" w:type="dxa"/>
            <w:vAlign w:val="center"/>
          </w:tcPr>
          <w:p w14:paraId="25CA1154"/>
        </w:tc>
        <w:tc>
          <w:tcPr>
            <w:tcW w:w="460" w:type="dxa"/>
            <w:vAlign w:val="center"/>
          </w:tcPr>
          <w:p w14:paraId="5EE003B4">
            <w:pPr>
              <w:jc w:val="center"/>
            </w:pPr>
            <w:r>
              <w:rPr>
                <w:rFonts w:ascii="宋体" w:hAnsi="宋体" w:eastAsia="宋体" w:cs="宋体"/>
                <w:b w:val="0"/>
                <w:i w:val="0"/>
                <w:color w:val="000000"/>
                <w:sz w:val="14"/>
              </w:rPr>
              <w:t>26</w:t>
            </w:r>
          </w:p>
        </w:tc>
        <w:tc>
          <w:tcPr>
            <w:tcW w:w="1220" w:type="dxa"/>
            <w:vAlign w:val="center"/>
          </w:tcPr>
          <w:p w14:paraId="7D25F66E"/>
        </w:tc>
        <w:tc>
          <w:tcPr>
            <w:tcW w:w="2340" w:type="dxa"/>
            <w:vAlign w:val="center"/>
          </w:tcPr>
          <w:p w14:paraId="16CD436E">
            <w:pPr>
              <w:jc w:val="left"/>
            </w:pPr>
            <w:r>
              <w:rPr>
                <w:rFonts w:ascii="宋体" w:hAnsi="宋体" w:eastAsia="宋体" w:cs="宋体"/>
                <w:b w:val="0"/>
                <w:i w:val="0"/>
                <w:color w:val="000000"/>
                <w:sz w:val="14"/>
              </w:rPr>
              <w:t>二十六、抗疫特别国债安排的支出</w:t>
            </w:r>
          </w:p>
        </w:tc>
        <w:tc>
          <w:tcPr>
            <w:tcW w:w="460" w:type="dxa"/>
            <w:vAlign w:val="center"/>
          </w:tcPr>
          <w:p w14:paraId="042E138B">
            <w:pPr>
              <w:jc w:val="center"/>
            </w:pPr>
            <w:r>
              <w:rPr>
                <w:rFonts w:ascii="宋体" w:hAnsi="宋体" w:eastAsia="宋体" w:cs="宋体"/>
                <w:b w:val="0"/>
                <w:i w:val="0"/>
                <w:color w:val="000000"/>
                <w:sz w:val="14"/>
              </w:rPr>
              <w:t>57</w:t>
            </w:r>
          </w:p>
        </w:tc>
        <w:tc>
          <w:tcPr>
            <w:tcW w:w="1206" w:type="dxa"/>
            <w:vAlign w:val="center"/>
          </w:tcPr>
          <w:p w14:paraId="73DC0190"/>
        </w:tc>
      </w:tr>
      <w:tr w14:paraId="72DF02B1">
        <w:tblPrEx>
          <w:tblCellMar>
            <w:top w:w="0" w:type="dxa"/>
            <w:left w:w="80" w:type="dxa"/>
            <w:bottom w:w="0" w:type="dxa"/>
            <w:right w:w="80" w:type="dxa"/>
          </w:tblCellMar>
        </w:tblPrEx>
        <w:trPr>
          <w:trHeight w:val="294" w:hRule="exact"/>
          <w:jc w:val="center"/>
        </w:trPr>
        <w:tc>
          <w:tcPr>
            <w:tcW w:w="2620" w:type="dxa"/>
            <w:vAlign w:val="center"/>
          </w:tcPr>
          <w:p w14:paraId="79683AA8">
            <w:pPr>
              <w:jc w:val="left"/>
            </w:pPr>
            <w:r>
              <w:rPr>
                <w:rFonts w:ascii="宋体" w:hAnsi="宋体" w:eastAsia="宋体" w:cs="宋体"/>
                <w:b w:val="0"/>
                <w:i w:val="0"/>
                <w:color w:val="000000"/>
                <w:sz w:val="14"/>
              </w:rPr>
              <w:t>本年收入合计</w:t>
            </w:r>
          </w:p>
        </w:tc>
        <w:tc>
          <w:tcPr>
            <w:tcW w:w="460" w:type="dxa"/>
            <w:vAlign w:val="center"/>
          </w:tcPr>
          <w:p w14:paraId="386B2B5B">
            <w:pPr>
              <w:jc w:val="center"/>
            </w:pPr>
            <w:r>
              <w:rPr>
                <w:rFonts w:ascii="宋体" w:hAnsi="宋体" w:eastAsia="宋体" w:cs="宋体"/>
                <w:b w:val="0"/>
                <w:i w:val="0"/>
                <w:color w:val="000000"/>
                <w:sz w:val="14"/>
              </w:rPr>
              <w:t>27</w:t>
            </w:r>
          </w:p>
        </w:tc>
        <w:tc>
          <w:tcPr>
            <w:tcW w:w="1220" w:type="dxa"/>
            <w:vAlign w:val="center"/>
          </w:tcPr>
          <w:p w14:paraId="6B0158D9">
            <w:pPr>
              <w:jc w:val="right"/>
            </w:pPr>
            <w:r>
              <w:rPr>
                <w:rFonts w:ascii="宋体" w:hAnsi="宋体" w:eastAsia="宋体" w:cs="宋体"/>
                <w:b w:val="0"/>
                <w:i w:val="0"/>
                <w:color w:val="000000"/>
                <w:sz w:val="14"/>
              </w:rPr>
              <w:t>701.19</w:t>
            </w:r>
          </w:p>
        </w:tc>
        <w:tc>
          <w:tcPr>
            <w:tcW w:w="2340" w:type="dxa"/>
            <w:vAlign w:val="center"/>
          </w:tcPr>
          <w:p w14:paraId="798F9886">
            <w:pPr>
              <w:jc w:val="left"/>
            </w:pPr>
            <w:r>
              <w:rPr>
                <w:rFonts w:ascii="宋体" w:hAnsi="宋体" w:eastAsia="宋体" w:cs="宋体"/>
                <w:b w:val="0"/>
                <w:i w:val="0"/>
                <w:color w:val="000000"/>
                <w:sz w:val="14"/>
              </w:rPr>
              <w:t>本年支出合计</w:t>
            </w:r>
          </w:p>
        </w:tc>
        <w:tc>
          <w:tcPr>
            <w:tcW w:w="460" w:type="dxa"/>
            <w:vAlign w:val="center"/>
          </w:tcPr>
          <w:p w14:paraId="14F9C988">
            <w:pPr>
              <w:jc w:val="center"/>
            </w:pPr>
            <w:r>
              <w:rPr>
                <w:rFonts w:ascii="宋体" w:hAnsi="宋体" w:eastAsia="宋体" w:cs="宋体"/>
                <w:b w:val="0"/>
                <w:i w:val="0"/>
                <w:color w:val="000000"/>
                <w:sz w:val="14"/>
              </w:rPr>
              <w:t>58</w:t>
            </w:r>
          </w:p>
        </w:tc>
        <w:tc>
          <w:tcPr>
            <w:tcW w:w="1206" w:type="dxa"/>
            <w:vAlign w:val="center"/>
          </w:tcPr>
          <w:p w14:paraId="684EE135">
            <w:pPr>
              <w:jc w:val="right"/>
            </w:pPr>
            <w:r>
              <w:rPr>
                <w:rFonts w:ascii="宋体" w:hAnsi="宋体" w:eastAsia="宋体" w:cs="宋体"/>
                <w:b w:val="0"/>
                <w:i w:val="0"/>
                <w:color w:val="000000"/>
                <w:sz w:val="14"/>
              </w:rPr>
              <w:t>701.19</w:t>
            </w:r>
          </w:p>
        </w:tc>
      </w:tr>
      <w:tr w14:paraId="0C0F7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60B113">
            <w:pPr>
              <w:jc w:val="left"/>
            </w:pPr>
            <w:r>
              <w:rPr>
                <w:rFonts w:ascii="宋体" w:hAnsi="宋体" w:eastAsia="宋体" w:cs="宋体"/>
                <w:b w:val="0"/>
                <w:i w:val="0"/>
                <w:color w:val="000000"/>
                <w:sz w:val="14"/>
              </w:rPr>
              <w:t xml:space="preserve">  使用非财政拨款结余</w:t>
            </w:r>
          </w:p>
        </w:tc>
        <w:tc>
          <w:tcPr>
            <w:tcW w:w="460" w:type="dxa"/>
            <w:vAlign w:val="center"/>
          </w:tcPr>
          <w:p w14:paraId="0C26ECEF">
            <w:pPr>
              <w:jc w:val="center"/>
            </w:pPr>
            <w:r>
              <w:rPr>
                <w:rFonts w:ascii="宋体" w:hAnsi="宋体" w:eastAsia="宋体" w:cs="宋体"/>
                <w:b w:val="0"/>
                <w:i w:val="0"/>
                <w:color w:val="000000"/>
                <w:sz w:val="14"/>
              </w:rPr>
              <w:t>28</w:t>
            </w:r>
          </w:p>
        </w:tc>
        <w:tc>
          <w:tcPr>
            <w:tcW w:w="1220" w:type="dxa"/>
            <w:vAlign w:val="center"/>
          </w:tcPr>
          <w:p w14:paraId="36A50997"/>
        </w:tc>
        <w:tc>
          <w:tcPr>
            <w:tcW w:w="2340" w:type="dxa"/>
            <w:vAlign w:val="center"/>
          </w:tcPr>
          <w:p w14:paraId="6CBA1AF7">
            <w:pPr>
              <w:jc w:val="left"/>
            </w:pPr>
            <w:r>
              <w:rPr>
                <w:rFonts w:ascii="宋体" w:hAnsi="宋体" w:eastAsia="宋体" w:cs="宋体"/>
                <w:b w:val="0"/>
                <w:i w:val="0"/>
                <w:color w:val="000000"/>
                <w:sz w:val="14"/>
              </w:rPr>
              <w:t xml:space="preserve">  结余分配                 </w:t>
            </w:r>
          </w:p>
        </w:tc>
        <w:tc>
          <w:tcPr>
            <w:tcW w:w="460" w:type="dxa"/>
            <w:vAlign w:val="center"/>
          </w:tcPr>
          <w:p w14:paraId="505DCADC">
            <w:pPr>
              <w:jc w:val="center"/>
            </w:pPr>
            <w:r>
              <w:rPr>
                <w:rFonts w:ascii="宋体" w:hAnsi="宋体" w:eastAsia="宋体" w:cs="宋体"/>
                <w:b w:val="0"/>
                <w:i w:val="0"/>
                <w:color w:val="000000"/>
                <w:sz w:val="14"/>
              </w:rPr>
              <w:t>59</w:t>
            </w:r>
          </w:p>
        </w:tc>
        <w:tc>
          <w:tcPr>
            <w:tcW w:w="1206" w:type="dxa"/>
            <w:vAlign w:val="center"/>
          </w:tcPr>
          <w:p w14:paraId="438EA8BC"/>
        </w:tc>
      </w:tr>
      <w:tr w14:paraId="0978AA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AA3247F">
            <w:pPr>
              <w:jc w:val="left"/>
            </w:pPr>
            <w:r>
              <w:rPr>
                <w:rFonts w:ascii="宋体" w:hAnsi="宋体" w:eastAsia="宋体" w:cs="宋体"/>
                <w:b w:val="0"/>
                <w:i w:val="0"/>
                <w:color w:val="000000"/>
                <w:sz w:val="14"/>
              </w:rPr>
              <w:t xml:space="preserve">  年初结转和结余</w:t>
            </w:r>
          </w:p>
        </w:tc>
        <w:tc>
          <w:tcPr>
            <w:tcW w:w="460" w:type="dxa"/>
            <w:vAlign w:val="center"/>
          </w:tcPr>
          <w:p w14:paraId="624D828B">
            <w:pPr>
              <w:jc w:val="center"/>
            </w:pPr>
            <w:r>
              <w:rPr>
                <w:rFonts w:ascii="宋体" w:hAnsi="宋体" w:eastAsia="宋体" w:cs="宋体"/>
                <w:b w:val="0"/>
                <w:i w:val="0"/>
                <w:color w:val="000000"/>
                <w:sz w:val="14"/>
              </w:rPr>
              <w:t>29</w:t>
            </w:r>
          </w:p>
        </w:tc>
        <w:tc>
          <w:tcPr>
            <w:tcW w:w="1220" w:type="dxa"/>
            <w:vAlign w:val="center"/>
          </w:tcPr>
          <w:p w14:paraId="51F9A9AF"/>
        </w:tc>
        <w:tc>
          <w:tcPr>
            <w:tcW w:w="2340" w:type="dxa"/>
            <w:vAlign w:val="center"/>
          </w:tcPr>
          <w:p w14:paraId="277F951E">
            <w:pPr>
              <w:jc w:val="left"/>
            </w:pPr>
            <w:r>
              <w:rPr>
                <w:rFonts w:ascii="宋体" w:hAnsi="宋体" w:eastAsia="宋体" w:cs="宋体"/>
                <w:b w:val="0"/>
                <w:i w:val="0"/>
                <w:color w:val="000000"/>
                <w:sz w:val="14"/>
              </w:rPr>
              <w:t xml:space="preserve">  年末结转和结余                                </w:t>
            </w:r>
          </w:p>
        </w:tc>
        <w:tc>
          <w:tcPr>
            <w:tcW w:w="460" w:type="dxa"/>
            <w:vAlign w:val="center"/>
          </w:tcPr>
          <w:p w14:paraId="641D760F">
            <w:pPr>
              <w:jc w:val="center"/>
            </w:pPr>
            <w:r>
              <w:rPr>
                <w:rFonts w:ascii="宋体" w:hAnsi="宋体" w:eastAsia="宋体" w:cs="宋体"/>
                <w:b w:val="0"/>
                <w:i w:val="0"/>
                <w:color w:val="000000"/>
                <w:sz w:val="14"/>
              </w:rPr>
              <w:t>60</w:t>
            </w:r>
          </w:p>
        </w:tc>
        <w:tc>
          <w:tcPr>
            <w:tcW w:w="1206" w:type="dxa"/>
            <w:vAlign w:val="center"/>
          </w:tcPr>
          <w:p w14:paraId="7BA735BF"/>
        </w:tc>
      </w:tr>
      <w:tr w14:paraId="6510B9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8131D9"/>
        </w:tc>
        <w:tc>
          <w:tcPr>
            <w:tcW w:w="460" w:type="dxa"/>
            <w:vAlign w:val="center"/>
          </w:tcPr>
          <w:p w14:paraId="6749F0AD">
            <w:pPr>
              <w:jc w:val="center"/>
            </w:pPr>
            <w:r>
              <w:rPr>
                <w:rFonts w:ascii="宋体" w:hAnsi="宋体" w:eastAsia="宋体" w:cs="宋体"/>
                <w:b w:val="0"/>
                <w:i w:val="0"/>
                <w:color w:val="000000"/>
                <w:sz w:val="14"/>
              </w:rPr>
              <w:t>30</w:t>
            </w:r>
          </w:p>
        </w:tc>
        <w:tc>
          <w:tcPr>
            <w:tcW w:w="1220" w:type="dxa"/>
            <w:vAlign w:val="center"/>
          </w:tcPr>
          <w:p w14:paraId="6D8BCED6"/>
        </w:tc>
        <w:tc>
          <w:tcPr>
            <w:tcW w:w="2340" w:type="dxa"/>
            <w:vAlign w:val="center"/>
          </w:tcPr>
          <w:p w14:paraId="040703B6"/>
        </w:tc>
        <w:tc>
          <w:tcPr>
            <w:tcW w:w="460" w:type="dxa"/>
            <w:vAlign w:val="center"/>
          </w:tcPr>
          <w:p w14:paraId="65DD45F6">
            <w:pPr>
              <w:jc w:val="center"/>
            </w:pPr>
            <w:r>
              <w:rPr>
                <w:rFonts w:ascii="宋体" w:hAnsi="宋体" w:eastAsia="宋体" w:cs="宋体"/>
                <w:b w:val="0"/>
                <w:i w:val="0"/>
                <w:color w:val="000000"/>
                <w:sz w:val="14"/>
              </w:rPr>
              <w:t>61</w:t>
            </w:r>
          </w:p>
        </w:tc>
        <w:tc>
          <w:tcPr>
            <w:tcW w:w="1206" w:type="dxa"/>
            <w:vAlign w:val="center"/>
          </w:tcPr>
          <w:p w14:paraId="049D4450"/>
        </w:tc>
      </w:tr>
      <w:tr w14:paraId="635E0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DC42C82">
            <w:pPr>
              <w:jc w:val="center"/>
            </w:pPr>
            <w:r>
              <w:rPr>
                <w:rFonts w:ascii="宋体" w:hAnsi="宋体" w:eastAsia="宋体" w:cs="宋体"/>
                <w:b/>
                <w:i w:val="0"/>
                <w:color w:val="000000"/>
                <w:sz w:val="14"/>
              </w:rPr>
              <w:t>总计</w:t>
            </w:r>
          </w:p>
        </w:tc>
        <w:tc>
          <w:tcPr>
            <w:tcW w:w="460" w:type="dxa"/>
            <w:vAlign w:val="center"/>
          </w:tcPr>
          <w:p w14:paraId="32DF5240">
            <w:pPr>
              <w:jc w:val="center"/>
            </w:pPr>
            <w:r>
              <w:rPr>
                <w:rFonts w:ascii="宋体" w:hAnsi="宋体" w:eastAsia="宋体" w:cs="宋体"/>
                <w:b w:val="0"/>
                <w:i w:val="0"/>
                <w:color w:val="000000"/>
                <w:sz w:val="14"/>
              </w:rPr>
              <w:t>31</w:t>
            </w:r>
          </w:p>
        </w:tc>
        <w:tc>
          <w:tcPr>
            <w:tcW w:w="1220" w:type="dxa"/>
            <w:vAlign w:val="center"/>
          </w:tcPr>
          <w:p w14:paraId="63DEA752">
            <w:pPr>
              <w:jc w:val="right"/>
            </w:pPr>
            <w:r>
              <w:rPr>
                <w:rFonts w:ascii="宋体" w:hAnsi="宋体" w:eastAsia="宋体" w:cs="宋体"/>
                <w:b w:val="0"/>
                <w:i w:val="0"/>
                <w:color w:val="000000"/>
                <w:sz w:val="14"/>
              </w:rPr>
              <w:t>701.19</w:t>
            </w:r>
          </w:p>
        </w:tc>
        <w:tc>
          <w:tcPr>
            <w:tcW w:w="2340" w:type="dxa"/>
            <w:vAlign w:val="center"/>
          </w:tcPr>
          <w:p w14:paraId="34D5F094">
            <w:pPr>
              <w:jc w:val="center"/>
            </w:pPr>
            <w:r>
              <w:rPr>
                <w:rFonts w:ascii="宋体" w:hAnsi="宋体" w:eastAsia="宋体" w:cs="宋体"/>
                <w:b/>
                <w:i w:val="0"/>
                <w:color w:val="000000"/>
                <w:sz w:val="14"/>
              </w:rPr>
              <w:t>总计</w:t>
            </w:r>
          </w:p>
        </w:tc>
        <w:tc>
          <w:tcPr>
            <w:tcW w:w="460" w:type="dxa"/>
            <w:vAlign w:val="center"/>
          </w:tcPr>
          <w:p w14:paraId="01FF5E06">
            <w:pPr>
              <w:jc w:val="center"/>
            </w:pPr>
            <w:r>
              <w:rPr>
                <w:rFonts w:ascii="宋体" w:hAnsi="宋体" w:eastAsia="宋体" w:cs="宋体"/>
                <w:b w:val="0"/>
                <w:i w:val="0"/>
                <w:color w:val="000000"/>
                <w:sz w:val="14"/>
              </w:rPr>
              <w:t>62</w:t>
            </w:r>
          </w:p>
        </w:tc>
        <w:tc>
          <w:tcPr>
            <w:tcW w:w="1206" w:type="dxa"/>
            <w:vAlign w:val="center"/>
          </w:tcPr>
          <w:p w14:paraId="4F7D96DC">
            <w:pPr>
              <w:jc w:val="right"/>
            </w:pPr>
            <w:r>
              <w:rPr>
                <w:rFonts w:ascii="宋体" w:hAnsi="宋体" w:eastAsia="宋体" w:cs="宋体"/>
                <w:b w:val="0"/>
                <w:i w:val="0"/>
                <w:color w:val="000000"/>
                <w:sz w:val="14"/>
              </w:rPr>
              <w:t>701.19</w:t>
            </w:r>
          </w:p>
        </w:tc>
      </w:tr>
      <w:tr w14:paraId="30321C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7901FF5">
            <w:pPr>
              <w:jc w:val="left"/>
            </w:pPr>
            <w:r>
              <w:rPr>
                <w:rFonts w:ascii="宋体" w:hAnsi="宋体" w:eastAsia="宋体" w:cs="宋体"/>
                <w:b w:val="0"/>
                <w:i w:val="0"/>
                <w:color w:val="000000"/>
                <w:sz w:val="14"/>
              </w:rPr>
              <w:t>注：本套报表金额单位转换时可能存在尾数误差。</w:t>
            </w:r>
          </w:p>
        </w:tc>
      </w:tr>
    </w:tbl>
    <w:p w14:paraId="55BD89DB">
      <w:pPr>
        <w:snapToGrid w:val="0"/>
        <w:spacing w:before="200" w:after="200" w:line="200" w:lineRule="auto"/>
      </w:pPr>
      <w:r>
        <w:rPr>
          <w:sz w:val="8"/>
        </w:rPr>
        <w:t xml:space="preserve"> </w:t>
      </w:r>
    </w:p>
    <w:p w14:paraId="23026E5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089F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3584A44">
            <w:pPr>
              <w:jc w:val="right"/>
            </w:pPr>
            <w:r>
              <w:rPr>
                <w:rFonts w:ascii="宋体" w:hAnsi="宋体" w:eastAsia="宋体" w:cs="宋体"/>
                <w:sz w:val="20"/>
              </w:rPr>
              <w:t>公开02表</w:t>
            </w:r>
          </w:p>
        </w:tc>
      </w:tr>
      <w:tr w14:paraId="0F728B4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29A293F">
            <w:pPr>
              <w:jc w:val="left"/>
            </w:pPr>
            <w:r>
              <w:rPr>
                <w:rFonts w:ascii="宋体" w:hAnsi="宋体" w:eastAsia="宋体" w:cs="宋体"/>
                <w:sz w:val="20"/>
              </w:rPr>
              <w:t>部门：南昌市青云谱区统计局</w:t>
            </w:r>
          </w:p>
        </w:tc>
        <w:tc>
          <w:tcPr>
            <w:tcW w:w="2000" w:type="dxa"/>
          </w:tcPr>
          <w:p w14:paraId="22C911E2">
            <w:pPr>
              <w:jc w:val="center"/>
            </w:pPr>
            <w:r>
              <w:rPr>
                <w:rFonts w:ascii="宋体" w:hAnsi="宋体" w:eastAsia="宋体" w:cs="宋体"/>
                <w:sz w:val="20"/>
              </w:rPr>
              <w:t>2023年度</w:t>
            </w:r>
          </w:p>
        </w:tc>
        <w:tc>
          <w:tcPr>
            <w:tcW w:w="3153" w:type="dxa"/>
          </w:tcPr>
          <w:p w14:paraId="67F9C834">
            <w:pPr>
              <w:jc w:val="right"/>
            </w:pPr>
            <w:r>
              <w:rPr>
                <w:rFonts w:ascii="宋体" w:hAnsi="宋体" w:eastAsia="宋体" w:cs="宋体"/>
                <w:sz w:val="20"/>
              </w:rPr>
              <w:t>金额单位：万元</w:t>
            </w:r>
          </w:p>
        </w:tc>
      </w:tr>
    </w:tbl>
    <w:p w14:paraId="77EAA37C">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596D3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3EEBEE70">
            <w:pPr>
              <w:jc w:val="center"/>
            </w:pPr>
            <w:r>
              <w:rPr>
                <w:rFonts w:ascii="宋体" w:hAnsi="宋体" w:eastAsia="宋体" w:cs="宋体"/>
                <w:b w:val="0"/>
                <w:i w:val="0"/>
                <w:color w:val="000000"/>
                <w:sz w:val="9"/>
              </w:rPr>
              <w:t>项    目</w:t>
            </w:r>
          </w:p>
        </w:tc>
        <w:tc>
          <w:tcPr>
            <w:tcW w:w="860" w:type="dxa"/>
            <w:vMerge w:val="restart"/>
            <w:vAlign w:val="center"/>
          </w:tcPr>
          <w:p w14:paraId="14C0491A">
            <w:pPr>
              <w:jc w:val="center"/>
            </w:pPr>
            <w:r>
              <w:rPr>
                <w:rFonts w:ascii="宋体" w:hAnsi="宋体" w:eastAsia="宋体" w:cs="宋体"/>
                <w:b w:val="0"/>
                <w:i w:val="0"/>
                <w:color w:val="000000"/>
                <w:sz w:val="9"/>
              </w:rPr>
              <w:t>本年收入合计</w:t>
            </w:r>
          </w:p>
        </w:tc>
        <w:tc>
          <w:tcPr>
            <w:tcW w:w="900" w:type="dxa"/>
            <w:vMerge w:val="restart"/>
            <w:vAlign w:val="center"/>
          </w:tcPr>
          <w:p w14:paraId="2C087D07">
            <w:pPr>
              <w:jc w:val="center"/>
            </w:pPr>
            <w:r>
              <w:rPr>
                <w:rFonts w:ascii="宋体" w:hAnsi="宋体" w:eastAsia="宋体" w:cs="宋体"/>
                <w:b w:val="0"/>
                <w:i w:val="0"/>
                <w:color w:val="000000"/>
                <w:sz w:val="9"/>
              </w:rPr>
              <w:t>财政拨款收入</w:t>
            </w:r>
          </w:p>
        </w:tc>
        <w:tc>
          <w:tcPr>
            <w:tcW w:w="880" w:type="dxa"/>
            <w:vMerge w:val="restart"/>
            <w:vAlign w:val="center"/>
          </w:tcPr>
          <w:p w14:paraId="306EE469">
            <w:pPr>
              <w:jc w:val="center"/>
            </w:pPr>
            <w:r>
              <w:rPr>
                <w:rFonts w:ascii="宋体" w:hAnsi="宋体" w:eastAsia="宋体" w:cs="宋体"/>
                <w:b w:val="0"/>
                <w:i w:val="0"/>
                <w:color w:val="000000"/>
                <w:sz w:val="9"/>
              </w:rPr>
              <w:t>上级补助收入</w:t>
            </w:r>
          </w:p>
        </w:tc>
        <w:tc>
          <w:tcPr>
            <w:tcW w:w="880" w:type="dxa"/>
            <w:vMerge w:val="restart"/>
            <w:vAlign w:val="center"/>
          </w:tcPr>
          <w:p w14:paraId="1548E2C1">
            <w:pPr>
              <w:jc w:val="center"/>
            </w:pPr>
            <w:r>
              <w:rPr>
                <w:rFonts w:ascii="宋体" w:hAnsi="宋体" w:eastAsia="宋体" w:cs="宋体"/>
                <w:b w:val="0"/>
                <w:i w:val="0"/>
                <w:color w:val="000000"/>
                <w:sz w:val="9"/>
              </w:rPr>
              <w:t>事业收入</w:t>
            </w:r>
          </w:p>
        </w:tc>
        <w:tc>
          <w:tcPr>
            <w:tcW w:w="900" w:type="dxa"/>
            <w:vMerge w:val="restart"/>
            <w:vAlign w:val="center"/>
          </w:tcPr>
          <w:p w14:paraId="024AB83D">
            <w:pPr>
              <w:jc w:val="center"/>
            </w:pPr>
            <w:r>
              <w:rPr>
                <w:rFonts w:ascii="宋体" w:hAnsi="宋体" w:eastAsia="宋体" w:cs="宋体"/>
                <w:b w:val="0"/>
                <w:i w:val="0"/>
                <w:color w:val="000000"/>
                <w:sz w:val="9"/>
              </w:rPr>
              <w:t>经营收入</w:t>
            </w:r>
          </w:p>
        </w:tc>
        <w:tc>
          <w:tcPr>
            <w:tcW w:w="880" w:type="dxa"/>
            <w:vMerge w:val="restart"/>
            <w:vAlign w:val="center"/>
          </w:tcPr>
          <w:p w14:paraId="2EB57BA8">
            <w:pPr>
              <w:jc w:val="center"/>
            </w:pPr>
            <w:r>
              <w:rPr>
                <w:rFonts w:ascii="宋体" w:hAnsi="宋体" w:eastAsia="宋体" w:cs="宋体"/>
                <w:b w:val="0"/>
                <w:i w:val="0"/>
                <w:color w:val="000000"/>
                <w:sz w:val="9"/>
              </w:rPr>
              <w:t>附属单位上缴收入</w:t>
            </w:r>
          </w:p>
        </w:tc>
        <w:tc>
          <w:tcPr>
            <w:tcW w:w="986" w:type="dxa"/>
            <w:vMerge w:val="restart"/>
            <w:vAlign w:val="center"/>
          </w:tcPr>
          <w:p w14:paraId="2CC4AB1D">
            <w:pPr>
              <w:jc w:val="center"/>
            </w:pPr>
            <w:r>
              <w:rPr>
                <w:rFonts w:ascii="宋体" w:hAnsi="宋体" w:eastAsia="宋体" w:cs="宋体"/>
                <w:b w:val="0"/>
                <w:i w:val="0"/>
                <w:color w:val="000000"/>
                <w:sz w:val="9"/>
              </w:rPr>
              <w:t>其他收入</w:t>
            </w:r>
          </w:p>
        </w:tc>
      </w:tr>
      <w:tr w14:paraId="711651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55F4AEB8">
            <w:pPr>
              <w:jc w:val="center"/>
            </w:pPr>
            <w:r>
              <w:rPr>
                <w:rFonts w:ascii="宋体" w:hAnsi="宋体" w:eastAsia="宋体" w:cs="宋体"/>
                <w:b w:val="0"/>
                <w:i w:val="0"/>
                <w:color w:val="000000"/>
                <w:sz w:val="9"/>
              </w:rPr>
              <w:t>支出功能分类科目编码</w:t>
            </w:r>
          </w:p>
        </w:tc>
        <w:tc>
          <w:tcPr>
            <w:tcW w:w="1420" w:type="dxa"/>
            <w:vMerge w:val="restart"/>
            <w:vAlign w:val="center"/>
          </w:tcPr>
          <w:p w14:paraId="0BC88CF9">
            <w:pPr>
              <w:jc w:val="center"/>
            </w:pPr>
            <w:r>
              <w:rPr>
                <w:rFonts w:ascii="宋体" w:hAnsi="宋体" w:eastAsia="宋体" w:cs="宋体"/>
                <w:b w:val="0"/>
                <w:i w:val="0"/>
                <w:color w:val="000000"/>
                <w:sz w:val="9"/>
              </w:rPr>
              <w:t>科目名称</w:t>
            </w:r>
          </w:p>
        </w:tc>
        <w:tc>
          <w:tcPr>
            <w:tcW w:w="860" w:type="dxa"/>
            <w:vMerge w:val="continue"/>
            <w:vAlign w:val="center"/>
          </w:tcPr>
          <w:p w14:paraId="5D6D32C5"/>
        </w:tc>
        <w:tc>
          <w:tcPr>
            <w:tcW w:w="900" w:type="dxa"/>
            <w:vMerge w:val="continue"/>
            <w:vAlign w:val="center"/>
          </w:tcPr>
          <w:p w14:paraId="2ECA77E5"/>
        </w:tc>
        <w:tc>
          <w:tcPr>
            <w:tcW w:w="880" w:type="dxa"/>
            <w:vMerge w:val="continue"/>
            <w:vAlign w:val="center"/>
          </w:tcPr>
          <w:p w14:paraId="732D7990"/>
        </w:tc>
        <w:tc>
          <w:tcPr>
            <w:tcW w:w="880" w:type="dxa"/>
            <w:vMerge w:val="continue"/>
            <w:vAlign w:val="center"/>
          </w:tcPr>
          <w:p w14:paraId="00CDC3DA"/>
        </w:tc>
        <w:tc>
          <w:tcPr>
            <w:tcW w:w="900" w:type="dxa"/>
            <w:vMerge w:val="continue"/>
            <w:vAlign w:val="center"/>
          </w:tcPr>
          <w:p w14:paraId="5D47C057"/>
        </w:tc>
        <w:tc>
          <w:tcPr>
            <w:tcW w:w="880" w:type="dxa"/>
            <w:vMerge w:val="continue"/>
            <w:vAlign w:val="center"/>
          </w:tcPr>
          <w:p w14:paraId="192278AC"/>
        </w:tc>
        <w:tc>
          <w:tcPr>
            <w:tcW w:w="986" w:type="dxa"/>
            <w:vMerge w:val="continue"/>
            <w:vAlign w:val="center"/>
          </w:tcPr>
          <w:p w14:paraId="0928B931"/>
        </w:tc>
      </w:tr>
      <w:tr w14:paraId="3F1694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6275CEA"/>
        </w:tc>
        <w:tc>
          <w:tcPr>
            <w:tcW w:w="1420" w:type="dxa"/>
            <w:vMerge w:val="continue"/>
            <w:vAlign w:val="center"/>
          </w:tcPr>
          <w:p w14:paraId="251AF5D2"/>
        </w:tc>
        <w:tc>
          <w:tcPr>
            <w:tcW w:w="860" w:type="dxa"/>
            <w:vMerge w:val="continue"/>
            <w:vAlign w:val="center"/>
          </w:tcPr>
          <w:p w14:paraId="6A4B0077"/>
        </w:tc>
        <w:tc>
          <w:tcPr>
            <w:tcW w:w="900" w:type="dxa"/>
            <w:vMerge w:val="continue"/>
            <w:vAlign w:val="center"/>
          </w:tcPr>
          <w:p w14:paraId="7971C6E9"/>
        </w:tc>
        <w:tc>
          <w:tcPr>
            <w:tcW w:w="880" w:type="dxa"/>
            <w:vMerge w:val="continue"/>
            <w:vAlign w:val="center"/>
          </w:tcPr>
          <w:p w14:paraId="66A7153D"/>
        </w:tc>
        <w:tc>
          <w:tcPr>
            <w:tcW w:w="880" w:type="dxa"/>
            <w:vMerge w:val="continue"/>
            <w:vAlign w:val="center"/>
          </w:tcPr>
          <w:p w14:paraId="62F3A27F"/>
        </w:tc>
        <w:tc>
          <w:tcPr>
            <w:tcW w:w="900" w:type="dxa"/>
            <w:vMerge w:val="continue"/>
            <w:vAlign w:val="center"/>
          </w:tcPr>
          <w:p w14:paraId="2A51C6A8"/>
        </w:tc>
        <w:tc>
          <w:tcPr>
            <w:tcW w:w="880" w:type="dxa"/>
            <w:vMerge w:val="continue"/>
            <w:vAlign w:val="center"/>
          </w:tcPr>
          <w:p w14:paraId="384A1E4C"/>
        </w:tc>
        <w:tc>
          <w:tcPr>
            <w:tcW w:w="986" w:type="dxa"/>
            <w:vMerge w:val="continue"/>
            <w:vAlign w:val="center"/>
          </w:tcPr>
          <w:p w14:paraId="0C7322FC"/>
        </w:tc>
      </w:tr>
      <w:tr w14:paraId="6B2DB8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A46A85F"/>
        </w:tc>
        <w:tc>
          <w:tcPr>
            <w:tcW w:w="1420" w:type="dxa"/>
            <w:vMerge w:val="continue"/>
            <w:vAlign w:val="center"/>
          </w:tcPr>
          <w:p w14:paraId="6EA16AEA"/>
        </w:tc>
        <w:tc>
          <w:tcPr>
            <w:tcW w:w="860" w:type="dxa"/>
            <w:vMerge w:val="continue"/>
            <w:vAlign w:val="center"/>
          </w:tcPr>
          <w:p w14:paraId="03FD3A81"/>
        </w:tc>
        <w:tc>
          <w:tcPr>
            <w:tcW w:w="900" w:type="dxa"/>
            <w:vMerge w:val="continue"/>
            <w:vAlign w:val="center"/>
          </w:tcPr>
          <w:p w14:paraId="0A7BBBCE"/>
        </w:tc>
        <w:tc>
          <w:tcPr>
            <w:tcW w:w="880" w:type="dxa"/>
            <w:vMerge w:val="continue"/>
            <w:vAlign w:val="center"/>
          </w:tcPr>
          <w:p w14:paraId="03EFBA75"/>
        </w:tc>
        <w:tc>
          <w:tcPr>
            <w:tcW w:w="880" w:type="dxa"/>
            <w:vMerge w:val="continue"/>
            <w:vAlign w:val="center"/>
          </w:tcPr>
          <w:p w14:paraId="722F90A1"/>
        </w:tc>
        <w:tc>
          <w:tcPr>
            <w:tcW w:w="900" w:type="dxa"/>
            <w:vMerge w:val="continue"/>
            <w:vAlign w:val="center"/>
          </w:tcPr>
          <w:p w14:paraId="1E23EC65"/>
        </w:tc>
        <w:tc>
          <w:tcPr>
            <w:tcW w:w="880" w:type="dxa"/>
            <w:vMerge w:val="continue"/>
            <w:vAlign w:val="center"/>
          </w:tcPr>
          <w:p w14:paraId="785C4083"/>
        </w:tc>
        <w:tc>
          <w:tcPr>
            <w:tcW w:w="986" w:type="dxa"/>
            <w:vMerge w:val="continue"/>
            <w:vAlign w:val="center"/>
          </w:tcPr>
          <w:p w14:paraId="2EF37C42"/>
        </w:tc>
      </w:tr>
      <w:tr w14:paraId="2F234D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1C3C9BD3">
            <w:pPr>
              <w:jc w:val="center"/>
            </w:pPr>
            <w:r>
              <w:rPr>
                <w:rFonts w:ascii="宋体" w:hAnsi="宋体" w:eastAsia="宋体" w:cs="宋体"/>
                <w:b w:val="0"/>
                <w:i w:val="0"/>
                <w:color w:val="000000"/>
                <w:sz w:val="9"/>
              </w:rPr>
              <w:t>类</w:t>
            </w:r>
          </w:p>
        </w:tc>
        <w:tc>
          <w:tcPr>
            <w:tcW w:w="220" w:type="dxa"/>
            <w:vMerge w:val="restart"/>
            <w:vAlign w:val="center"/>
          </w:tcPr>
          <w:p w14:paraId="48CD2ACB">
            <w:pPr>
              <w:jc w:val="center"/>
            </w:pPr>
            <w:r>
              <w:rPr>
                <w:rFonts w:ascii="宋体" w:hAnsi="宋体" w:eastAsia="宋体" w:cs="宋体"/>
                <w:b w:val="0"/>
                <w:i w:val="0"/>
                <w:color w:val="000000"/>
                <w:sz w:val="9"/>
              </w:rPr>
              <w:t>款</w:t>
            </w:r>
          </w:p>
        </w:tc>
        <w:tc>
          <w:tcPr>
            <w:tcW w:w="200" w:type="dxa"/>
            <w:vMerge w:val="restart"/>
            <w:vAlign w:val="center"/>
          </w:tcPr>
          <w:p w14:paraId="47185BD8">
            <w:pPr>
              <w:jc w:val="center"/>
            </w:pPr>
            <w:r>
              <w:rPr>
                <w:rFonts w:ascii="宋体" w:hAnsi="宋体" w:eastAsia="宋体" w:cs="宋体"/>
                <w:b w:val="0"/>
                <w:i w:val="0"/>
                <w:color w:val="000000"/>
                <w:sz w:val="9"/>
              </w:rPr>
              <w:t>项</w:t>
            </w:r>
          </w:p>
        </w:tc>
        <w:tc>
          <w:tcPr>
            <w:tcW w:w="1420" w:type="dxa"/>
            <w:vAlign w:val="center"/>
          </w:tcPr>
          <w:p w14:paraId="75AB7C69">
            <w:pPr>
              <w:jc w:val="center"/>
            </w:pPr>
            <w:r>
              <w:rPr>
                <w:rFonts w:ascii="宋体" w:hAnsi="宋体" w:eastAsia="宋体" w:cs="宋体"/>
                <w:b w:val="0"/>
                <w:i w:val="0"/>
                <w:color w:val="000000"/>
                <w:sz w:val="9"/>
              </w:rPr>
              <w:t>栏次</w:t>
            </w:r>
          </w:p>
        </w:tc>
        <w:tc>
          <w:tcPr>
            <w:tcW w:w="860" w:type="dxa"/>
            <w:vAlign w:val="center"/>
          </w:tcPr>
          <w:p w14:paraId="7F9BA157">
            <w:pPr>
              <w:jc w:val="center"/>
            </w:pPr>
            <w:r>
              <w:rPr>
                <w:rFonts w:ascii="宋体" w:hAnsi="宋体" w:eastAsia="宋体" w:cs="宋体"/>
                <w:b w:val="0"/>
                <w:i w:val="0"/>
                <w:color w:val="000000"/>
                <w:sz w:val="9"/>
              </w:rPr>
              <w:t>1</w:t>
            </w:r>
          </w:p>
        </w:tc>
        <w:tc>
          <w:tcPr>
            <w:tcW w:w="900" w:type="dxa"/>
            <w:vAlign w:val="center"/>
          </w:tcPr>
          <w:p w14:paraId="629A6391">
            <w:pPr>
              <w:jc w:val="center"/>
            </w:pPr>
            <w:r>
              <w:rPr>
                <w:rFonts w:ascii="宋体" w:hAnsi="宋体" w:eastAsia="宋体" w:cs="宋体"/>
                <w:b w:val="0"/>
                <w:i w:val="0"/>
                <w:color w:val="000000"/>
                <w:sz w:val="9"/>
              </w:rPr>
              <w:t>2</w:t>
            </w:r>
          </w:p>
        </w:tc>
        <w:tc>
          <w:tcPr>
            <w:tcW w:w="880" w:type="dxa"/>
            <w:vAlign w:val="center"/>
          </w:tcPr>
          <w:p w14:paraId="2D59539E">
            <w:pPr>
              <w:jc w:val="center"/>
            </w:pPr>
            <w:r>
              <w:rPr>
                <w:rFonts w:ascii="宋体" w:hAnsi="宋体" w:eastAsia="宋体" w:cs="宋体"/>
                <w:b w:val="0"/>
                <w:i w:val="0"/>
                <w:color w:val="000000"/>
                <w:sz w:val="9"/>
              </w:rPr>
              <w:t>3</w:t>
            </w:r>
          </w:p>
        </w:tc>
        <w:tc>
          <w:tcPr>
            <w:tcW w:w="880" w:type="dxa"/>
            <w:vAlign w:val="center"/>
          </w:tcPr>
          <w:p w14:paraId="25C4BA36">
            <w:pPr>
              <w:jc w:val="center"/>
            </w:pPr>
            <w:r>
              <w:rPr>
                <w:rFonts w:ascii="宋体" w:hAnsi="宋体" w:eastAsia="宋体" w:cs="宋体"/>
                <w:b w:val="0"/>
                <w:i w:val="0"/>
                <w:color w:val="000000"/>
                <w:sz w:val="9"/>
              </w:rPr>
              <w:t>4</w:t>
            </w:r>
          </w:p>
        </w:tc>
        <w:tc>
          <w:tcPr>
            <w:tcW w:w="900" w:type="dxa"/>
            <w:vAlign w:val="center"/>
          </w:tcPr>
          <w:p w14:paraId="72466FF2">
            <w:pPr>
              <w:jc w:val="center"/>
            </w:pPr>
            <w:r>
              <w:rPr>
                <w:rFonts w:ascii="宋体" w:hAnsi="宋体" w:eastAsia="宋体" w:cs="宋体"/>
                <w:b w:val="0"/>
                <w:i w:val="0"/>
                <w:color w:val="000000"/>
                <w:sz w:val="9"/>
              </w:rPr>
              <w:t>5</w:t>
            </w:r>
          </w:p>
        </w:tc>
        <w:tc>
          <w:tcPr>
            <w:tcW w:w="880" w:type="dxa"/>
            <w:vAlign w:val="center"/>
          </w:tcPr>
          <w:p w14:paraId="7FAE2402">
            <w:pPr>
              <w:jc w:val="center"/>
            </w:pPr>
            <w:r>
              <w:rPr>
                <w:rFonts w:ascii="宋体" w:hAnsi="宋体" w:eastAsia="宋体" w:cs="宋体"/>
                <w:b w:val="0"/>
                <w:i w:val="0"/>
                <w:color w:val="000000"/>
                <w:sz w:val="9"/>
              </w:rPr>
              <w:t>6</w:t>
            </w:r>
          </w:p>
        </w:tc>
        <w:tc>
          <w:tcPr>
            <w:tcW w:w="986" w:type="dxa"/>
            <w:vAlign w:val="center"/>
          </w:tcPr>
          <w:p w14:paraId="1594D7DC">
            <w:pPr>
              <w:jc w:val="center"/>
            </w:pPr>
            <w:r>
              <w:rPr>
                <w:rFonts w:ascii="宋体" w:hAnsi="宋体" w:eastAsia="宋体" w:cs="宋体"/>
                <w:b w:val="0"/>
                <w:i w:val="0"/>
                <w:color w:val="000000"/>
                <w:sz w:val="9"/>
              </w:rPr>
              <w:t xml:space="preserve">7 </w:t>
            </w:r>
          </w:p>
        </w:tc>
      </w:tr>
      <w:tr w14:paraId="748C1F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34AA6E09"/>
        </w:tc>
        <w:tc>
          <w:tcPr>
            <w:tcW w:w="220" w:type="dxa"/>
            <w:vMerge w:val="continue"/>
            <w:vAlign w:val="center"/>
          </w:tcPr>
          <w:p w14:paraId="56BE4EDE"/>
        </w:tc>
        <w:tc>
          <w:tcPr>
            <w:tcW w:w="200" w:type="dxa"/>
            <w:vMerge w:val="continue"/>
            <w:vAlign w:val="center"/>
          </w:tcPr>
          <w:p w14:paraId="5643128B"/>
        </w:tc>
        <w:tc>
          <w:tcPr>
            <w:tcW w:w="1420" w:type="dxa"/>
            <w:vAlign w:val="center"/>
          </w:tcPr>
          <w:p w14:paraId="0F79194F">
            <w:pPr>
              <w:jc w:val="center"/>
            </w:pPr>
            <w:r>
              <w:rPr>
                <w:rFonts w:ascii="宋体" w:hAnsi="宋体" w:eastAsia="宋体" w:cs="宋体"/>
                <w:b w:val="0"/>
                <w:i w:val="0"/>
                <w:color w:val="000000"/>
                <w:sz w:val="9"/>
              </w:rPr>
              <w:t>合计</w:t>
            </w:r>
          </w:p>
        </w:tc>
        <w:tc>
          <w:tcPr>
            <w:tcW w:w="860" w:type="dxa"/>
            <w:vAlign w:val="center"/>
          </w:tcPr>
          <w:p w14:paraId="0D448D7E">
            <w:pPr>
              <w:jc w:val="right"/>
            </w:pPr>
            <w:r>
              <w:rPr>
                <w:rFonts w:ascii="宋体" w:hAnsi="宋体" w:eastAsia="宋体" w:cs="宋体"/>
                <w:b w:val="0"/>
                <w:i w:val="0"/>
                <w:color w:val="000000"/>
                <w:sz w:val="9"/>
              </w:rPr>
              <w:t>701.19</w:t>
            </w:r>
          </w:p>
        </w:tc>
        <w:tc>
          <w:tcPr>
            <w:tcW w:w="900" w:type="dxa"/>
            <w:vAlign w:val="center"/>
          </w:tcPr>
          <w:p w14:paraId="36612C0F">
            <w:pPr>
              <w:jc w:val="right"/>
            </w:pPr>
            <w:r>
              <w:rPr>
                <w:rFonts w:ascii="宋体" w:hAnsi="宋体" w:eastAsia="宋体" w:cs="宋体"/>
                <w:b w:val="0"/>
                <w:i w:val="0"/>
                <w:color w:val="000000"/>
                <w:sz w:val="9"/>
              </w:rPr>
              <w:t>701.19</w:t>
            </w:r>
          </w:p>
        </w:tc>
        <w:tc>
          <w:tcPr>
            <w:tcW w:w="880" w:type="dxa"/>
            <w:vAlign w:val="center"/>
          </w:tcPr>
          <w:p w14:paraId="6CBF887B"/>
        </w:tc>
        <w:tc>
          <w:tcPr>
            <w:tcW w:w="880" w:type="dxa"/>
            <w:vAlign w:val="center"/>
          </w:tcPr>
          <w:p w14:paraId="72BAEE91"/>
        </w:tc>
        <w:tc>
          <w:tcPr>
            <w:tcW w:w="900" w:type="dxa"/>
            <w:vAlign w:val="center"/>
          </w:tcPr>
          <w:p w14:paraId="6100DBE8"/>
        </w:tc>
        <w:tc>
          <w:tcPr>
            <w:tcW w:w="880" w:type="dxa"/>
            <w:vAlign w:val="center"/>
          </w:tcPr>
          <w:p w14:paraId="396BEB81"/>
        </w:tc>
        <w:tc>
          <w:tcPr>
            <w:tcW w:w="986" w:type="dxa"/>
            <w:vAlign w:val="center"/>
          </w:tcPr>
          <w:p w14:paraId="4064A024"/>
        </w:tc>
      </w:tr>
      <w:tr w14:paraId="379896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B14561">
            <w:pPr>
              <w:jc w:val="left"/>
            </w:pPr>
            <w:r>
              <w:rPr>
                <w:rFonts w:ascii="宋体" w:hAnsi="宋体" w:eastAsia="宋体" w:cs="宋体"/>
                <w:b w:val="0"/>
                <w:i w:val="0"/>
                <w:color w:val="000000"/>
                <w:sz w:val="9"/>
              </w:rPr>
              <w:t>201</w:t>
            </w:r>
          </w:p>
        </w:tc>
        <w:tc>
          <w:tcPr>
            <w:tcW w:w="1420" w:type="dxa"/>
            <w:vAlign w:val="center"/>
          </w:tcPr>
          <w:p w14:paraId="0AA980C6">
            <w:pPr>
              <w:jc w:val="left"/>
            </w:pPr>
            <w:r>
              <w:rPr>
                <w:rFonts w:ascii="宋体" w:hAnsi="宋体" w:eastAsia="宋体" w:cs="宋体"/>
                <w:b w:val="0"/>
                <w:i w:val="0"/>
                <w:color w:val="000000"/>
                <w:sz w:val="9"/>
              </w:rPr>
              <w:t>一般公共服务支出</w:t>
            </w:r>
          </w:p>
        </w:tc>
        <w:tc>
          <w:tcPr>
            <w:tcW w:w="860" w:type="dxa"/>
            <w:vAlign w:val="center"/>
          </w:tcPr>
          <w:p w14:paraId="235B3879">
            <w:pPr>
              <w:jc w:val="right"/>
            </w:pPr>
            <w:r>
              <w:rPr>
                <w:rFonts w:ascii="宋体" w:hAnsi="宋体" w:eastAsia="宋体" w:cs="宋体"/>
                <w:b w:val="0"/>
                <w:i w:val="0"/>
                <w:color w:val="000000"/>
                <w:sz w:val="9"/>
              </w:rPr>
              <w:t>680.49</w:t>
            </w:r>
          </w:p>
        </w:tc>
        <w:tc>
          <w:tcPr>
            <w:tcW w:w="900" w:type="dxa"/>
            <w:vAlign w:val="center"/>
          </w:tcPr>
          <w:p w14:paraId="1EC936DF">
            <w:pPr>
              <w:jc w:val="right"/>
            </w:pPr>
            <w:r>
              <w:rPr>
                <w:rFonts w:ascii="宋体" w:hAnsi="宋体" w:eastAsia="宋体" w:cs="宋体"/>
                <w:b w:val="0"/>
                <w:i w:val="0"/>
                <w:color w:val="000000"/>
                <w:sz w:val="9"/>
              </w:rPr>
              <w:t>680.49</w:t>
            </w:r>
          </w:p>
        </w:tc>
        <w:tc>
          <w:tcPr>
            <w:tcW w:w="880" w:type="dxa"/>
            <w:vAlign w:val="center"/>
          </w:tcPr>
          <w:p w14:paraId="68B0E8F1"/>
        </w:tc>
        <w:tc>
          <w:tcPr>
            <w:tcW w:w="880" w:type="dxa"/>
            <w:vAlign w:val="center"/>
          </w:tcPr>
          <w:p w14:paraId="2A5C8527"/>
        </w:tc>
        <w:tc>
          <w:tcPr>
            <w:tcW w:w="900" w:type="dxa"/>
            <w:vAlign w:val="center"/>
          </w:tcPr>
          <w:p w14:paraId="68E2B38A"/>
        </w:tc>
        <w:tc>
          <w:tcPr>
            <w:tcW w:w="880" w:type="dxa"/>
            <w:vAlign w:val="center"/>
          </w:tcPr>
          <w:p w14:paraId="1F747178"/>
        </w:tc>
        <w:tc>
          <w:tcPr>
            <w:tcW w:w="986" w:type="dxa"/>
            <w:vAlign w:val="center"/>
          </w:tcPr>
          <w:p w14:paraId="109C37DF"/>
        </w:tc>
      </w:tr>
      <w:tr w14:paraId="460294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DDCC37">
            <w:pPr>
              <w:jc w:val="left"/>
            </w:pPr>
            <w:r>
              <w:rPr>
                <w:rFonts w:ascii="宋体" w:hAnsi="宋体" w:eastAsia="宋体" w:cs="宋体"/>
                <w:b w:val="0"/>
                <w:i w:val="0"/>
                <w:color w:val="000000"/>
                <w:sz w:val="9"/>
              </w:rPr>
              <w:t>20105</w:t>
            </w:r>
          </w:p>
        </w:tc>
        <w:tc>
          <w:tcPr>
            <w:tcW w:w="1420" w:type="dxa"/>
            <w:vAlign w:val="center"/>
          </w:tcPr>
          <w:p w14:paraId="0D5B4E45">
            <w:pPr>
              <w:jc w:val="left"/>
            </w:pPr>
            <w:r>
              <w:rPr>
                <w:rFonts w:ascii="宋体" w:hAnsi="宋体" w:eastAsia="宋体" w:cs="宋体"/>
                <w:b w:val="0"/>
                <w:i w:val="0"/>
                <w:color w:val="000000"/>
                <w:sz w:val="9"/>
              </w:rPr>
              <w:t>统计信息事务</w:t>
            </w:r>
          </w:p>
        </w:tc>
        <w:tc>
          <w:tcPr>
            <w:tcW w:w="860" w:type="dxa"/>
            <w:vAlign w:val="center"/>
          </w:tcPr>
          <w:p w14:paraId="27B4C1F1">
            <w:pPr>
              <w:jc w:val="right"/>
            </w:pPr>
            <w:r>
              <w:rPr>
                <w:rFonts w:ascii="宋体" w:hAnsi="宋体" w:eastAsia="宋体" w:cs="宋体"/>
                <w:b w:val="0"/>
                <w:i w:val="0"/>
                <w:color w:val="000000"/>
                <w:sz w:val="9"/>
              </w:rPr>
              <w:t>680.49</w:t>
            </w:r>
          </w:p>
        </w:tc>
        <w:tc>
          <w:tcPr>
            <w:tcW w:w="900" w:type="dxa"/>
            <w:vAlign w:val="center"/>
          </w:tcPr>
          <w:p w14:paraId="6EEC57AA">
            <w:pPr>
              <w:jc w:val="right"/>
            </w:pPr>
            <w:r>
              <w:rPr>
                <w:rFonts w:ascii="宋体" w:hAnsi="宋体" w:eastAsia="宋体" w:cs="宋体"/>
                <w:b w:val="0"/>
                <w:i w:val="0"/>
                <w:color w:val="000000"/>
                <w:sz w:val="9"/>
              </w:rPr>
              <w:t>680.49</w:t>
            </w:r>
          </w:p>
        </w:tc>
        <w:tc>
          <w:tcPr>
            <w:tcW w:w="880" w:type="dxa"/>
            <w:vAlign w:val="center"/>
          </w:tcPr>
          <w:p w14:paraId="15FD34D6"/>
        </w:tc>
        <w:tc>
          <w:tcPr>
            <w:tcW w:w="880" w:type="dxa"/>
            <w:vAlign w:val="center"/>
          </w:tcPr>
          <w:p w14:paraId="61F95CCC"/>
        </w:tc>
        <w:tc>
          <w:tcPr>
            <w:tcW w:w="900" w:type="dxa"/>
            <w:vAlign w:val="center"/>
          </w:tcPr>
          <w:p w14:paraId="5AC934BC"/>
        </w:tc>
        <w:tc>
          <w:tcPr>
            <w:tcW w:w="880" w:type="dxa"/>
            <w:vAlign w:val="center"/>
          </w:tcPr>
          <w:p w14:paraId="1F7CAF9D"/>
        </w:tc>
        <w:tc>
          <w:tcPr>
            <w:tcW w:w="986" w:type="dxa"/>
            <w:vAlign w:val="center"/>
          </w:tcPr>
          <w:p w14:paraId="00C4B1A1"/>
        </w:tc>
      </w:tr>
      <w:tr w14:paraId="49CF06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C701991">
            <w:pPr>
              <w:jc w:val="left"/>
            </w:pPr>
            <w:r>
              <w:rPr>
                <w:rFonts w:ascii="宋体" w:hAnsi="宋体" w:eastAsia="宋体" w:cs="宋体"/>
                <w:b w:val="0"/>
                <w:i w:val="0"/>
                <w:color w:val="000000"/>
                <w:sz w:val="9"/>
              </w:rPr>
              <w:t>2010501</w:t>
            </w:r>
          </w:p>
        </w:tc>
        <w:tc>
          <w:tcPr>
            <w:tcW w:w="1420" w:type="dxa"/>
            <w:vAlign w:val="center"/>
          </w:tcPr>
          <w:p w14:paraId="02EE0492">
            <w:pPr>
              <w:jc w:val="left"/>
            </w:pPr>
            <w:r>
              <w:rPr>
                <w:rFonts w:ascii="宋体" w:hAnsi="宋体" w:eastAsia="宋体" w:cs="宋体"/>
                <w:b w:val="0"/>
                <w:i w:val="0"/>
                <w:color w:val="000000"/>
                <w:sz w:val="9"/>
              </w:rPr>
              <w:t>行政运行</w:t>
            </w:r>
          </w:p>
        </w:tc>
        <w:tc>
          <w:tcPr>
            <w:tcW w:w="860" w:type="dxa"/>
            <w:vAlign w:val="center"/>
          </w:tcPr>
          <w:p w14:paraId="78E2FA66">
            <w:pPr>
              <w:jc w:val="right"/>
            </w:pPr>
            <w:r>
              <w:rPr>
                <w:rFonts w:ascii="宋体" w:hAnsi="宋体" w:eastAsia="宋体" w:cs="宋体"/>
                <w:b w:val="0"/>
                <w:i w:val="0"/>
                <w:color w:val="000000"/>
                <w:sz w:val="9"/>
              </w:rPr>
              <w:t>462.20</w:t>
            </w:r>
          </w:p>
        </w:tc>
        <w:tc>
          <w:tcPr>
            <w:tcW w:w="900" w:type="dxa"/>
            <w:vAlign w:val="center"/>
          </w:tcPr>
          <w:p w14:paraId="0C5C30DC">
            <w:pPr>
              <w:jc w:val="right"/>
            </w:pPr>
            <w:r>
              <w:rPr>
                <w:rFonts w:ascii="宋体" w:hAnsi="宋体" w:eastAsia="宋体" w:cs="宋体"/>
                <w:b w:val="0"/>
                <w:i w:val="0"/>
                <w:color w:val="000000"/>
                <w:sz w:val="9"/>
              </w:rPr>
              <w:t>462.20</w:t>
            </w:r>
          </w:p>
        </w:tc>
        <w:tc>
          <w:tcPr>
            <w:tcW w:w="880" w:type="dxa"/>
            <w:vAlign w:val="center"/>
          </w:tcPr>
          <w:p w14:paraId="701BF2A8"/>
        </w:tc>
        <w:tc>
          <w:tcPr>
            <w:tcW w:w="880" w:type="dxa"/>
            <w:vAlign w:val="center"/>
          </w:tcPr>
          <w:p w14:paraId="157C4181"/>
        </w:tc>
        <w:tc>
          <w:tcPr>
            <w:tcW w:w="900" w:type="dxa"/>
            <w:vAlign w:val="center"/>
          </w:tcPr>
          <w:p w14:paraId="67A7EB62"/>
        </w:tc>
        <w:tc>
          <w:tcPr>
            <w:tcW w:w="880" w:type="dxa"/>
            <w:vAlign w:val="center"/>
          </w:tcPr>
          <w:p w14:paraId="0E8B3374"/>
        </w:tc>
        <w:tc>
          <w:tcPr>
            <w:tcW w:w="986" w:type="dxa"/>
            <w:vAlign w:val="center"/>
          </w:tcPr>
          <w:p w14:paraId="0FB42B9A"/>
        </w:tc>
      </w:tr>
      <w:tr w14:paraId="1898FE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093345">
            <w:pPr>
              <w:jc w:val="left"/>
            </w:pPr>
            <w:r>
              <w:rPr>
                <w:rFonts w:ascii="宋体" w:hAnsi="宋体" w:eastAsia="宋体" w:cs="宋体"/>
                <w:b w:val="0"/>
                <w:i w:val="0"/>
                <w:color w:val="000000"/>
                <w:sz w:val="9"/>
              </w:rPr>
              <w:t>2010506</w:t>
            </w:r>
          </w:p>
        </w:tc>
        <w:tc>
          <w:tcPr>
            <w:tcW w:w="1420" w:type="dxa"/>
            <w:vAlign w:val="center"/>
          </w:tcPr>
          <w:p w14:paraId="2A73A4F1">
            <w:pPr>
              <w:jc w:val="left"/>
            </w:pPr>
            <w:r>
              <w:rPr>
                <w:rFonts w:ascii="宋体" w:hAnsi="宋体" w:eastAsia="宋体" w:cs="宋体"/>
                <w:b w:val="0"/>
                <w:i w:val="0"/>
                <w:color w:val="000000"/>
                <w:sz w:val="9"/>
              </w:rPr>
              <w:t>统计管理</w:t>
            </w:r>
          </w:p>
        </w:tc>
        <w:tc>
          <w:tcPr>
            <w:tcW w:w="860" w:type="dxa"/>
            <w:vAlign w:val="center"/>
          </w:tcPr>
          <w:p w14:paraId="74003745">
            <w:pPr>
              <w:jc w:val="right"/>
            </w:pPr>
            <w:r>
              <w:rPr>
                <w:rFonts w:ascii="宋体" w:hAnsi="宋体" w:eastAsia="宋体" w:cs="宋体"/>
                <w:b w:val="0"/>
                <w:i w:val="0"/>
                <w:color w:val="000000"/>
                <w:sz w:val="9"/>
              </w:rPr>
              <w:t>49.23</w:t>
            </w:r>
          </w:p>
        </w:tc>
        <w:tc>
          <w:tcPr>
            <w:tcW w:w="900" w:type="dxa"/>
            <w:vAlign w:val="center"/>
          </w:tcPr>
          <w:p w14:paraId="17AA7EA6">
            <w:pPr>
              <w:jc w:val="right"/>
            </w:pPr>
            <w:r>
              <w:rPr>
                <w:rFonts w:ascii="宋体" w:hAnsi="宋体" w:eastAsia="宋体" w:cs="宋体"/>
                <w:b w:val="0"/>
                <w:i w:val="0"/>
                <w:color w:val="000000"/>
                <w:sz w:val="9"/>
              </w:rPr>
              <w:t>49.23</w:t>
            </w:r>
          </w:p>
        </w:tc>
        <w:tc>
          <w:tcPr>
            <w:tcW w:w="880" w:type="dxa"/>
            <w:vAlign w:val="center"/>
          </w:tcPr>
          <w:p w14:paraId="1581B93F"/>
        </w:tc>
        <w:tc>
          <w:tcPr>
            <w:tcW w:w="880" w:type="dxa"/>
            <w:vAlign w:val="center"/>
          </w:tcPr>
          <w:p w14:paraId="5FB0D98C"/>
        </w:tc>
        <w:tc>
          <w:tcPr>
            <w:tcW w:w="900" w:type="dxa"/>
            <w:vAlign w:val="center"/>
          </w:tcPr>
          <w:p w14:paraId="61D0B602"/>
        </w:tc>
        <w:tc>
          <w:tcPr>
            <w:tcW w:w="880" w:type="dxa"/>
            <w:vAlign w:val="center"/>
          </w:tcPr>
          <w:p w14:paraId="69B87B31"/>
        </w:tc>
        <w:tc>
          <w:tcPr>
            <w:tcW w:w="986" w:type="dxa"/>
            <w:vAlign w:val="center"/>
          </w:tcPr>
          <w:p w14:paraId="1399C315"/>
        </w:tc>
      </w:tr>
      <w:tr w14:paraId="77C318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AC0410">
            <w:pPr>
              <w:jc w:val="left"/>
            </w:pPr>
            <w:r>
              <w:rPr>
                <w:rFonts w:ascii="宋体" w:hAnsi="宋体" w:eastAsia="宋体" w:cs="宋体"/>
                <w:b w:val="0"/>
                <w:i w:val="0"/>
                <w:color w:val="000000"/>
                <w:sz w:val="9"/>
              </w:rPr>
              <w:t>2010507</w:t>
            </w:r>
          </w:p>
        </w:tc>
        <w:tc>
          <w:tcPr>
            <w:tcW w:w="1420" w:type="dxa"/>
            <w:vAlign w:val="center"/>
          </w:tcPr>
          <w:p w14:paraId="27CE52F9">
            <w:pPr>
              <w:jc w:val="left"/>
            </w:pPr>
            <w:r>
              <w:rPr>
                <w:rFonts w:ascii="宋体" w:hAnsi="宋体" w:eastAsia="宋体" w:cs="宋体"/>
                <w:b w:val="0"/>
                <w:i w:val="0"/>
                <w:color w:val="000000"/>
                <w:sz w:val="9"/>
              </w:rPr>
              <w:t>专项普查活动</w:t>
            </w:r>
          </w:p>
        </w:tc>
        <w:tc>
          <w:tcPr>
            <w:tcW w:w="860" w:type="dxa"/>
            <w:vAlign w:val="center"/>
          </w:tcPr>
          <w:p w14:paraId="25AAF00D">
            <w:pPr>
              <w:jc w:val="right"/>
            </w:pPr>
            <w:r>
              <w:rPr>
                <w:rFonts w:ascii="宋体" w:hAnsi="宋体" w:eastAsia="宋体" w:cs="宋体"/>
                <w:b w:val="0"/>
                <w:i w:val="0"/>
                <w:color w:val="000000"/>
                <w:sz w:val="9"/>
              </w:rPr>
              <w:t>65.97</w:t>
            </w:r>
          </w:p>
        </w:tc>
        <w:tc>
          <w:tcPr>
            <w:tcW w:w="900" w:type="dxa"/>
            <w:vAlign w:val="center"/>
          </w:tcPr>
          <w:p w14:paraId="71A98B0B">
            <w:pPr>
              <w:jc w:val="right"/>
            </w:pPr>
            <w:r>
              <w:rPr>
                <w:rFonts w:ascii="宋体" w:hAnsi="宋体" w:eastAsia="宋体" w:cs="宋体"/>
                <w:b w:val="0"/>
                <w:i w:val="0"/>
                <w:color w:val="000000"/>
                <w:sz w:val="9"/>
              </w:rPr>
              <w:t>65.97</w:t>
            </w:r>
          </w:p>
        </w:tc>
        <w:tc>
          <w:tcPr>
            <w:tcW w:w="880" w:type="dxa"/>
            <w:vAlign w:val="center"/>
          </w:tcPr>
          <w:p w14:paraId="3D79EE8E"/>
        </w:tc>
        <w:tc>
          <w:tcPr>
            <w:tcW w:w="880" w:type="dxa"/>
            <w:vAlign w:val="center"/>
          </w:tcPr>
          <w:p w14:paraId="5DEB523C"/>
        </w:tc>
        <w:tc>
          <w:tcPr>
            <w:tcW w:w="900" w:type="dxa"/>
            <w:vAlign w:val="center"/>
          </w:tcPr>
          <w:p w14:paraId="66EE73C2"/>
        </w:tc>
        <w:tc>
          <w:tcPr>
            <w:tcW w:w="880" w:type="dxa"/>
            <w:vAlign w:val="center"/>
          </w:tcPr>
          <w:p w14:paraId="3AEB51E5"/>
        </w:tc>
        <w:tc>
          <w:tcPr>
            <w:tcW w:w="986" w:type="dxa"/>
            <w:vAlign w:val="center"/>
          </w:tcPr>
          <w:p w14:paraId="72D8959A"/>
        </w:tc>
      </w:tr>
      <w:tr w14:paraId="6B0CE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5D0516F">
            <w:pPr>
              <w:jc w:val="left"/>
            </w:pPr>
            <w:r>
              <w:rPr>
                <w:rFonts w:ascii="宋体" w:hAnsi="宋体" w:eastAsia="宋体" w:cs="宋体"/>
                <w:b w:val="0"/>
                <w:i w:val="0"/>
                <w:color w:val="000000"/>
                <w:sz w:val="9"/>
              </w:rPr>
              <w:t>2010599</w:t>
            </w:r>
          </w:p>
        </w:tc>
        <w:tc>
          <w:tcPr>
            <w:tcW w:w="1420" w:type="dxa"/>
            <w:vAlign w:val="center"/>
          </w:tcPr>
          <w:p w14:paraId="7DD5130E">
            <w:pPr>
              <w:jc w:val="left"/>
            </w:pPr>
            <w:r>
              <w:rPr>
                <w:rFonts w:ascii="宋体" w:hAnsi="宋体" w:eastAsia="宋体" w:cs="宋体"/>
                <w:b w:val="0"/>
                <w:i w:val="0"/>
                <w:color w:val="000000"/>
                <w:sz w:val="9"/>
              </w:rPr>
              <w:t>其他统计信息事务支出</w:t>
            </w:r>
          </w:p>
        </w:tc>
        <w:tc>
          <w:tcPr>
            <w:tcW w:w="860" w:type="dxa"/>
            <w:vAlign w:val="center"/>
          </w:tcPr>
          <w:p w14:paraId="23D404D6">
            <w:pPr>
              <w:jc w:val="right"/>
            </w:pPr>
            <w:r>
              <w:rPr>
                <w:rFonts w:ascii="宋体" w:hAnsi="宋体" w:eastAsia="宋体" w:cs="宋体"/>
                <w:b w:val="0"/>
                <w:i w:val="0"/>
                <w:color w:val="000000"/>
                <w:sz w:val="9"/>
              </w:rPr>
              <w:t>103.09</w:t>
            </w:r>
          </w:p>
        </w:tc>
        <w:tc>
          <w:tcPr>
            <w:tcW w:w="900" w:type="dxa"/>
            <w:vAlign w:val="center"/>
          </w:tcPr>
          <w:p w14:paraId="75A861EB">
            <w:pPr>
              <w:jc w:val="right"/>
            </w:pPr>
            <w:r>
              <w:rPr>
                <w:rFonts w:ascii="宋体" w:hAnsi="宋体" w:eastAsia="宋体" w:cs="宋体"/>
                <w:b w:val="0"/>
                <w:i w:val="0"/>
                <w:color w:val="000000"/>
                <w:sz w:val="9"/>
              </w:rPr>
              <w:t>103.09</w:t>
            </w:r>
          </w:p>
        </w:tc>
        <w:tc>
          <w:tcPr>
            <w:tcW w:w="880" w:type="dxa"/>
            <w:vAlign w:val="center"/>
          </w:tcPr>
          <w:p w14:paraId="6DD6066F"/>
        </w:tc>
        <w:tc>
          <w:tcPr>
            <w:tcW w:w="880" w:type="dxa"/>
            <w:vAlign w:val="center"/>
          </w:tcPr>
          <w:p w14:paraId="7EE884D8"/>
        </w:tc>
        <w:tc>
          <w:tcPr>
            <w:tcW w:w="900" w:type="dxa"/>
            <w:vAlign w:val="center"/>
          </w:tcPr>
          <w:p w14:paraId="701AEAB9"/>
        </w:tc>
        <w:tc>
          <w:tcPr>
            <w:tcW w:w="880" w:type="dxa"/>
            <w:vAlign w:val="center"/>
          </w:tcPr>
          <w:p w14:paraId="22D41DD2"/>
        </w:tc>
        <w:tc>
          <w:tcPr>
            <w:tcW w:w="986" w:type="dxa"/>
            <w:vAlign w:val="center"/>
          </w:tcPr>
          <w:p w14:paraId="46C0DEBF"/>
        </w:tc>
      </w:tr>
      <w:tr w14:paraId="76A5D3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2AA3F4">
            <w:pPr>
              <w:jc w:val="left"/>
            </w:pPr>
            <w:r>
              <w:rPr>
                <w:rFonts w:ascii="宋体" w:hAnsi="宋体" w:eastAsia="宋体" w:cs="宋体"/>
                <w:b w:val="0"/>
                <w:i w:val="0"/>
                <w:color w:val="000000"/>
                <w:sz w:val="9"/>
              </w:rPr>
              <w:t>208</w:t>
            </w:r>
          </w:p>
        </w:tc>
        <w:tc>
          <w:tcPr>
            <w:tcW w:w="1420" w:type="dxa"/>
            <w:vAlign w:val="center"/>
          </w:tcPr>
          <w:p w14:paraId="72FF074B">
            <w:pPr>
              <w:jc w:val="left"/>
            </w:pPr>
            <w:r>
              <w:rPr>
                <w:rFonts w:ascii="宋体" w:hAnsi="宋体" w:eastAsia="宋体" w:cs="宋体"/>
                <w:b w:val="0"/>
                <w:i w:val="0"/>
                <w:color w:val="000000"/>
                <w:sz w:val="9"/>
              </w:rPr>
              <w:t>社会保障和就业支出</w:t>
            </w:r>
          </w:p>
        </w:tc>
        <w:tc>
          <w:tcPr>
            <w:tcW w:w="860" w:type="dxa"/>
            <w:vAlign w:val="center"/>
          </w:tcPr>
          <w:p w14:paraId="3C8F30E4">
            <w:pPr>
              <w:jc w:val="right"/>
            </w:pPr>
            <w:r>
              <w:rPr>
                <w:rFonts w:ascii="宋体" w:hAnsi="宋体" w:eastAsia="宋体" w:cs="宋体"/>
                <w:b w:val="0"/>
                <w:i w:val="0"/>
                <w:color w:val="000000"/>
                <w:sz w:val="9"/>
              </w:rPr>
              <w:t>0.66</w:t>
            </w:r>
          </w:p>
        </w:tc>
        <w:tc>
          <w:tcPr>
            <w:tcW w:w="900" w:type="dxa"/>
            <w:vAlign w:val="center"/>
          </w:tcPr>
          <w:p w14:paraId="76285F25">
            <w:pPr>
              <w:jc w:val="right"/>
            </w:pPr>
            <w:r>
              <w:rPr>
                <w:rFonts w:ascii="宋体" w:hAnsi="宋体" w:eastAsia="宋体" w:cs="宋体"/>
                <w:b w:val="0"/>
                <w:i w:val="0"/>
                <w:color w:val="000000"/>
                <w:sz w:val="9"/>
              </w:rPr>
              <w:t>0.66</w:t>
            </w:r>
          </w:p>
        </w:tc>
        <w:tc>
          <w:tcPr>
            <w:tcW w:w="880" w:type="dxa"/>
            <w:vAlign w:val="center"/>
          </w:tcPr>
          <w:p w14:paraId="2EB21358"/>
        </w:tc>
        <w:tc>
          <w:tcPr>
            <w:tcW w:w="880" w:type="dxa"/>
            <w:vAlign w:val="center"/>
          </w:tcPr>
          <w:p w14:paraId="70E9CCC2"/>
        </w:tc>
        <w:tc>
          <w:tcPr>
            <w:tcW w:w="900" w:type="dxa"/>
            <w:vAlign w:val="center"/>
          </w:tcPr>
          <w:p w14:paraId="5B586FA9"/>
        </w:tc>
        <w:tc>
          <w:tcPr>
            <w:tcW w:w="880" w:type="dxa"/>
            <w:vAlign w:val="center"/>
          </w:tcPr>
          <w:p w14:paraId="5E2BF9DA"/>
        </w:tc>
        <w:tc>
          <w:tcPr>
            <w:tcW w:w="986" w:type="dxa"/>
            <w:vAlign w:val="center"/>
          </w:tcPr>
          <w:p w14:paraId="488FAB93"/>
        </w:tc>
      </w:tr>
      <w:tr w14:paraId="6E5177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E5A69D1">
            <w:pPr>
              <w:jc w:val="left"/>
            </w:pPr>
            <w:r>
              <w:rPr>
                <w:rFonts w:ascii="宋体" w:hAnsi="宋体" w:eastAsia="宋体" w:cs="宋体"/>
                <w:b w:val="0"/>
                <w:i w:val="0"/>
                <w:color w:val="000000"/>
                <w:sz w:val="9"/>
              </w:rPr>
              <w:t>20805</w:t>
            </w:r>
          </w:p>
        </w:tc>
        <w:tc>
          <w:tcPr>
            <w:tcW w:w="1420" w:type="dxa"/>
            <w:vAlign w:val="center"/>
          </w:tcPr>
          <w:p w14:paraId="7D663FA0">
            <w:pPr>
              <w:jc w:val="left"/>
            </w:pPr>
            <w:r>
              <w:rPr>
                <w:rFonts w:ascii="宋体" w:hAnsi="宋体" w:eastAsia="宋体" w:cs="宋体"/>
                <w:b w:val="0"/>
                <w:i w:val="0"/>
                <w:color w:val="000000"/>
                <w:sz w:val="9"/>
              </w:rPr>
              <w:t>行政事业单位养老支出</w:t>
            </w:r>
          </w:p>
        </w:tc>
        <w:tc>
          <w:tcPr>
            <w:tcW w:w="860" w:type="dxa"/>
            <w:vAlign w:val="center"/>
          </w:tcPr>
          <w:p w14:paraId="2A6D1C88">
            <w:pPr>
              <w:jc w:val="right"/>
            </w:pPr>
            <w:r>
              <w:rPr>
                <w:rFonts w:ascii="宋体" w:hAnsi="宋体" w:eastAsia="宋体" w:cs="宋体"/>
                <w:b w:val="0"/>
                <w:i w:val="0"/>
                <w:color w:val="000000"/>
                <w:sz w:val="9"/>
              </w:rPr>
              <w:t>0.66</w:t>
            </w:r>
          </w:p>
        </w:tc>
        <w:tc>
          <w:tcPr>
            <w:tcW w:w="900" w:type="dxa"/>
            <w:vAlign w:val="center"/>
          </w:tcPr>
          <w:p w14:paraId="2B14AF2C">
            <w:pPr>
              <w:jc w:val="right"/>
            </w:pPr>
            <w:r>
              <w:rPr>
                <w:rFonts w:ascii="宋体" w:hAnsi="宋体" w:eastAsia="宋体" w:cs="宋体"/>
                <w:b w:val="0"/>
                <w:i w:val="0"/>
                <w:color w:val="000000"/>
                <w:sz w:val="9"/>
              </w:rPr>
              <w:t>0.66</w:t>
            </w:r>
          </w:p>
        </w:tc>
        <w:tc>
          <w:tcPr>
            <w:tcW w:w="880" w:type="dxa"/>
            <w:vAlign w:val="center"/>
          </w:tcPr>
          <w:p w14:paraId="3D09B837"/>
        </w:tc>
        <w:tc>
          <w:tcPr>
            <w:tcW w:w="880" w:type="dxa"/>
            <w:vAlign w:val="center"/>
          </w:tcPr>
          <w:p w14:paraId="56B56340"/>
        </w:tc>
        <w:tc>
          <w:tcPr>
            <w:tcW w:w="900" w:type="dxa"/>
            <w:vAlign w:val="center"/>
          </w:tcPr>
          <w:p w14:paraId="777357D5"/>
        </w:tc>
        <w:tc>
          <w:tcPr>
            <w:tcW w:w="880" w:type="dxa"/>
            <w:vAlign w:val="center"/>
          </w:tcPr>
          <w:p w14:paraId="52FB852E"/>
        </w:tc>
        <w:tc>
          <w:tcPr>
            <w:tcW w:w="986" w:type="dxa"/>
            <w:vAlign w:val="center"/>
          </w:tcPr>
          <w:p w14:paraId="57369DE1"/>
        </w:tc>
      </w:tr>
      <w:tr w14:paraId="010C04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481B89">
            <w:pPr>
              <w:jc w:val="left"/>
            </w:pPr>
            <w:r>
              <w:rPr>
                <w:rFonts w:ascii="宋体" w:hAnsi="宋体" w:eastAsia="宋体" w:cs="宋体"/>
                <w:b w:val="0"/>
                <w:i w:val="0"/>
                <w:color w:val="000000"/>
                <w:sz w:val="9"/>
              </w:rPr>
              <w:t>2080501</w:t>
            </w:r>
          </w:p>
        </w:tc>
        <w:tc>
          <w:tcPr>
            <w:tcW w:w="1420" w:type="dxa"/>
            <w:vAlign w:val="center"/>
          </w:tcPr>
          <w:p w14:paraId="476BA936">
            <w:pPr>
              <w:jc w:val="left"/>
            </w:pPr>
            <w:r>
              <w:rPr>
                <w:rFonts w:ascii="宋体" w:hAnsi="宋体" w:eastAsia="宋体" w:cs="宋体"/>
                <w:b w:val="0"/>
                <w:i w:val="0"/>
                <w:color w:val="000000"/>
                <w:sz w:val="9"/>
              </w:rPr>
              <w:t>行政单位离退休</w:t>
            </w:r>
          </w:p>
        </w:tc>
        <w:tc>
          <w:tcPr>
            <w:tcW w:w="860" w:type="dxa"/>
            <w:vAlign w:val="center"/>
          </w:tcPr>
          <w:p w14:paraId="15646FE3">
            <w:pPr>
              <w:jc w:val="right"/>
            </w:pPr>
            <w:r>
              <w:rPr>
                <w:rFonts w:ascii="宋体" w:hAnsi="宋体" w:eastAsia="宋体" w:cs="宋体"/>
                <w:b w:val="0"/>
                <w:i w:val="0"/>
                <w:color w:val="000000"/>
                <w:sz w:val="9"/>
              </w:rPr>
              <w:t>0.66</w:t>
            </w:r>
          </w:p>
        </w:tc>
        <w:tc>
          <w:tcPr>
            <w:tcW w:w="900" w:type="dxa"/>
            <w:vAlign w:val="center"/>
          </w:tcPr>
          <w:p w14:paraId="71949064">
            <w:pPr>
              <w:jc w:val="right"/>
            </w:pPr>
            <w:r>
              <w:rPr>
                <w:rFonts w:ascii="宋体" w:hAnsi="宋体" w:eastAsia="宋体" w:cs="宋体"/>
                <w:b w:val="0"/>
                <w:i w:val="0"/>
                <w:color w:val="000000"/>
                <w:sz w:val="9"/>
              </w:rPr>
              <w:t>0.66</w:t>
            </w:r>
          </w:p>
        </w:tc>
        <w:tc>
          <w:tcPr>
            <w:tcW w:w="880" w:type="dxa"/>
            <w:vAlign w:val="center"/>
          </w:tcPr>
          <w:p w14:paraId="4DE3B1FC"/>
        </w:tc>
        <w:tc>
          <w:tcPr>
            <w:tcW w:w="880" w:type="dxa"/>
            <w:vAlign w:val="center"/>
          </w:tcPr>
          <w:p w14:paraId="16C852ED"/>
        </w:tc>
        <w:tc>
          <w:tcPr>
            <w:tcW w:w="900" w:type="dxa"/>
            <w:vAlign w:val="center"/>
          </w:tcPr>
          <w:p w14:paraId="45153629"/>
        </w:tc>
        <w:tc>
          <w:tcPr>
            <w:tcW w:w="880" w:type="dxa"/>
            <w:vAlign w:val="center"/>
          </w:tcPr>
          <w:p w14:paraId="4E112432"/>
        </w:tc>
        <w:tc>
          <w:tcPr>
            <w:tcW w:w="986" w:type="dxa"/>
            <w:vAlign w:val="center"/>
          </w:tcPr>
          <w:p w14:paraId="552ABE5C"/>
        </w:tc>
      </w:tr>
      <w:tr w14:paraId="16B2C0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EE7578E">
            <w:pPr>
              <w:jc w:val="left"/>
            </w:pPr>
            <w:r>
              <w:rPr>
                <w:rFonts w:ascii="宋体" w:hAnsi="宋体" w:eastAsia="宋体" w:cs="宋体"/>
                <w:b w:val="0"/>
                <w:i w:val="0"/>
                <w:color w:val="000000"/>
                <w:sz w:val="9"/>
              </w:rPr>
              <w:t>221</w:t>
            </w:r>
          </w:p>
        </w:tc>
        <w:tc>
          <w:tcPr>
            <w:tcW w:w="1420" w:type="dxa"/>
            <w:vAlign w:val="center"/>
          </w:tcPr>
          <w:p w14:paraId="3F0E11B0">
            <w:pPr>
              <w:jc w:val="left"/>
            </w:pPr>
            <w:r>
              <w:rPr>
                <w:rFonts w:ascii="宋体" w:hAnsi="宋体" w:eastAsia="宋体" w:cs="宋体"/>
                <w:b w:val="0"/>
                <w:i w:val="0"/>
                <w:color w:val="000000"/>
                <w:sz w:val="9"/>
              </w:rPr>
              <w:t>住房保障支出</w:t>
            </w:r>
          </w:p>
        </w:tc>
        <w:tc>
          <w:tcPr>
            <w:tcW w:w="860" w:type="dxa"/>
            <w:vAlign w:val="center"/>
          </w:tcPr>
          <w:p w14:paraId="60F3FC8C">
            <w:pPr>
              <w:jc w:val="right"/>
            </w:pPr>
            <w:r>
              <w:rPr>
                <w:rFonts w:ascii="宋体" w:hAnsi="宋体" w:eastAsia="宋体" w:cs="宋体"/>
                <w:b w:val="0"/>
                <w:i w:val="0"/>
                <w:color w:val="000000"/>
                <w:sz w:val="9"/>
              </w:rPr>
              <w:t>20.03</w:t>
            </w:r>
          </w:p>
        </w:tc>
        <w:tc>
          <w:tcPr>
            <w:tcW w:w="900" w:type="dxa"/>
            <w:vAlign w:val="center"/>
          </w:tcPr>
          <w:p w14:paraId="0B8D8A6A">
            <w:pPr>
              <w:jc w:val="right"/>
            </w:pPr>
            <w:r>
              <w:rPr>
                <w:rFonts w:ascii="宋体" w:hAnsi="宋体" w:eastAsia="宋体" w:cs="宋体"/>
                <w:b w:val="0"/>
                <w:i w:val="0"/>
                <w:color w:val="000000"/>
                <w:sz w:val="9"/>
              </w:rPr>
              <w:t>20.03</w:t>
            </w:r>
          </w:p>
        </w:tc>
        <w:tc>
          <w:tcPr>
            <w:tcW w:w="880" w:type="dxa"/>
            <w:vAlign w:val="center"/>
          </w:tcPr>
          <w:p w14:paraId="00060D00"/>
        </w:tc>
        <w:tc>
          <w:tcPr>
            <w:tcW w:w="880" w:type="dxa"/>
            <w:vAlign w:val="center"/>
          </w:tcPr>
          <w:p w14:paraId="076A1F6B"/>
        </w:tc>
        <w:tc>
          <w:tcPr>
            <w:tcW w:w="900" w:type="dxa"/>
            <w:vAlign w:val="center"/>
          </w:tcPr>
          <w:p w14:paraId="4E07B434"/>
        </w:tc>
        <w:tc>
          <w:tcPr>
            <w:tcW w:w="880" w:type="dxa"/>
            <w:vAlign w:val="center"/>
          </w:tcPr>
          <w:p w14:paraId="56FE2657"/>
        </w:tc>
        <w:tc>
          <w:tcPr>
            <w:tcW w:w="986" w:type="dxa"/>
            <w:vAlign w:val="center"/>
          </w:tcPr>
          <w:p w14:paraId="5CA29116"/>
        </w:tc>
      </w:tr>
      <w:tr w14:paraId="42A435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AB1C789">
            <w:pPr>
              <w:jc w:val="left"/>
            </w:pPr>
            <w:r>
              <w:rPr>
                <w:rFonts w:ascii="宋体" w:hAnsi="宋体" w:eastAsia="宋体" w:cs="宋体"/>
                <w:b w:val="0"/>
                <w:i w:val="0"/>
                <w:color w:val="000000"/>
                <w:sz w:val="9"/>
              </w:rPr>
              <w:t>22102</w:t>
            </w:r>
          </w:p>
        </w:tc>
        <w:tc>
          <w:tcPr>
            <w:tcW w:w="1420" w:type="dxa"/>
            <w:vAlign w:val="center"/>
          </w:tcPr>
          <w:p w14:paraId="567B23C2">
            <w:pPr>
              <w:jc w:val="left"/>
            </w:pPr>
            <w:r>
              <w:rPr>
                <w:rFonts w:ascii="宋体" w:hAnsi="宋体" w:eastAsia="宋体" w:cs="宋体"/>
                <w:b w:val="0"/>
                <w:i w:val="0"/>
                <w:color w:val="000000"/>
                <w:sz w:val="9"/>
              </w:rPr>
              <w:t>住房改革支出</w:t>
            </w:r>
          </w:p>
        </w:tc>
        <w:tc>
          <w:tcPr>
            <w:tcW w:w="860" w:type="dxa"/>
            <w:vAlign w:val="center"/>
          </w:tcPr>
          <w:p w14:paraId="643E3219">
            <w:pPr>
              <w:jc w:val="right"/>
            </w:pPr>
            <w:r>
              <w:rPr>
                <w:rFonts w:ascii="宋体" w:hAnsi="宋体" w:eastAsia="宋体" w:cs="宋体"/>
                <w:b w:val="0"/>
                <w:i w:val="0"/>
                <w:color w:val="000000"/>
                <w:sz w:val="9"/>
              </w:rPr>
              <w:t>20.03</w:t>
            </w:r>
          </w:p>
        </w:tc>
        <w:tc>
          <w:tcPr>
            <w:tcW w:w="900" w:type="dxa"/>
            <w:vAlign w:val="center"/>
          </w:tcPr>
          <w:p w14:paraId="37841C87">
            <w:pPr>
              <w:jc w:val="right"/>
            </w:pPr>
            <w:r>
              <w:rPr>
                <w:rFonts w:ascii="宋体" w:hAnsi="宋体" w:eastAsia="宋体" w:cs="宋体"/>
                <w:b w:val="0"/>
                <w:i w:val="0"/>
                <w:color w:val="000000"/>
                <w:sz w:val="9"/>
              </w:rPr>
              <w:t>20.03</w:t>
            </w:r>
          </w:p>
        </w:tc>
        <w:tc>
          <w:tcPr>
            <w:tcW w:w="880" w:type="dxa"/>
            <w:vAlign w:val="center"/>
          </w:tcPr>
          <w:p w14:paraId="5DFA0115"/>
        </w:tc>
        <w:tc>
          <w:tcPr>
            <w:tcW w:w="880" w:type="dxa"/>
            <w:vAlign w:val="center"/>
          </w:tcPr>
          <w:p w14:paraId="74DEA780"/>
        </w:tc>
        <w:tc>
          <w:tcPr>
            <w:tcW w:w="900" w:type="dxa"/>
            <w:vAlign w:val="center"/>
          </w:tcPr>
          <w:p w14:paraId="553FC930"/>
        </w:tc>
        <w:tc>
          <w:tcPr>
            <w:tcW w:w="880" w:type="dxa"/>
            <w:vAlign w:val="center"/>
          </w:tcPr>
          <w:p w14:paraId="7675CF97"/>
        </w:tc>
        <w:tc>
          <w:tcPr>
            <w:tcW w:w="986" w:type="dxa"/>
            <w:vAlign w:val="center"/>
          </w:tcPr>
          <w:p w14:paraId="072C16D8"/>
        </w:tc>
      </w:tr>
      <w:tr w14:paraId="638BC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B2C226B">
            <w:pPr>
              <w:jc w:val="left"/>
            </w:pPr>
            <w:r>
              <w:rPr>
                <w:rFonts w:ascii="宋体" w:hAnsi="宋体" w:eastAsia="宋体" w:cs="宋体"/>
                <w:b w:val="0"/>
                <w:i w:val="0"/>
                <w:color w:val="000000"/>
                <w:sz w:val="9"/>
              </w:rPr>
              <w:t>2210201</w:t>
            </w:r>
          </w:p>
        </w:tc>
        <w:tc>
          <w:tcPr>
            <w:tcW w:w="1420" w:type="dxa"/>
            <w:vAlign w:val="center"/>
          </w:tcPr>
          <w:p w14:paraId="5C18D075">
            <w:pPr>
              <w:jc w:val="left"/>
            </w:pPr>
            <w:r>
              <w:rPr>
                <w:rFonts w:ascii="宋体" w:hAnsi="宋体" w:eastAsia="宋体" w:cs="宋体"/>
                <w:b w:val="0"/>
                <w:i w:val="0"/>
                <w:color w:val="000000"/>
                <w:sz w:val="9"/>
              </w:rPr>
              <w:t>住房公积金</w:t>
            </w:r>
          </w:p>
        </w:tc>
        <w:tc>
          <w:tcPr>
            <w:tcW w:w="860" w:type="dxa"/>
            <w:vAlign w:val="center"/>
          </w:tcPr>
          <w:p w14:paraId="4653889F">
            <w:pPr>
              <w:jc w:val="right"/>
            </w:pPr>
            <w:r>
              <w:rPr>
                <w:rFonts w:ascii="宋体" w:hAnsi="宋体" w:eastAsia="宋体" w:cs="宋体"/>
                <w:b w:val="0"/>
                <w:i w:val="0"/>
                <w:color w:val="000000"/>
                <w:sz w:val="9"/>
              </w:rPr>
              <w:t>20.03</w:t>
            </w:r>
          </w:p>
        </w:tc>
        <w:tc>
          <w:tcPr>
            <w:tcW w:w="900" w:type="dxa"/>
            <w:vAlign w:val="center"/>
          </w:tcPr>
          <w:p w14:paraId="335F0B49">
            <w:pPr>
              <w:jc w:val="right"/>
            </w:pPr>
            <w:r>
              <w:rPr>
                <w:rFonts w:ascii="宋体" w:hAnsi="宋体" w:eastAsia="宋体" w:cs="宋体"/>
                <w:b w:val="0"/>
                <w:i w:val="0"/>
                <w:color w:val="000000"/>
                <w:sz w:val="9"/>
              </w:rPr>
              <w:t>20.03</w:t>
            </w:r>
          </w:p>
        </w:tc>
        <w:tc>
          <w:tcPr>
            <w:tcW w:w="880" w:type="dxa"/>
            <w:vAlign w:val="center"/>
          </w:tcPr>
          <w:p w14:paraId="076F3387"/>
        </w:tc>
        <w:tc>
          <w:tcPr>
            <w:tcW w:w="880" w:type="dxa"/>
            <w:vAlign w:val="center"/>
          </w:tcPr>
          <w:p w14:paraId="0612070B"/>
        </w:tc>
        <w:tc>
          <w:tcPr>
            <w:tcW w:w="900" w:type="dxa"/>
            <w:vAlign w:val="center"/>
          </w:tcPr>
          <w:p w14:paraId="3C631045"/>
        </w:tc>
        <w:tc>
          <w:tcPr>
            <w:tcW w:w="880" w:type="dxa"/>
            <w:vAlign w:val="center"/>
          </w:tcPr>
          <w:p w14:paraId="262B4C47"/>
        </w:tc>
        <w:tc>
          <w:tcPr>
            <w:tcW w:w="986" w:type="dxa"/>
            <w:vAlign w:val="center"/>
          </w:tcPr>
          <w:p w14:paraId="5B13B77C"/>
        </w:tc>
      </w:tr>
      <w:tr w14:paraId="610320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4181FACC">
            <w:pPr>
              <w:jc w:val="left"/>
            </w:pPr>
            <w:r>
              <w:rPr>
                <w:rFonts w:ascii="宋体" w:hAnsi="宋体" w:eastAsia="宋体" w:cs="宋体"/>
                <w:b w:val="0"/>
                <w:i w:val="0"/>
                <w:color w:val="000000"/>
                <w:sz w:val="9"/>
              </w:rPr>
              <w:t>注：本表反映部门（单位）本年度取得的各项收入情况。</w:t>
            </w:r>
          </w:p>
        </w:tc>
      </w:tr>
    </w:tbl>
    <w:p w14:paraId="63D253FB">
      <w:pPr>
        <w:snapToGrid w:val="0"/>
        <w:spacing w:before="200" w:after="200" w:line="200" w:lineRule="auto"/>
      </w:pPr>
      <w:r>
        <w:rPr>
          <w:sz w:val="8"/>
        </w:rPr>
        <w:t xml:space="preserve"> </w:t>
      </w:r>
    </w:p>
    <w:p w14:paraId="7E7E5FC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B638D5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B8D568">
            <w:pPr>
              <w:jc w:val="right"/>
            </w:pPr>
            <w:r>
              <w:rPr>
                <w:rFonts w:ascii="宋体" w:hAnsi="宋体" w:eastAsia="宋体" w:cs="宋体"/>
                <w:sz w:val="20"/>
              </w:rPr>
              <w:t>公开03表</w:t>
            </w:r>
          </w:p>
        </w:tc>
      </w:tr>
      <w:tr w14:paraId="4D4E55E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5909F1F">
            <w:pPr>
              <w:jc w:val="left"/>
            </w:pPr>
            <w:r>
              <w:rPr>
                <w:rFonts w:ascii="宋体" w:hAnsi="宋体" w:eastAsia="宋体" w:cs="宋体"/>
                <w:sz w:val="20"/>
              </w:rPr>
              <w:t>部门：南昌市青云谱区统计局</w:t>
            </w:r>
          </w:p>
        </w:tc>
        <w:tc>
          <w:tcPr>
            <w:tcW w:w="2000" w:type="dxa"/>
          </w:tcPr>
          <w:p w14:paraId="188C6E9A">
            <w:pPr>
              <w:jc w:val="center"/>
            </w:pPr>
            <w:r>
              <w:rPr>
                <w:rFonts w:ascii="宋体" w:hAnsi="宋体" w:eastAsia="宋体" w:cs="宋体"/>
                <w:sz w:val="20"/>
              </w:rPr>
              <w:t>2023年度</w:t>
            </w:r>
          </w:p>
        </w:tc>
        <w:tc>
          <w:tcPr>
            <w:tcW w:w="3153" w:type="dxa"/>
          </w:tcPr>
          <w:p w14:paraId="282FE5AD">
            <w:pPr>
              <w:jc w:val="right"/>
            </w:pPr>
            <w:r>
              <w:rPr>
                <w:rFonts w:ascii="宋体" w:hAnsi="宋体" w:eastAsia="宋体" w:cs="宋体"/>
                <w:sz w:val="20"/>
              </w:rPr>
              <w:t>金额单位：万元</w:t>
            </w:r>
          </w:p>
        </w:tc>
      </w:tr>
    </w:tbl>
    <w:p w14:paraId="1140DF1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9B1BF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366DEBDA">
            <w:pPr>
              <w:jc w:val="center"/>
            </w:pPr>
            <w:r>
              <w:rPr>
                <w:rFonts w:ascii="宋体" w:hAnsi="宋体" w:eastAsia="宋体" w:cs="宋体"/>
                <w:b w:val="0"/>
                <w:i w:val="0"/>
                <w:color w:val="000000"/>
                <w:sz w:val="11"/>
              </w:rPr>
              <w:t>项    目</w:t>
            </w:r>
          </w:p>
        </w:tc>
        <w:tc>
          <w:tcPr>
            <w:tcW w:w="940" w:type="dxa"/>
            <w:vMerge w:val="restart"/>
            <w:vAlign w:val="center"/>
          </w:tcPr>
          <w:p w14:paraId="66A7A361">
            <w:pPr>
              <w:jc w:val="center"/>
            </w:pPr>
            <w:r>
              <w:rPr>
                <w:rFonts w:ascii="宋体" w:hAnsi="宋体" w:eastAsia="宋体" w:cs="宋体"/>
                <w:b w:val="0"/>
                <w:i w:val="0"/>
                <w:color w:val="000000"/>
                <w:sz w:val="11"/>
              </w:rPr>
              <w:t>本年支出合计</w:t>
            </w:r>
          </w:p>
        </w:tc>
        <w:tc>
          <w:tcPr>
            <w:tcW w:w="1000" w:type="dxa"/>
            <w:vMerge w:val="restart"/>
            <w:vAlign w:val="center"/>
          </w:tcPr>
          <w:p w14:paraId="2B238764">
            <w:pPr>
              <w:jc w:val="center"/>
            </w:pPr>
            <w:r>
              <w:rPr>
                <w:rFonts w:ascii="宋体" w:hAnsi="宋体" w:eastAsia="宋体" w:cs="宋体"/>
                <w:b w:val="0"/>
                <w:i w:val="0"/>
                <w:color w:val="000000"/>
                <w:sz w:val="11"/>
              </w:rPr>
              <w:t>基本支出</w:t>
            </w:r>
          </w:p>
        </w:tc>
        <w:tc>
          <w:tcPr>
            <w:tcW w:w="980" w:type="dxa"/>
            <w:vMerge w:val="restart"/>
            <w:vAlign w:val="center"/>
          </w:tcPr>
          <w:p w14:paraId="23D8BEDC">
            <w:pPr>
              <w:jc w:val="center"/>
            </w:pPr>
            <w:r>
              <w:rPr>
                <w:rFonts w:ascii="宋体" w:hAnsi="宋体" w:eastAsia="宋体" w:cs="宋体"/>
                <w:b w:val="0"/>
                <w:i w:val="0"/>
                <w:color w:val="000000"/>
                <w:sz w:val="11"/>
              </w:rPr>
              <w:t>项目支出</w:t>
            </w:r>
          </w:p>
        </w:tc>
        <w:tc>
          <w:tcPr>
            <w:tcW w:w="920" w:type="dxa"/>
            <w:vMerge w:val="restart"/>
            <w:vAlign w:val="center"/>
          </w:tcPr>
          <w:p w14:paraId="1AB5F591">
            <w:pPr>
              <w:jc w:val="center"/>
            </w:pPr>
            <w:r>
              <w:rPr>
                <w:rFonts w:ascii="宋体" w:hAnsi="宋体" w:eastAsia="宋体" w:cs="宋体"/>
                <w:b w:val="0"/>
                <w:i w:val="0"/>
                <w:color w:val="000000"/>
                <w:sz w:val="11"/>
              </w:rPr>
              <w:t>上缴上级支出</w:t>
            </w:r>
          </w:p>
        </w:tc>
        <w:tc>
          <w:tcPr>
            <w:tcW w:w="960" w:type="dxa"/>
            <w:vMerge w:val="restart"/>
            <w:vAlign w:val="center"/>
          </w:tcPr>
          <w:p w14:paraId="36AAEFBC">
            <w:pPr>
              <w:jc w:val="center"/>
            </w:pPr>
            <w:r>
              <w:rPr>
                <w:rFonts w:ascii="宋体" w:hAnsi="宋体" w:eastAsia="宋体" w:cs="宋体"/>
                <w:b w:val="0"/>
                <w:i w:val="0"/>
                <w:color w:val="000000"/>
                <w:sz w:val="11"/>
              </w:rPr>
              <w:t>经营支出</w:t>
            </w:r>
          </w:p>
        </w:tc>
        <w:tc>
          <w:tcPr>
            <w:tcW w:w="926" w:type="dxa"/>
            <w:vMerge w:val="restart"/>
            <w:vAlign w:val="center"/>
          </w:tcPr>
          <w:p w14:paraId="7FEBB27F">
            <w:pPr>
              <w:jc w:val="center"/>
            </w:pPr>
            <w:r>
              <w:rPr>
                <w:rFonts w:ascii="宋体" w:hAnsi="宋体" w:eastAsia="宋体" w:cs="宋体"/>
                <w:b w:val="0"/>
                <w:i w:val="0"/>
                <w:color w:val="000000"/>
                <w:sz w:val="11"/>
              </w:rPr>
              <w:t>对附属单位补助支出</w:t>
            </w:r>
          </w:p>
        </w:tc>
      </w:tr>
      <w:tr w14:paraId="397D24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C861169">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6AADD78">
            <w:pPr>
              <w:jc w:val="center"/>
            </w:pPr>
            <w:r>
              <w:rPr>
                <w:rFonts w:ascii="宋体" w:hAnsi="宋体" w:eastAsia="宋体" w:cs="宋体"/>
                <w:b w:val="0"/>
                <w:i w:val="0"/>
                <w:color w:val="000000"/>
                <w:sz w:val="11"/>
              </w:rPr>
              <w:t>科目名称</w:t>
            </w:r>
          </w:p>
        </w:tc>
        <w:tc>
          <w:tcPr>
            <w:tcW w:w="940" w:type="dxa"/>
            <w:vMerge w:val="continue"/>
            <w:vAlign w:val="center"/>
          </w:tcPr>
          <w:p w14:paraId="3666E875"/>
        </w:tc>
        <w:tc>
          <w:tcPr>
            <w:tcW w:w="1000" w:type="dxa"/>
            <w:vMerge w:val="continue"/>
            <w:vAlign w:val="center"/>
          </w:tcPr>
          <w:p w14:paraId="1F5BEE4A"/>
        </w:tc>
        <w:tc>
          <w:tcPr>
            <w:tcW w:w="980" w:type="dxa"/>
            <w:vMerge w:val="continue"/>
            <w:vAlign w:val="center"/>
          </w:tcPr>
          <w:p w14:paraId="3F7E8F4F"/>
        </w:tc>
        <w:tc>
          <w:tcPr>
            <w:tcW w:w="920" w:type="dxa"/>
            <w:vMerge w:val="continue"/>
            <w:vAlign w:val="center"/>
          </w:tcPr>
          <w:p w14:paraId="5A6EDB67"/>
        </w:tc>
        <w:tc>
          <w:tcPr>
            <w:tcW w:w="960" w:type="dxa"/>
            <w:vMerge w:val="continue"/>
            <w:vAlign w:val="center"/>
          </w:tcPr>
          <w:p w14:paraId="1EDD7F76"/>
        </w:tc>
        <w:tc>
          <w:tcPr>
            <w:tcW w:w="926" w:type="dxa"/>
            <w:vMerge w:val="continue"/>
            <w:vAlign w:val="center"/>
          </w:tcPr>
          <w:p w14:paraId="4135785E"/>
        </w:tc>
      </w:tr>
      <w:tr w14:paraId="6ACC1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7B19D55F"/>
        </w:tc>
        <w:tc>
          <w:tcPr>
            <w:tcW w:w="1760" w:type="dxa"/>
            <w:vMerge w:val="continue"/>
            <w:vAlign w:val="center"/>
          </w:tcPr>
          <w:p w14:paraId="42876717"/>
        </w:tc>
        <w:tc>
          <w:tcPr>
            <w:tcW w:w="940" w:type="dxa"/>
            <w:vMerge w:val="continue"/>
            <w:vAlign w:val="center"/>
          </w:tcPr>
          <w:p w14:paraId="48E2AF37"/>
        </w:tc>
        <w:tc>
          <w:tcPr>
            <w:tcW w:w="1000" w:type="dxa"/>
            <w:vMerge w:val="continue"/>
            <w:vAlign w:val="center"/>
          </w:tcPr>
          <w:p w14:paraId="26E0CEB9"/>
        </w:tc>
        <w:tc>
          <w:tcPr>
            <w:tcW w:w="980" w:type="dxa"/>
            <w:vMerge w:val="continue"/>
            <w:vAlign w:val="center"/>
          </w:tcPr>
          <w:p w14:paraId="6334DB98"/>
        </w:tc>
        <w:tc>
          <w:tcPr>
            <w:tcW w:w="920" w:type="dxa"/>
            <w:vMerge w:val="continue"/>
            <w:vAlign w:val="center"/>
          </w:tcPr>
          <w:p w14:paraId="33CF270E"/>
        </w:tc>
        <w:tc>
          <w:tcPr>
            <w:tcW w:w="960" w:type="dxa"/>
            <w:vMerge w:val="continue"/>
            <w:vAlign w:val="center"/>
          </w:tcPr>
          <w:p w14:paraId="7152C1E7"/>
        </w:tc>
        <w:tc>
          <w:tcPr>
            <w:tcW w:w="926" w:type="dxa"/>
            <w:vMerge w:val="continue"/>
            <w:vAlign w:val="center"/>
          </w:tcPr>
          <w:p w14:paraId="02A41321"/>
        </w:tc>
      </w:tr>
      <w:tr w14:paraId="03F74F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7B3FEF31"/>
        </w:tc>
        <w:tc>
          <w:tcPr>
            <w:tcW w:w="1760" w:type="dxa"/>
            <w:vMerge w:val="continue"/>
            <w:vAlign w:val="center"/>
          </w:tcPr>
          <w:p w14:paraId="2E9E1747"/>
        </w:tc>
        <w:tc>
          <w:tcPr>
            <w:tcW w:w="940" w:type="dxa"/>
            <w:vMerge w:val="continue"/>
            <w:vAlign w:val="center"/>
          </w:tcPr>
          <w:p w14:paraId="6A1D64C4"/>
        </w:tc>
        <w:tc>
          <w:tcPr>
            <w:tcW w:w="1000" w:type="dxa"/>
            <w:vMerge w:val="continue"/>
            <w:vAlign w:val="center"/>
          </w:tcPr>
          <w:p w14:paraId="2D0DE867"/>
        </w:tc>
        <w:tc>
          <w:tcPr>
            <w:tcW w:w="980" w:type="dxa"/>
            <w:vMerge w:val="continue"/>
            <w:vAlign w:val="center"/>
          </w:tcPr>
          <w:p w14:paraId="2C9BF360"/>
        </w:tc>
        <w:tc>
          <w:tcPr>
            <w:tcW w:w="920" w:type="dxa"/>
            <w:vMerge w:val="continue"/>
            <w:vAlign w:val="center"/>
          </w:tcPr>
          <w:p w14:paraId="0B53C23D"/>
        </w:tc>
        <w:tc>
          <w:tcPr>
            <w:tcW w:w="960" w:type="dxa"/>
            <w:vMerge w:val="continue"/>
            <w:vAlign w:val="center"/>
          </w:tcPr>
          <w:p w14:paraId="7DF795A1"/>
        </w:tc>
        <w:tc>
          <w:tcPr>
            <w:tcW w:w="926" w:type="dxa"/>
            <w:vMerge w:val="continue"/>
            <w:vAlign w:val="center"/>
          </w:tcPr>
          <w:p w14:paraId="4E94CBF0"/>
        </w:tc>
      </w:tr>
      <w:tr w14:paraId="6DF0CA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083D587D">
            <w:pPr>
              <w:jc w:val="center"/>
            </w:pPr>
            <w:r>
              <w:rPr>
                <w:rFonts w:ascii="宋体" w:hAnsi="宋体" w:eastAsia="宋体" w:cs="宋体"/>
                <w:b w:val="0"/>
                <w:i w:val="0"/>
                <w:color w:val="000000"/>
                <w:sz w:val="11"/>
              </w:rPr>
              <w:t>类</w:t>
            </w:r>
          </w:p>
        </w:tc>
        <w:tc>
          <w:tcPr>
            <w:tcW w:w="260" w:type="dxa"/>
            <w:vMerge w:val="restart"/>
            <w:vAlign w:val="center"/>
          </w:tcPr>
          <w:p w14:paraId="24547524">
            <w:pPr>
              <w:jc w:val="center"/>
            </w:pPr>
            <w:r>
              <w:rPr>
                <w:rFonts w:ascii="宋体" w:hAnsi="宋体" w:eastAsia="宋体" w:cs="宋体"/>
                <w:b w:val="0"/>
                <w:i w:val="0"/>
                <w:color w:val="000000"/>
                <w:sz w:val="11"/>
              </w:rPr>
              <w:t>款</w:t>
            </w:r>
          </w:p>
        </w:tc>
        <w:tc>
          <w:tcPr>
            <w:tcW w:w="280" w:type="dxa"/>
            <w:vMerge w:val="restart"/>
            <w:vAlign w:val="center"/>
          </w:tcPr>
          <w:p w14:paraId="2572BB28">
            <w:pPr>
              <w:jc w:val="center"/>
            </w:pPr>
            <w:r>
              <w:rPr>
                <w:rFonts w:ascii="宋体" w:hAnsi="宋体" w:eastAsia="宋体" w:cs="宋体"/>
                <w:b w:val="0"/>
                <w:i w:val="0"/>
                <w:color w:val="000000"/>
                <w:sz w:val="11"/>
              </w:rPr>
              <w:t>项</w:t>
            </w:r>
          </w:p>
        </w:tc>
        <w:tc>
          <w:tcPr>
            <w:tcW w:w="1760" w:type="dxa"/>
            <w:vAlign w:val="center"/>
          </w:tcPr>
          <w:p w14:paraId="432136F4">
            <w:pPr>
              <w:jc w:val="center"/>
            </w:pPr>
            <w:r>
              <w:rPr>
                <w:rFonts w:ascii="宋体" w:hAnsi="宋体" w:eastAsia="宋体" w:cs="宋体"/>
                <w:b w:val="0"/>
                <w:i w:val="0"/>
                <w:color w:val="000000"/>
                <w:sz w:val="11"/>
              </w:rPr>
              <w:t>栏次</w:t>
            </w:r>
          </w:p>
        </w:tc>
        <w:tc>
          <w:tcPr>
            <w:tcW w:w="940" w:type="dxa"/>
            <w:vAlign w:val="center"/>
          </w:tcPr>
          <w:p w14:paraId="0AE6AD14">
            <w:pPr>
              <w:jc w:val="center"/>
            </w:pPr>
            <w:r>
              <w:rPr>
                <w:rFonts w:ascii="宋体" w:hAnsi="宋体" w:eastAsia="宋体" w:cs="宋体"/>
                <w:b w:val="0"/>
                <w:i w:val="0"/>
                <w:color w:val="000000"/>
                <w:sz w:val="11"/>
              </w:rPr>
              <w:t>1</w:t>
            </w:r>
          </w:p>
        </w:tc>
        <w:tc>
          <w:tcPr>
            <w:tcW w:w="1000" w:type="dxa"/>
            <w:vAlign w:val="center"/>
          </w:tcPr>
          <w:p w14:paraId="18B7B27A">
            <w:pPr>
              <w:jc w:val="center"/>
            </w:pPr>
            <w:r>
              <w:rPr>
                <w:rFonts w:ascii="宋体" w:hAnsi="宋体" w:eastAsia="宋体" w:cs="宋体"/>
                <w:b w:val="0"/>
                <w:i w:val="0"/>
                <w:color w:val="000000"/>
                <w:sz w:val="11"/>
              </w:rPr>
              <w:t>2</w:t>
            </w:r>
          </w:p>
        </w:tc>
        <w:tc>
          <w:tcPr>
            <w:tcW w:w="980" w:type="dxa"/>
            <w:vAlign w:val="center"/>
          </w:tcPr>
          <w:p w14:paraId="1AFE2A21">
            <w:pPr>
              <w:jc w:val="center"/>
            </w:pPr>
            <w:r>
              <w:rPr>
                <w:rFonts w:ascii="宋体" w:hAnsi="宋体" w:eastAsia="宋体" w:cs="宋体"/>
                <w:b w:val="0"/>
                <w:i w:val="0"/>
                <w:color w:val="000000"/>
                <w:sz w:val="11"/>
              </w:rPr>
              <w:t>3</w:t>
            </w:r>
          </w:p>
        </w:tc>
        <w:tc>
          <w:tcPr>
            <w:tcW w:w="920" w:type="dxa"/>
            <w:vAlign w:val="center"/>
          </w:tcPr>
          <w:p w14:paraId="5AC86D20">
            <w:pPr>
              <w:jc w:val="center"/>
            </w:pPr>
            <w:r>
              <w:rPr>
                <w:rFonts w:ascii="宋体" w:hAnsi="宋体" w:eastAsia="宋体" w:cs="宋体"/>
                <w:b w:val="0"/>
                <w:i w:val="0"/>
                <w:color w:val="000000"/>
                <w:sz w:val="11"/>
              </w:rPr>
              <w:t>4</w:t>
            </w:r>
          </w:p>
        </w:tc>
        <w:tc>
          <w:tcPr>
            <w:tcW w:w="960" w:type="dxa"/>
            <w:vAlign w:val="center"/>
          </w:tcPr>
          <w:p w14:paraId="2FBBCEFC">
            <w:pPr>
              <w:jc w:val="center"/>
            </w:pPr>
            <w:r>
              <w:rPr>
                <w:rFonts w:ascii="宋体" w:hAnsi="宋体" w:eastAsia="宋体" w:cs="宋体"/>
                <w:b w:val="0"/>
                <w:i w:val="0"/>
                <w:color w:val="000000"/>
                <w:sz w:val="11"/>
              </w:rPr>
              <w:t>5</w:t>
            </w:r>
          </w:p>
        </w:tc>
        <w:tc>
          <w:tcPr>
            <w:tcW w:w="926" w:type="dxa"/>
            <w:vAlign w:val="center"/>
          </w:tcPr>
          <w:p w14:paraId="0B20CD3E">
            <w:pPr>
              <w:jc w:val="center"/>
            </w:pPr>
            <w:r>
              <w:rPr>
                <w:rFonts w:ascii="宋体" w:hAnsi="宋体" w:eastAsia="宋体" w:cs="宋体"/>
                <w:b w:val="0"/>
                <w:i w:val="0"/>
                <w:color w:val="000000"/>
                <w:sz w:val="11"/>
              </w:rPr>
              <w:t>6</w:t>
            </w:r>
          </w:p>
        </w:tc>
      </w:tr>
      <w:tr w14:paraId="6BBEA4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A157879"/>
        </w:tc>
        <w:tc>
          <w:tcPr>
            <w:tcW w:w="260" w:type="dxa"/>
            <w:vMerge w:val="continue"/>
            <w:vAlign w:val="center"/>
          </w:tcPr>
          <w:p w14:paraId="6DEBB8F2"/>
        </w:tc>
        <w:tc>
          <w:tcPr>
            <w:tcW w:w="280" w:type="dxa"/>
            <w:vMerge w:val="continue"/>
            <w:vAlign w:val="center"/>
          </w:tcPr>
          <w:p w14:paraId="337D1C13"/>
        </w:tc>
        <w:tc>
          <w:tcPr>
            <w:tcW w:w="1760" w:type="dxa"/>
            <w:vAlign w:val="center"/>
          </w:tcPr>
          <w:p w14:paraId="21EBFCE1">
            <w:pPr>
              <w:jc w:val="center"/>
            </w:pPr>
            <w:r>
              <w:rPr>
                <w:rFonts w:ascii="宋体" w:hAnsi="宋体" w:eastAsia="宋体" w:cs="宋体"/>
                <w:b w:val="0"/>
                <w:i w:val="0"/>
                <w:color w:val="000000"/>
                <w:sz w:val="11"/>
              </w:rPr>
              <w:t>合计</w:t>
            </w:r>
          </w:p>
        </w:tc>
        <w:tc>
          <w:tcPr>
            <w:tcW w:w="940" w:type="dxa"/>
            <w:vAlign w:val="center"/>
          </w:tcPr>
          <w:p w14:paraId="09888866">
            <w:pPr>
              <w:jc w:val="right"/>
            </w:pPr>
            <w:r>
              <w:rPr>
                <w:rFonts w:ascii="宋体" w:hAnsi="宋体" w:eastAsia="宋体" w:cs="宋体"/>
                <w:b w:val="0"/>
                <w:i w:val="0"/>
                <w:color w:val="000000"/>
                <w:sz w:val="11"/>
              </w:rPr>
              <w:t>701.19</w:t>
            </w:r>
          </w:p>
        </w:tc>
        <w:tc>
          <w:tcPr>
            <w:tcW w:w="1000" w:type="dxa"/>
            <w:vAlign w:val="center"/>
          </w:tcPr>
          <w:p w14:paraId="62987DA3">
            <w:pPr>
              <w:jc w:val="right"/>
            </w:pPr>
            <w:r>
              <w:rPr>
                <w:rFonts w:ascii="宋体" w:hAnsi="宋体" w:eastAsia="宋体" w:cs="宋体"/>
                <w:b w:val="0"/>
                <w:i w:val="0"/>
                <w:color w:val="000000"/>
                <w:sz w:val="11"/>
              </w:rPr>
              <w:t>545.65</w:t>
            </w:r>
          </w:p>
        </w:tc>
        <w:tc>
          <w:tcPr>
            <w:tcW w:w="980" w:type="dxa"/>
            <w:vAlign w:val="center"/>
          </w:tcPr>
          <w:p w14:paraId="608FDF47">
            <w:pPr>
              <w:jc w:val="right"/>
            </w:pPr>
            <w:r>
              <w:rPr>
                <w:rFonts w:ascii="宋体" w:hAnsi="宋体" w:eastAsia="宋体" w:cs="宋体"/>
                <w:b w:val="0"/>
                <w:i w:val="0"/>
                <w:color w:val="000000"/>
                <w:sz w:val="11"/>
              </w:rPr>
              <w:t>155.54</w:t>
            </w:r>
          </w:p>
        </w:tc>
        <w:tc>
          <w:tcPr>
            <w:tcW w:w="920" w:type="dxa"/>
            <w:vAlign w:val="center"/>
          </w:tcPr>
          <w:p w14:paraId="05DE4882"/>
        </w:tc>
        <w:tc>
          <w:tcPr>
            <w:tcW w:w="960" w:type="dxa"/>
            <w:vAlign w:val="center"/>
          </w:tcPr>
          <w:p w14:paraId="74785727"/>
        </w:tc>
        <w:tc>
          <w:tcPr>
            <w:tcW w:w="926" w:type="dxa"/>
            <w:vAlign w:val="center"/>
          </w:tcPr>
          <w:p w14:paraId="71DE00A9"/>
        </w:tc>
      </w:tr>
      <w:tr w14:paraId="616045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B0A9E8">
            <w:pPr>
              <w:jc w:val="left"/>
            </w:pPr>
            <w:r>
              <w:rPr>
                <w:rFonts w:ascii="宋体" w:hAnsi="宋体" w:eastAsia="宋体" w:cs="宋体"/>
                <w:b w:val="0"/>
                <w:i w:val="0"/>
                <w:color w:val="000000"/>
                <w:sz w:val="11"/>
              </w:rPr>
              <w:t>201</w:t>
            </w:r>
          </w:p>
        </w:tc>
        <w:tc>
          <w:tcPr>
            <w:tcW w:w="1760" w:type="dxa"/>
            <w:vAlign w:val="center"/>
          </w:tcPr>
          <w:p w14:paraId="5F94B014">
            <w:pPr>
              <w:jc w:val="left"/>
            </w:pPr>
            <w:r>
              <w:rPr>
                <w:rFonts w:ascii="宋体" w:hAnsi="宋体" w:eastAsia="宋体" w:cs="宋体"/>
                <w:b w:val="0"/>
                <w:i w:val="0"/>
                <w:color w:val="000000"/>
                <w:sz w:val="11"/>
              </w:rPr>
              <w:t>一般公共服务支出</w:t>
            </w:r>
          </w:p>
        </w:tc>
        <w:tc>
          <w:tcPr>
            <w:tcW w:w="940" w:type="dxa"/>
            <w:vAlign w:val="center"/>
          </w:tcPr>
          <w:p w14:paraId="061CC885">
            <w:pPr>
              <w:jc w:val="right"/>
            </w:pPr>
            <w:r>
              <w:rPr>
                <w:rFonts w:ascii="宋体" w:hAnsi="宋体" w:eastAsia="宋体" w:cs="宋体"/>
                <w:b w:val="0"/>
                <w:i w:val="0"/>
                <w:color w:val="000000"/>
                <w:sz w:val="11"/>
              </w:rPr>
              <w:t>680.49</w:t>
            </w:r>
          </w:p>
        </w:tc>
        <w:tc>
          <w:tcPr>
            <w:tcW w:w="1000" w:type="dxa"/>
            <w:vAlign w:val="center"/>
          </w:tcPr>
          <w:p w14:paraId="2AB041E4">
            <w:pPr>
              <w:jc w:val="right"/>
            </w:pPr>
            <w:r>
              <w:rPr>
                <w:rFonts w:ascii="宋体" w:hAnsi="宋体" w:eastAsia="宋体" w:cs="宋体"/>
                <w:b w:val="0"/>
                <w:i w:val="0"/>
                <w:color w:val="000000"/>
                <w:sz w:val="11"/>
              </w:rPr>
              <w:t>524.95</w:t>
            </w:r>
          </w:p>
        </w:tc>
        <w:tc>
          <w:tcPr>
            <w:tcW w:w="980" w:type="dxa"/>
            <w:vAlign w:val="center"/>
          </w:tcPr>
          <w:p w14:paraId="1A230060">
            <w:pPr>
              <w:jc w:val="right"/>
            </w:pPr>
            <w:r>
              <w:rPr>
                <w:rFonts w:ascii="宋体" w:hAnsi="宋体" w:eastAsia="宋体" w:cs="宋体"/>
                <w:b w:val="0"/>
                <w:i w:val="0"/>
                <w:color w:val="000000"/>
                <w:sz w:val="11"/>
              </w:rPr>
              <w:t>155.54</w:t>
            </w:r>
          </w:p>
        </w:tc>
        <w:tc>
          <w:tcPr>
            <w:tcW w:w="920" w:type="dxa"/>
            <w:vAlign w:val="center"/>
          </w:tcPr>
          <w:p w14:paraId="76A3D847"/>
        </w:tc>
        <w:tc>
          <w:tcPr>
            <w:tcW w:w="960" w:type="dxa"/>
            <w:vAlign w:val="center"/>
          </w:tcPr>
          <w:p w14:paraId="284F0842"/>
        </w:tc>
        <w:tc>
          <w:tcPr>
            <w:tcW w:w="926" w:type="dxa"/>
            <w:vAlign w:val="center"/>
          </w:tcPr>
          <w:p w14:paraId="6272DE51"/>
        </w:tc>
      </w:tr>
      <w:tr w14:paraId="2A1DB0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BC309C">
            <w:pPr>
              <w:jc w:val="left"/>
            </w:pPr>
            <w:r>
              <w:rPr>
                <w:rFonts w:ascii="宋体" w:hAnsi="宋体" w:eastAsia="宋体" w:cs="宋体"/>
                <w:b w:val="0"/>
                <w:i w:val="0"/>
                <w:color w:val="000000"/>
                <w:sz w:val="11"/>
              </w:rPr>
              <w:t>20105</w:t>
            </w:r>
          </w:p>
        </w:tc>
        <w:tc>
          <w:tcPr>
            <w:tcW w:w="1760" w:type="dxa"/>
            <w:vAlign w:val="center"/>
          </w:tcPr>
          <w:p w14:paraId="29AC1593">
            <w:pPr>
              <w:jc w:val="left"/>
            </w:pPr>
            <w:r>
              <w:rPr>
                <w:rFonts w:ascii="宋体" w:hAnsi="宋体" w:eastAsia="宋体" w:cs="宋体"/>
                <w:b w:val="0"/>
                <w:i w:val="0"/>
                <w:color w:val="000000"/>
                <w:sz w:val="11"/>
              </w:rPr>
              <w:t>统计信息事务</w:t>
            </w:r>
          </w:p>
        </w:tc>
        <w:tc>
          <w:tcPr>
            <w:tcW w:w="940" w:type="dxa"/>
            <w:vAlign w:val="center"/>
          </w:tcPr>
          <w:p w14:paraId="05BBF30A">
            <w:pPr>
              <w:jc w:val="right"/>
            </w:pPr>
            <w:r>
              <w:rPr>
                <w:rFonts w:ascii="宋体" w:hAnsi="宋体" w:eastAsia="宋体" w:cs="宋体"/>
                <w:b w:val="0"/>
                <w:i w:val="0"/>
                <w:color w:val="000000"/>
                <w:sz w:val="11"/>
              </w:rPr>
              <w:t>680.49</w:t>
            </w:r>
          </w:p>
        </w:tc>
        <w:tc>
          <w:tcPr>
            <w:tcW w:w="1000" w:type="dxa"/>
            <w:vAlign w:val="center"/>
          </w:tcPr>
          <w:p w14:paraId="3B8177B5">
            <w:pPr>
              <w:jc w:val="right"/>
            </w:pPr>
            <w:r>
              <w:rPr>
                <w:rFonts w:ascii="宋体" w:hAnsi="宋体" w:eastAsia="宋体" w:cs="宋体"/>
                <w:b w:val="0"/>
                <w:i w:val="0"/>
                <w:color w:val="000000"/>
                <w:sz w:val="11"/>
              </w:rPr>
              <w:t>524.95</w:t>
            </w:r>
          </w:p>
        </w:tc>
        <w:tc>
          <w:tcPr>
            <w:tcW w:w="980" w:type="dxa"/>
            <w:vAlign w:val="center"/>
          </w:tcPr>
          <w:p w14:paraId="4A764715">
            <w:pPr>
              <w:jc w:val="right"/>
            </w:pPr>
            <w:r>
              <w:rPr>
                <w:rFonts w:ascii="宋体" w:hAnsi="宋体" w:eastAsia="宋体" w:cs="宋体"/>
                <w:b w:val="0"/>
                <w:i w:val="0"/>
                <w:color w:val="000000"/>
                <w:sz w:val="11"/>
              </w:rPr>
              <w:t>155.54</w:t>
            </w:r>
          </w:p>
        </w:tc>
        <w:tc>
          <w:tcPr>
            <w:tcW w:w="920" w:type="dxa"/>
            <w:vAlign w:val="center"/>
          </w:tcPr>
          <w:p w14:paraId="251EB708"/>
        </w:tc>
        <w:tc>
          <w:tcPr>
            <w:tcW w:w="960" w:type="dxa"/>
            <w:vAlign w:val="center"/>
          </w:tcPr>
          <w:p w14:paraId="7636AA57"/>
        </w:tc>
        <w:tc>
          <w:tcPr>
            <w:tcW w:w="926" w:type="dxa"/>
            <w:vAlign w:val="center"/>
          </w:tcPr>
          <w:p w14:paraId="082D9B82"/>
        </w:tc>
      </w:tr>
      <w:tr w14:paraId="57379D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21BDC8">
            <w:pPr>
              <w:jc w:val="left"/>
            </w:pPr>
            <w:r>
              <w:rPr>
                <w:rFonts w:ascii="宋体" w:hAnsi="宋体" w:eastAsia="宋体" w:cs="宋体"/>
                <w:b w:val="0"/>
                <w:i w:val="0"/>
                <w:color w:val="000000"/>
                <w:sz w:val="11"/>
              </w:rPr>
              <w:t>2010501</w:t>
            </w:r>
          </w:p>
        </w:tc>
        <w:tc>
          <w:tcPr>
            <w:tcW w:w="1760" w:type="dxa"/>
            <w:vAlign w:val="center"/>
          </w:tcPr>
          <w:p w14:paraId="583711F5">
            <w:pPr>
              <w:jc w:val="left"/>
            </w:pPr>
            <w:r>
              <w:rPr>
                <w:rFonts w:ascii="宋体" w:hAnsi="宋体" w:eastAsia="宋体" w:cs="宋体"/>
                <w:b w:val="0"/>
                <w:i w:val="0"/>
                <w:color w:val="000000"/>
                <w:sz w:val="11"/>
              </w:rPr>
              <w:t>行政运行</w:t>
            </w:r>
          </w:p>
        </w:tc>
        <w:tc>
          <w:tcPr>
            <w:tcW w:w="940" w:type="dxa"/>
            <w:vAlign w:val="center"/>
          </w:tcPr>
          <w:p w14:paraId="33544ED0">
            <w:pPr>
              <w:jc w:val="right"/>
            </w:pPr>
            <w:r>
              <w:rPr>
                <w:rFonts w:ascii="宋体" w:hAnsi="宋体" w:eastAsia="宋体" w:cs="宋体"/>
                <w:b w:val="0"/>
                <w:i w:val="0"/>
                <w:color w:val="000000"/>
                <w:sz w:val="11"/>
              </w:rPr>
              <w:t>462.20</w:t>
            </w:r>
          </w:p>
        </w:tc>
        <w:tc>
          <w:tcPr>
            <w:tcW w:w="1000" w:type="dxa"/>
            <w:vAlign w:val="center"/>
          </w:tcPr>
          <w:p w14:paraId="3194465C">
            <w:pPr>
              <w:jc w:val="right"/>
            </w:pPr>
            <w:r>
              <w:rPr>
                <w:rFonts w:ascii="宋体" w:hAnsi="宋体" w:eastAsia="宋体" w:cs="宋体"/>
                <w:b w:val="0"/>
                <w:i w:val="0"/>
                <w:color w:val="000000"/>
                <w:sz w:val="11"/>
              </w:rPr>
              <w:t>462.20</w:t>
            </w:r>
          </w:p>
        </w:tc>
        <w:tc>
          <w:tcPr>
            <w:tcW w:w="980" w:type="dxa"/>
            <w:vAlign w:val="center"/>
          </w:tcPr>
          <w:p w14:paraId="6922F2F9"/>
        </w:tc>
        <w:tc>
          <w:tcPr>
            <w:tcW w:w="920" w:type="dxa"/>
            <w:vAlign w:val="center"/>
          </w:tcPr>
          <w:p w14:paraId="7BD18E0F"/>
        </w:tc>
        <w:tc>
          <w:tcPr>
            <w:tcW w:w="960" w:type="dxa"/>
            <w:vAlign w:val="center"/>
          </w:tcPr>
          <w:p w14:paraId="2C9B168C"/>
        </w:tc>
        <w:tc>
          <w:tcPr>
            <w:tcW w:w="926" w:type="dxa"/>
            <w:vAlign w:val="center"/>
          </w:tcPr>
          <w:p w14:paraId="0A84D39C"/>
        </w:tc>
      </w:tr>
      <w:tr w14:paraId="37556B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0D0559">
            <w:pPr>
              <w:jc w:val="left"/>
            </w:pPr>
            <w:r>
              <w:rPr>
                <w:rFonts w:ascii="宋体" w:hAnsi="宋体" w:eastAsia="宋体" w:cs="宋体"/>
                <w:b w:val="0"/>
                <w:i w:val="0"/>
                <w:color w:val="000000"/>
                <w:sz w:val="11"/>
              </w:rPr>
              <w:t>2010506</w:t>
            </w:r>
          </w:p>
        </w:tc>
        <w:tc>
          <w:tcPr>
            <w:tcW w:w="1760" w:type="dxa"/>
            <w:vAlign w:val="center"/>
          </w:tcPr>
          <w:p w14:paraId="08A3DAF1">
            <w:pPr>
              <w:jc w:val="left"/>
            </w:pPr>
            <w:r>
              <w:rPr>
                <w:rFonts w:ascii="宋体" w:hAnsi="宋体" w:eastAsia="宋体" w:cs="宋体"/>
                <w:b w:val="0"/>
                <w:i w:val="0"/>
                <w:color w:val="000000"/>
                <w:sz w:val="11"/>
              </w:rPr>
              <w:t>统计管理</w:t>
            </w:r>
          </w:p>
        </w:tc>
        <w:tc>
          <w:tcPr>
            <w:tcW w:w="940" w:type="dxa"/>
            <w:vAlign w:val="center"/>
          </w:tcPr>
          <w:p w14:paraId="32A72FE3">
            <w:pPr>
              <w:jc w:val="right"/>
            </w:pPr>
            <w:r>
              <w:rPr>
                <w:rFonts w:ascii="宋体" w:hAnsi="宋体" w:eastAsia="宋体" w:cs="宋体"/>
                <w:b w:val="0"/>
                <w:i w:val="0"/>
                <w:color w:val="000000"/>
                <w:sz w:val="11"/>
              </w:rPr>
              <w:t>49.23</w:t>
            </w:r>
          </w:p>
        </w:tc>
        <w:tc>
          <w:tcPr>
            <w:tcW w:w="1000" w:type="dxa"/>
            <w:vAlign w:val="center"/>
          </w:tcPr>
          <w:p w14:paraId="7DDEA657"/>
        </w:tc>
        <w:tc>
          <w:tcPr>
            <w:tcW w:w="980" w:type="dxa"/>
            <w:vAlign w:val="center"/>
          </w:tcPr>
          <w:p w14:paraId="39EE5E41">
            <w:pPr>
              <w:jc w:val="right"/>
            </w:pPr>
            <w:r>
              <w:rPr>
                <w:rFonts w:ascii="宋体" w:hAnsi="宋体" w:eastAsia="宋体" w:cs="宋体"/>
                <w:b w:val="0"/>
                <w:i w:val="0"/>
                <w:color w:val="000000"/>
                <w:sz w:val="11"/>
              </w:rPr>
              <w:t>49.23</w:t>
            </w:r>
          </w:p>
        </w:tc>
        <w:tc>
          <w:tcPr>
            <w:tcW w:w="920" w:type="dxa"/>
            <w:vAlign w:val="center"/>
          </w:tcPr>
          <w:p w14:paraId="345DB24B"/>
        </w:tc>
        <w:tc>
          <w:tcPr>
            <w:tcW w:w="960" w:type="dxa"/>
            <w:vAlign w:val="center"/>
          </w:tcPr>
          <w:p w14:paraId="38AE1689"/>
        </w:tc>
        <w:tc>
          <w:tcPr>
            <w:tcW w:w="926" w:type="dxa"/>
            <w:vAlign w:val="center"/>
          </w:tcPr>
          <w:p w14:paraId="094206E9"/>
        </w:tc>
      </w:tr>
      <w:tr w14:paraId="54B282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971D088">
            <w:pPr>
              <w:jc w:val="left"/>
            </w:pPr>
            <w:r>
              <w:rPr>
                <w:rFonts w:ascii="宋体" w:hAnsi="宋体" w:eastAsia="宋体" w:cs="宋体"/>
                <w:b w:val="0"/>
                <w:i w:val="0"/>
                <w:color w:val="000000"/>
                <w:sz w:val="11"/>
              </w:rPr>
              <w:t>2010507</w:t>
            </w:r>
          </w:p>
        </w:tc>
        <w:tc>
          <w:tcPr>
            <w:tcW w:w="1760" w:type="dxa"/>
            <w:vAlign w:val="center"/>
          </w:tcPr>
          <w:p w14:paraId="1958C023">
            <w:pPr>
              <w:jc w:val="left"/>
            </w:pPr>
            <w:r>
              <w:rPr>
                <w:rFonts w:ascii="宋体" w:hAnsi="宋体" w:eastAsia="宋体" w:cs="宋体"/>
                <w:b w:val="0"/>
                <w:i w:val="0"/>
                <w:color w:val="000000"/>
                <w:sz w:val="11"/>
              </w:rPr>
              <w:t>专项普查活动</w:t>
            </w:r>
          </w:p>
        </w:tc>
        <w:tc>
          <w:tcPr>
            <w:tcW w:w="940" w:type="dxa"/>
            <w:vAlign w:val="center"/>
          </w:tcPr>
          <w:p w14:paraId="52133F91">
            <w:pPr>
              <w:jc w:val="right"/>
            </w:pPr>
            <w:r>
              <w:rPr>
                <w:rFonts w:ascii="宋体" w:hAnsi="宋体" w:eastAsia="宋体" w:cs="宋体"/>
                <w:b w:val="0"/>
                <w:i w:val="0"/>
                <w:color w:val="000000"/>
                <w:sz w:val="11"/>
              </w:rPr>
              <w:t>65.97</w:t>
            </w:r>
          </w:p>
        </w:tc>
        <w:tc>
          <w:tcPr>
            <w:tcW w:w="1000" w:type="dxa"/>
            <w:vAlign w:val="center"/>
          </w:tcPr>
          <w:p w14:paraId="291F62A8"/>
        </w:tc>
        <w:tc>
          <w:tcPr>
            <w:tcW w:w="980" w:type="dxa"/>
            <w:vAlign w:val="center"/>
          </w:tcPr>
          <w:p w14:paraId="7B59A07D">
            <w:pPr>
              <w:jc w:val="right"/>
            </w:pPr>
            <w:r>
              <w:rPr>
                <w:rFonts w:ascii="宋体" w:hAnsi="宋体" w:eastAsia="宋体" w:cs="宋体"/>
                <w:b w:val="0"/>
                <w:i w:val="0"/>
                <w:color w:val="000000"/>
                <w:sz w:val="11"/>
              </w:rPr>
              <w:t>65.97</w:t>
            </w:r>
          </w:p>
        </w:tc>
        <w:tc>
          <w:tcPr>
            <w:tcW w:w="920" w:type="dxa"/>
            <w:vAlign w:val="center"/>
          </w:tcPr>
          <w:p w14:paraId="520A069E"/>
        </w:tc>
        <w:tc>
          <w:tcPr>
            <w:tcW w:w="960" w:type="dxa"/>
            <w:vAlign w:val="center"/>
          </w:tcPr>
          <w:p w14:paraId="56AA7FEB"/>
        </w:tc>
        <w:tc>
          <w:tcPr>
            <w:tcW w:w="926" w:type="dxa"/>
            <w:vAlign w:val="center"/>
          </w:tcPr>
          <w:p w14:paraId="52124E08"/>
        </w:tc>
      </w:tr>
      <w:tr w14:paraId="557848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16D311D">
            <w:pPr>
              <w:jc w:val="left"/>
            </w:pPr>
            <w:r>
              <w:rPr>
                <w:rFonts w:ascii="宋体" w:hAnsi="宋体" w:eastAsia="宋体" w:cs="宋体"/>
                <w:b w:val="0"/>
                <w:i w:val="0"/>
                <w:color w:val="000000"/>
                <w:sz w:val="11"/>
              </w:rPr>
              <w:t>2010599</w:t>
            </w:r>
          </w:p>
        </w:tc>
        <w:tc>
          <w:tcPr>
            <w:tcW w:w="1760" w:type="dxa"/>
            <w:vAlign w:val="center"/>
          </w:tcPr>
          <w:p w14:paraId="3BF45B64">
            <w:pPr>
              <w:jc w:val="left"/>
            </w:pPr>
            <w:r>
              <w:rPr>
                <w:rFonts w:ascii="宋体" w:hAnsi="宋体" w:eastAsia="宋体" w:cs="宋体"/>
                <w:b w:val="0"/>
                <w:i w:val="0"/>
                <w:color w:val="000000"/>
                <w:sz w:val="11"/>
              </w:rPr>
              <w:t>其他统计信息事务支出</w:t>
            </w:r>
          </w:p>
        </w:tc>
        <w:tc>
          <w:tcPr>
            <w:tcW w:w="940" w:type="dxa"/>
            <w:vAlign w:val="center"/>
          </w:tcPr>
          <w:p w14:paraId="32E881E5">
            <w:pPr>
              <w:jc w:val="right"/>
            </w:pPr>
            <w:r>
              <w:rPr>
                <w:rFonts w:ascii="宋体" w:hAnsi="宋体" w:eastAsia="宋体" w:cs="宋体"/>
                <w:b w:val="0"/>
                <w:i w:val="0"/>
                <w:color w:val="000000"/>
                <w:sz w:val="11"/>
              </w:rPr>
              <w:t>103.09</w:t>
            </w:r>
          </w:p>
        </w:tc>
        <w:tc>
          <w:tcPr>
            <w:tcW w:w="1000" w:type="dxa"/>
            <w:vAlign w:val="center"/>
          </w:tcPr>
          <w:p w14:paraId="14D80463">
            <w:pPr>
              <w:jc w:val="right"/>
            </w:pPr>
            <w:r>
              <w:rPr>
                <w:rFonts w:ascii="宋体" w:hAnsi="宋体" w:eastAsia="宋体" w:cs="宋体"/>
                <w:b w:val="0"/>
                <w:i w:val="0"/>
                <w:color w:val="000000"/>
                <w:sz w:val="11"/>
              </w:rPr>
              <w:t>62.75</w:t>
            </w:r>
          </w:p>
        </w:tc>
        <w:tc>
          <w:tcPr>
            <w:tcW w:w="980" w:type="dxa"/>
            <w:vAlign w:val="center"/>
          </w:tcPr>
          <w:p w14:paraId="638B05D5">
            <w:pPr>
              <w:jc w:val="right"/>
            </w:pPr>
            <w:r>
              <w:rPr>
                <w:rFonts w:ascii="宋体" w:hAnsi="宋体" w:eastAsia="宋体" w:cs="宋体"/>
                <w:b w:val="0"/>
                <w:i w:val="0"/>
                <w:color w:val="000000"/>
                <w:sz w:val="11"/>
              </w:rPr>
              <w:t>40.34</w:t>
            </w:r>
          </w:p>
        </w:tc>
        <w:tc>
          <w:tcPr>
            <w:tcW w:w="920" w:type="dxa"/>
            <w:vAlign w:val="center"/>
          </w:tcPr>
          <w:p w14:paraId="2FF09DD3"/>
        </w:tc>
        <w:tc>
          <w:tcPr>
            <w:tcW w:w="960" w:type="dxa"/>
            <w:vAlign w:val="center"/>
          </w:tcPr>
          <w:p w14:paraId="081512E1"/>
        </w:tc>
        <w:tc>
          <w:tcPr>
            <w:tcW w:w="926" w:type="dxa"/>
            <w:vAlign w:val="center"/>
          </w:tcPr>
          <w:p w14:paraId="3BC4F00D"/>
        </w:tc>
      </w:tr>
      <w:tr w14:paraId="0DF13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D0DE09D">
            <w:pPr>
              <w:jc w:val="left"/>
            </w:pPr>
            <w:r>
              <w:rPr>
                <w:rFonts w:ascii="宋体" w:hAnsi="宋体" w:eastAsia="宋体" w:cs="宋体"/>
                <w:b w:val="0"/>
                <w:i w:val="0"/>
                <w:color w:val="000000"/>
                <w:sz w:val="11"/>
              </w:rPr>
              <w:t>208</w:t>
            </w:r>
          </w:p>
        </w:tc>
        <w:tc>
          <w:tcPr>
            <w:tcW w:w="1760" w:type="dxa"/>
            <w:vAlign w:val="center"/>
          </w:tcPr>
          <w:p w14:paraId="321FCAAA">
            <w:pPr>
              <w:jc w:val="left"/>
            </w:pPr>
            <w:r>
              <w:rPr>
                <w:rFonts w:ascii="宋体" w:hAnsi="宋体" w:eastAsia="宋体" w:cs="宋体"/>
                <w:b w:val="0"/>
                <w:i w:val="0"/>
                <w:color w:val="000000"/>
                <w:sz w:val="11"/>
              </w:rPr>
              <w:t>社会保障和就业支出</w:t>
            </w:r>
          </w:p>
        </w:tc>
        <w:tc>
          <w:tcPr>
            <w:tcW w:w="940" w:type="dxa"/>
            <w:vAlign w:val="center"/>
          </w:tcPr>
          <w:p w14:paraId="1A180DE6">
            <w:pPr>
              <w:jc w:val="right"/>
            </w:pPr>
            <w:r>
              <w:rPr>
                <w:rFonts w:ascii="宋体" w:hAnsi="宋体" w:eastAsia="宋体" w:cs="宋体"/>
                <w:b w:val="0"/>
                <w:i w:val="0"/>
                <w:color w:val="000000"/>
                <w:sz w:val="11"/>
              </w:rPr>
              <w:t>0.66</w:t>
            </w:r>
          </w:p>
        </w:tc>
        <w:tc>
          <w:tcPr>
            <w:tcW w:w="1000" w:type="dxa"/>
            <w:vAlign w:val="center"/>
          </w:tcPr>
          <w:p w14:paraId="0B39AEA1">
            <w:pPr>
              <w:jc w:val="right"/>
            </w:pPr>
            <w:r>
              <w:rPr>
                <w:rFonts w:ascii="宋体" w:hAnsi="宋体" w:eastAsia="宋体" w:cs="宋体"/>
                <w:b w:val="0"/>
                <w:i w:val="0"/>
                <w:color w:val="000000"/>
                <w:sz w:val="11"/>
              </w:rPr>
              <w:t>0.66</w:t>
            </w:r>
          </w:p>
        </w:tc>
        <w:tc>
          <w:tcPr>
            <w:tcW w:w="980" w:type="dxa"/>
            <w:vAlign w:val="center"/>
          </w:tcPr>
          <w:p w14:paraId="0E525CB1"/>
        </w:tc>
        <w:tc>
          <w:tcPr>
            <w:tcW w:w="920" w:type="dxa"/>
            <w:vAlign w:val="center"/>
          </w:tcPr>
          <w:p w14:paraId="6BD293C4"/>
        </w:tc>
        <w:tc>
          <w:tcPr>
            <w:tcW w:w="960" w:type="dxa"/>
            <w:vAlign w:val="center"/>
          </w:tcPr>
          <w:p w14:paraId="5D279D1C"/>
        </w:tc>
        <w:tc>
          <w:tcPr>
            <w:tcW w:w="926" w:type="dxa"/>
            <w:vAlign w:val="center"/>
          </w:tcPr>
          <w:p w14:paraId="7A87C065"/>
        </w:tc>
      </w:tr>
      <w:tr w14:paraId="654F9B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1662AA">
            <w:pPr>
              <w:jc w:val="left"/>
            </w:pPr>
            <w:r>
              <w:rPr>
                <w:rFonts w:ascii="宋体" w:hAnsi="宋体" w:eastAsia="宋体" w:cs="宋体"/>
                <w:b w:val="0"/>
                <w:i w:val="0"/>
                <w:color w:val="000000"/>
                <w:sz w:val="11"/>
              </w:rPr>
              <w:t>20805</w:t>
            </w:r>
          </w:p>
        </w:tc>
        <w:tc>
          <w:tcPr>
            <w:tcW w:w="1760" w:type="dxa"/>
            <w:vAlign w:val="center"/>
          </w:tcPr>
          <w:p w14:paraId="7D1BC63F">
            <w:pPr>
              <w:jc w:val="left"/>
            </w:pPr>
            <w:r>
              <w:rPr>
                <w:rFonts w:ascii="宋体" w:hAnsi="宋体" w:eastAsia="宋体" w:cs="宋体"/>
                <w:b w:val="0"/>
                <w:i w:val="0"/>
                <w:color w:val="000000"/>
                <w:sz w:val="11"/>
              </w:rPr>
              <w:t>行政事业单位养老支出</w:t>
            </w:r>
          </w:p>
        </w:tc>
        <w:tc>
          <w:tcPr>
            <w:tcW w:w="940" w:type="dxa"/>
            <w:vAlign w:val="center"/>
          </w:tcPr>
          <w:p w14:paraId="55F6F003">
            <w:pPr>
              <w:jc w:val="right"/>
            </w:pPr>
            <w:r>
              <w:rPr>
                <w:rFonts w:ascii="宋体" w:hAnsi="宋体" w:eastAsia="宋体" w:cs="宋体"/>
                <w:b w:val="0"/>
                <w:i w:val="0"/>
                <w:color w:val="000000"/>
                <w:sz w:val="11"/>
              </w:rPr>
              <w:t>0.66</w:t>
            </w:r>
          </w:p>
        </w:tc>
        <w:tc>
          <w:tcPr>
            <w:tcW w:w="1000" w:type="dxa"/>
            <w:vAlign w:val="center"/>
          </w:tcPr>
          <w:p w14:paraId="0E91CC3D">
            <w:pPr>
              <w:jc w:val="right"/>
            </w:pPr>
            <w:r>
              <w:rPr>
                <w:rFonts w:ascii="宋体" w:hAnsi="宋体" w:eastAsia="宋体" w:cs="宋体"/>
                <w:b w:val="0"/>
                <w:i w:val="0"/>
                <w:color w:val="000000"/>
                <w:sz w:val="11"/>
              </w:rPr>
              <w:t>0.66</w:t>
            </w:r>
          </w:p>
        </w:tc>
        <w:tc>
          <w:tcPr>
            <w:tcW w:w="980" w:type="dxa"/>
            <w:vAlign w:val="center"/>
          </w:tcPr>
          <w:p w14:paraId="4B4D3CEB"/>
        </w:tc>
        <w:tc>
          <w:tcPr>
            <w:tcW w:w="920" w:type="dxa"/>
            <w:vAlign w:val="center"/>
          </w:tcPr>
          <w:p w14:paraId="5152F6F1"/>
        </w:tc>
        <w:tc>
          <w:tcPr>
            <w:tcW w:w="960" w:type="dxa"/>
            <w:vAlign w:val="center"/>
          </w:tcPr>
          <w:p w14:paraId="34E1228A"/>
        </w:tc>
        <w:tc>
          <w:tcPr>
            <w:tcW w:w="926" w:type="dxa"/>
            <w:vAlign w:val="center"/>
          </w:tcPr>
          <w:p w14:paraId="05B37DC1"/>
        </w:tc>
      </w:tr>
      <w:tr w14:paraId="3D5933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481442">
            <w:pPr>
              <w:jc w:val="left"/>
            </w:pPr>
            <w:r>
              <w:rPr>
                <w:rFonts w:ascii="宋体" w:hAnsi="宋体" w:eastAsia="宋体" w:cs="宋体"/>
                <w:b w:val="0"/>
                <w:i w:val="0"/>
                <w:color w:val="000000"/>
                <w:sz w:val="11"/>
              </w:rPr>
              <w:t>2080501</w:t>
            </w:r>
          </w:p>
        </w:tc>
        <w:tc>
          <w:tcPr>
            <w:tcW w:w="1760" w:type="dxa"/>
            <w:vAlign w:val="center"/>
          </w:tcPr>
          <w:p w14:paraId="46779C61">
            <w:pPr>
              <w:jc w:val="left"/>
            </w:pPr>
            <w:r>
              <w:rPr>
                <w:rFonts w:ascii="宋体" w:hAnsi="宋体" w:eastAsia="宋体" w:cs="宋体"/>
                <w:b w:val="0"/>
                <w:i w:val="0"/>
                <w:color w:val="000000"/>
                <w:sz w:val="11"/>
              </w:rPr>
              <w:t>行政单位离退休</w:t>
            </w:r>
          </w:p>
        </w:tc>
        <w:tc>
          <w:tcPr>
            <w:tcW w:w="940" w:type="dxa"/>
            <w:vAlign w:val="center"/>
          </w:tcPr>
          <w:p w14:paraId="113782BB">
            <w:pPr>
              <w:jc w:val="right"/>
            </w:pPr>
            <w:r>
              <w:rPr>
                <w:rFonts w:ascii="宋体" w:hAnsi="宋体" w:eastAsia="宋体" w:cs="宋体"/>
                <w:b w:val="0"/>
                <w:i w:val="0"/>
                <w:color w:val="000000"/>
                <w:sz w:val="11"/>
              </w:rPr>
              <w:t>0.66</w:t>
            </w:r>
          </w:p>
        </w:tc>
        <w:tc>
          <w:tcPr>
            <w:tcW w:w="1000" w:type="dxa"/>
            <w:vAlign w:val="center"/>
          </w:tcPr>
          <w:p w14:paraId="2EE3E6AF">
            <w:pPr>
              <w:jc w:val="right"/>
            </w:pPr>
            <w:r>
              <w:rPr>
                <w:rFonts w:ascii="宋体" w:hAnsi="宋体" w:eastAsia="宋体" w:cs="宋体"/>
                <w:b w:val="0"/>
                <w:i w:val="0"/>
                <w:color w:val="000000"/>
                <w:sz w:val="11"/>
              </w:rPr>
              <w:t>0.66</w:t>
            </w:r>
          </w:p>
        </w:tc>
        <w:tc>
          <w:tcPr>
            <w:tcW w:w="980" w:type="dxa"/>
            <w:vAlign w:val="center"/>
          </w:tcPr>
          <w:p w14:paraId="4D38BC35"/>
        </w:tc>
        <w:tc>
          <w:tcPr>
            <w:tcW w:w="920" w:type="dxa"/>
            <w:vAlign w:val="center"/>
          </w:tcPr>
          <w:p w14:paraId="7D85B77C"/>
        </w:tc>
        <w:tc>
          <w:tcPr>
            <w:tcW w:w="960" w:type="dxa"/>
            <w:vAlign w:val="center"/>
          </w:tcPr>
          <w:p w14:paraId="11B7D60D"/>
        </w:tc>
        <w:tc>
          <w:tcPr>
            <w:tcW w:w="926" w:type="dxa"/>
            <w:vAlign w:val="center"/>
          </w:tcPr>
          <w:p w14:paraId="3B37FD66"/>
        </w:tc>
      </w:tr>
      <w:tr w14:paraId="4211C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462CA00">
            <w:pPr>
              <w:jc w:val="left"/>
            </w:pPr>
            <w:r>
              <w:rPr>
                <w:rFonts w:ascii="宋体" w:hAnsi="宋体" w:eastAsia="宋体" w:cs="宋体"/>
                <w:b w:val="0"/>
                <w:i w:val="0"/>
                <w:color w:val="000000"/>
                <w:sz w:val="11"/>
              </w:rPr>
              <w:t>221</w:t>
            </w:r>
          </w:p>
        </w:tc>
        <w:tc>
          <w:tcPr>
            <w:tcW w:w="1760" w:type="dxa"/>
            <w:vAlign w:val="center"/>
          </w:tcPr>
          <w:p w14:paraId="1AA0994A">
            <w:pPr>
              <w:jc w:val="left"/>
            </w:pPr>
            <w:r>
              <w:rPr>
                <w:rFonts w:ascii="宋体" w:hAnsi="宋体" w:eastAsia="宋体" w:cs="宋体"/>
                <w:b w:val="0"/>
                <w:i w:val="0"/>
                <w:color w:val="000000"/>
                <w:sz w:val="11"/>
              </w:rPr>
              <w:t>住房保障支出</w:t>
            </w:r>
          </w:p>
        </w:tc>
        <w:tc>
          <w:tcPr>
            <w:tcW w:w="940" w:type="dxa"/>
            <w:vAlign w:val="center"/>
          </w:tcPr>
          <w:p w14:paraId="5ECDBAFC">
            <w:pPr>
              <w:jc w:val="right"/>
            </w:pPr>
            <w:r>
              <w:rPr>
                <w:rFonts w:ascii="宋体" w:hAnsi="宋体" w:eastAsia="宋体" w:cs="宋体"/>
                <w:b w:val="0"/>
                <w:i w:val="0"/>
                <w:color w:val="000000"/>
                <w:sz w:val="11"/>
              </w:rPr>
              <w:t>20.03</w:t>
            </w:r>
          </w:p>
        </w:tc>
        <w:tc>
          <w:tcPr>
            <w:tcW w:w="1000" w:type="dxa"/>
            <w:vAlign w:val="center"/>
          </w:tcPr>
          <w:p w14:paraId="5B8BD40A">
            <w:pPr>
              <w:jc w:val="right"/>
            </w:pPr>
            <w:r>
              <w:rPr>
                <w:rFonts w:ascii="宋体" w:hAnsi="宋体" w:eastAsia="宋体" w:cs="宋体"/>
                <w:b w:val="0"/>
                <w:i w:val="0"/>
                <w:color w:val="000000"/>
                <w:sz w:val="11"/>
              </w:rPr>
              <w:t>20.03</w:t>
            </w:r>
          </w:p>
        </w:tc>
        <w:tc>
          <w:tcPr>
            <w:tcW w:w="980" w:type="dxa"/>
            <w:vAlign w:val="center"/>
          </w:tcPr>
          <w:p w14:paraId="6CFE68ED"/>
        </w:tc>
        <w:tc>
          <w:tcPr>
            <w:tcW w:w="920" w:type="dxa"/>
            <w:vAlign w:val="center"/>
          </w:tcPr>
          <w:p w14:paraId="7C9D1411"/>
        </w:tc>
        <w:tc>
          <w:tcPr>
            <w:tcW w:w="960" w:type="dxa"/>
            <w:vAlign w:val="center"/>
          </w:tcPr>
          <w:p w14:paraId="56089EF5"/>
        </w:tc>
        <w:tc>
          <w:tcPr>
            <w:tcW w:w="926" w:type="dxa"/>
            <w:vAlign w:val="center"/>
          </w:tcPr>
          <w:p w14:paraId="15256855"/>
        </w:tc>
      </w:tr>
      <w:tr w14:paraId="65F07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F7D284B">
            <w:pPr>
              <w:jc w:val="left"/>
            </w:pPr>
            <w:r>
              <w:rPr>
                <w:rFonts w:ascii="宋体" w:hAnsi="宋体" w:eastAsia="宋体" w:cs="宋体"/>
                <w:b w:val="0"/>
                <w:i w:val="0"/>
                <w:color w:val="000000"/>
                <w:sz w:val="11"/>
              </w:rPr>
              <w:t>22102</w:t>
            </w:r>
          </w:p>
        </w:tc>
        <w:tc>
          <w:tcPr>
            <w:tcW w:w="1760" w:type="dxa"/>
            <w:vAlign w:val="center"/>
          </w:tcPr>
          <w:p w14:paraId="0F1C85B8">
            <w:pPr>
              <w:jc w:val="left"/>
            </w:pPr>
            <w:r>
              <w:rPr>
                <w:rFonts w:ascii="宋体" w:hAnsi="宋体" w:eastAsia="宋体" w:cs="宋体"/>
                <w:b w:val="0"/>
                <w:i w:val="0"/>
                <w:color w:val="000000"/>
                <w:sz w:val="11"/>
              </w:rPr>
              <w:t>住房改革支出</w:t>
            </w:r>
          </w:p>
        </w:tc>
        <w:tc>
          <w:tcPr>
            <w:tcW w:w="940" w:type="dxa"/>
            <w:vAlign w:val="center"/>
          </w:tcPr>
          <w:p w14:paraId="793B76F1">
            <w:pPr>
              <w:jc w:val="right"/>
            </w:pPr>
            <w:r>
              <w:rPr>
                <w:rFonts w:ascii="宋体" w:hAnsi="宋体" w:eastAsia="宋体" w:cs="宋体"/>
                <w:b w:val="0"/>
                <w:i w:val="0"/>
                <w:color w:val="000000"/>
                <w:sz w:val="11"/>
              </w:rPr>
              <w:t>20.03</w:t>
            </w:r>
          </w:p>
        </w:tc>
        <w:tc>
          <w:tcPr>
            <w:tcW w:w="1000" w:type="dxa"/>
            <w:vAlign w:val="center"/>
          </w:tcPr>
          <w:p w14:paraId="65D2BDE9">
            <w:pPr>
              <w:jc w:val="right"/>
            </w:pPr>
            <w:r>
              <w:rPr>
                <w:rFonts w:ascii="宋体" w:hAnsi="宋体" w:eastAsia="宋体" w:cs="宋体"/>
                <w:b w:val="0"/>
                <w:i w:val="0"/>
                <w:color w:val="000000"/>
                <w:sz w:val="11"/>
              </w:rPr>
              <w:t>20.03</w:t>
            </w:r>
          </w:p>
        </w:tc>
        <w:tc>
          <w:tcPr>
            <w:tcW w:w="980" w:type="dxa"/>
            <w:vAlign w:val="center"/>
          </w:tcPr>
          <w:p w14:paraId="03A97788"/>
        </w:tc>
        <w:tc>
          <w:tcPr>
            <w:tcW w:w="920" w:type="dxa"/>
            <w:vAlign w:val="center"/>
          </w:tcPr>
          <w:p w14:paraId="2BF636AA"/>
        </w:tc>
        <w:tc>
          <w:tcPr>
            <w:tcW w:w="960" w:type="dxa"/>
            <w:vAlign w:val="center"/>
          </w:tcPr>
          <w:p w14:paraId="646FB63A"/>
        </w:tc>
        <w:tc>
          <w:tcPr>
            <w:tcW w:w="926" w:type="dxa"/>
            <w:vAlign w:val="center"/>
          </w:tcPr>
          <w:p w14:paraId="4F865826"/>
        </w:tc>
      </w:tr>
      <w:tr w14:paraId="03E58E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F49A64">
            <w:pPr>
              <w:jc w:val="left"/>
            </w:pPr>
            <w:r>
              <w:rPr>
                <w:rFonts w:ascii="宋体" w:hAnsi="宋体" w:eastAsia="宋体" w:cs="宋体"/>
                <w:b w:val="0"/>
                <w:i w:val="0"/>
                <w:color w:val="000000"/>
                <w:sz w:val="11"/>
              </w:rPr>
              <w:t>2210201</w:t>
            </w:r>
          </w:p>
        </w:tc>
        <w:tc>
          <w:tcPr>
            <w:tcW w:w="1760" w:type="dxa"/>
            <w:vAlign w:val="center"/>
          </w:tcPr>
          <w:p w14:paraId="5EBCAB6D">
            <w:pPr>
              <w:jc w:val="left"/>
            </w:pPr>
            <w:r>
              <w:rPr>
                <w:rFonts w:ascii="宋体" w:hAnsi="宋体" w:eastAsia="宋体" w:cs="宋体"/>
                <w:b w:val="0"/>
                <w:i w:val="0"/>
                <w:color w:val="000000"/>
                <w:sz w:val="11"/>
              </w:rPr>
              <w:t>住房公积金</w:t>
            </w:r>
          </w:p>
        </w:tc>
        <w:tc>
          <w:tcPr>
            <w:tcW w:w="940" w:type="dxa"/>
            <w:vAlign w:val="center"/>
          </w:tcPr>
          <w:p w14:paraId="3CB59C32">
            <w:pPr>
              <w:jc w:val="right"/>
            </w:pPr>
            <w:r>
              <w:rPr>
                <w:rFonts w:ascii="宋体" w:hAnsi="宋体" w:eastAsia="宋体" w:cs="宋体"/>
                <w:b w:val="0"/>
                <w:i w:val="0"/>
                <w:color w:val="000000"/>
                <w:sz w:val="11"/>
              </w:rPr>
              <w:t>20.03</w:t>
            </w:r>
          </w:p>
        </w:tc>
        <w:tc>
          <w:tcPr>
            <w:tcW w:w="1000" w:type="dxa"/>
            <w:vAlign w:val="center"/>
          </w:tcPr>
          <w:p w14:paraId="53E01934">
            <w:pPr>
              <w:jc w:val="right"/>
            </w:pPr>
            <w:r>
              <w:rPr>
                <w:rFonts w:ascii="宋体" w:hAnsi="宋体" w:eastAsia="宋体" w:cs="宋体"/>
                <w:b w:val="0"/>
                <w:i w:val="0"/>
                <w:color w:val="000000"/>
                <w:sz w:val="11"/>
              </w:rPr>
              <w:t>20.03</w:t>
            </w:r>
          </w:p>
        </w:tc>
        <w:tc>
          <w:tcPr>
            <w:tcW w:w="980" w:type="dxa"/>
            <w:vAlign w:val="center"/>
          </w:tcPr>
          <w:p w14:paraId="3D1F1952"/>
        </w:tc>
        <w:tc>
          <w:tcPr>
            <w:tcW w:w="920" w:type="dxa"/>
            <w:vAlign w:val="center"/>
          </w:tcPr>
          <w:p w14:paraId="0EAD6070"/>
        </w:tc>
        <w:tc>
          <w:tcPr>
            <w:tcW w:w="960" w:type="dxa"/>
            <w:vAlign w:val="center"/>
          </w:tcPr>
          <w:p w14:paraId="284AE2F3"/>
        </w:tc>
        <w:tc>
          <w:tcPr>
            <w:tcW w:w="926" w:type="dxa"/>
            <w:vAlign w:val="center"/>
          </w:tcPr>
          <w:p w14:paraId="385FDB1D"/>
        </w:tc>
      </w:tr>
      <w:tr w14:paraId="448505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1AEA3C0">
            <w:pPr>
              <w:jc w:val="left"/>
            </w:pPr>
            <w:r>
              <w:rPr>
                <w:rFonts w:ascii="宋体" w:hAnsi="宋体" w:eastAsia="宋体" w:cs="宋体"/>
                <w:b w:val="0"/>
                <w:i w:val="0"/>
                <w:color w:val="000000"/>
                <w:sz w:val="11"/>
              </w:rPr>
              <w:t>注：本表反映部门（单位）本年度各项支出情况。</w:t>
            </w:r>
          </w:p>
        </w:tc>
      </w:tr>
    </w:tbl>
    <w:p w14:paraId="5384B84D">
      <w:pPr>
        <w:snapToGrid w:val="0"/>
        <w:spacing w:before="200" w:after="200" w:line="200" w:lineRule="auto"/>
      </w:pPr>
      <w:r>
        <w:rPr>
          <w:sz w:val="8"/>
        </w:rPr>
        <w:t xml:space="preserve"> </w:t>
      </w:r>
    </w:p>
    <w:p w14:paraId="449BBA9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579DFA3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FB638B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5ACE6A7">
            <w:pPr>
              <w:jc w:val="right"/>
            </w:pPr>
            <w:r>
              <w:rPr>
                <w:rFonts w:ascii="宋体" w:hAnsi="宋体" w:eastAsia="宋体" w:cs="宋体"/>
                <w:sz w:val="20"/>
              </w:rPr>
              <w:t>公开04表</w:t>
            </w:r>
          </w:p>
        </w:tc>
      </w:tr>
      <w:tr w14:paraId="47332C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E6B78A9">
            <w:pPr>
              <w:jc w:val="left"/>
            </w:pPr>
            <w:r>
              <w:rPr>
                <w:rFonts w:ascii="宋体" w:hAnsi="宋体" w:eastAsia="宋体" w:cs="宋体"/>
                <w:sz w:val="20"/>
              </w:rPr>
              <w:t>部门：南昌市青云谱区统计局</w:t>
            </w:r>
          </w:p>
        </w:tc>
        <w:tc>
          <w:tcPr>
            <w:tcW w:w="2000" w:type="dxa"/>
          </w:tcPr>
          <w:p w14:paraId="266C5972">
            <w:pPr>
              <w:jc w:val="center"/>
            </w:pPr>
            <w:r>
              <w:rPr>
                <w:rFonts w:ascii="宋体" w:hAnsi="宋体" w:eastAsia="宋体" w:cs="宋体"/>
                <w:sz w:val="20"/>
              </w:rPr>
              <w:t>2023年度</w:t>
            </w:r>
          </w:p>
        </w:tc>
        <w:tc>
          <w:tcPr>
            <w:tcW w:w="5979" w:type="dxa"/>
          </w:tcPr>
          <w:p w14:paraId="54EBD1E6">
            <w:pPr>
              <w:jc w:val="right"/>
            </w:pPr>
            <w:r>
              <w:rPr>
                <w:rFonts w:ascii="宋体" w:hAnsi="宋体" w:eastAsia="宋体" w:cs="宋体"/>
                <w:sz w:val="20"/>
              </w:rPr>
              <w:t>金额单位：万元</w:t>
            </w:r>
          </w:p>
        </w:tc>
      </w:tr>
    </w:tbl>
    <w:p w14:paraId="1478514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22CAC1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68EC94CA">
            <w:pPr>
              <w:jc w:val="center"/>
            </w:pPr>
            <w:r>
              <w:rPr>
                <w:rFonts w:ascii="宋体" w:hAnsi="宋体" w:eastAsia="宋体" w:cs="宋体"/>
                <w:b w:val="0"/>
                <w:i w:val="0"/>
                <w:color w:val="000000"/>
                <w:sz w:val="17"/>
              </w:rPr>
              <w:t>收     入</w:t>
            </w:r>
          </w:p>
        </w:tc>
        <w:tc>
          <w:tcPr>
            <w:tcW w:w="2980" w:type="dxa"/>
            <w:gridSpan w:val="6"/>
            <w:vAlign w:val="center"/>
          </w:tcPr>
          <w:p w14:paraId="052A9FFE">
            <w:pPr>
              <w:jc w:val="center"/>
            </w:pPr>
            <w:r>
              <w:rPr>
                <w:rFonts w:ascii="宋体" w:hAnsi="宋体" w:eastAsia="宋体" w:cs="宋体"/>
                <w:b w:val="0"/>
                <w:i w:val="0"/>
                <w:color w:val="000000"/>
                <w:sz w:val="17"/>
              </w:rPr>
              <w:t>支     出</w:t>
            </w:r>
          </w:p>
        </w:tc>
      </w:tr>
      <w:tr w14:paraId="4E7DF1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59611E2F">
            <w:pPr>
              <w:jc w:val="center"/>
            </w:pPr>
            <w:r>
              <w:rPr>
                <w:rFonts w:ascii="宋体" w:hAnsi="宋体" w:eastAsia="宋体" w:cs="宋体"/>
                <w:b w:val="0"/>
                <w:i w:val="0"/>
                <w:color w:val="000000"/>
                <w:sz w:val="17"/>
              </w:rPr>
              <w:t>项    目</w:t>
            </w:r>
          </w:p>
        </w:tc>
        <w:tc>
          <w:tcPr>
            <w:tcW w:w="420" w:type="dxa"/>
            <w:vMerge w:val="restart"/>
            <w:vAlign w:val="center"/>
          </w:tcPr>
          <w:p w14:paraId="016876A5">
            <w:pPr>
              <w:jc w:val="center"/>
            </w:pPr>
            <w:r>
              <w:rPr>
                <w:rFonts w:ascii="宋体" w:hAnsi="宋体" w:eastAsia="宋体" w:cs="宋体"/>
                <w:b w:val="0"/>
                <w:i w:val="0"/>
                <w:color w:val="000000"/>
                <w:sz w:val="17"/>
              </w:rPr>
              <w:t>行次</w:t>
            </w:r>
          </w:p>
        </w:tc>
        <w:tc>
          <w:tcPr>
            <w:tcW w:w="1480" w:type="dxa"/>
            <w:vMerge w:val="restart"/>
            <w:vAlign w:val="center"/>
          </w:tcPr>
          <w:p w14:paraId="3A7A3CBC">
            <w:pPr>
              <w:jc w:val="center"/>
            </w:pPr>
            <w:r>
              <w:rPr>
                <w:rFonts w:ascii="宋体" w:hAnsi="宋体" w:eastAsia="宋体" w:cs="宋体"/>
                <w:b w:val="0"/>
                <w:i w:val="0"/>
                <w:color w:val="000000"/>
                <w:sz w:val="17"/>
              </w:rPr>
              <w:t>决算数</w:t>
            </w:r>
          </w:p>
        </w:tc>
        <w:tc>
          <w:tcPr>
            <w:tcW w:w="2980" w:type="dxa"/>
            <w:vMerge w:val="restart"/>
            <w:vAlign w:val="center"/>
          </w:tcPr>
          <w:p w14:paraId="2EC31EE9">
            <w:pPr>
              <w:jc w:val="center"/>
            </w:pPr>
            <w:r>
              <w:rPr>
                <w:rFonts w:ascii="宋体" w:hAnsi="宋体" w:eastAsia="宋体" w:cs="宋体"/>
                <w:b w:val="0"/>
                <w:i w:val="0"/>
                <w:color w:val="000000"/>
                <w:sz w:val="17"/>
              </w:rPr>
              <w:t>项目（按功能分类）</w:t>
            </w:r>
          </w:p>
        </w:tc>
        <w:tc>
          <w:tcPr>
            <w:tcW w:w="420" w:type="dxa"/>
            <w:vMerge w:val="restart"/>
            <w:vAlign w:val="center"/>
          </w:tcPr>
          <w:p w14:paraId="5F6FCE8F">
            <w:pPr>
              <w:jc w:val="center"/>
            </w:pPr>
            <w:r>
              <w:rPr>
                <w:rFonts w:ascii="宋体" w:hAnsi="宋体" w:eastAsia="宋体" w:cs="宋体"/>
                <w:b w:val="0"/>
                <w:i w:val="0"/>
                <w:color w:val="000000"/>
                <w:sz w:val="17"/>
              </w:rPr>
              <w:t>行次</w:t>
            </w:r>
          </w:p>
        </w:tc>
        <w:tc>
          <w:tcPr>
            <w:tcW w:w="1460" w:type="dxa"/>
            <w:vMerge w:val="restart"/>
            <w:vAlign w:val="center"/>
          </w:tcPr>
          <w:p w14:paraId="765AE198">
            <w:pPr>
              <w:jc w:val="center"/>
            </w:pPr>
            <w:r>
              <w:rPr>
                <w:rFonts w:ascii="宋体" w:hAnsi="宋体" w:eastAsia="宋体" w:cs="宋体"/>
                <w:b w:val="0"/>
                <w:i w:val="0"/>
                <w:color w:val="000000"/>
                <w:sz w:val="17"/>
              </w:rPr>
              <w:t>小计</w:t>
            </w:r>
          </w:p>
        </w:tc>
        <w:tc>
          <w:tcPr>
            <w:tcW w:w="1460" w:type="dxa"/>
            <w:vMerge w:val="restart"/>
            <w:vAlign w:val="center"/>
          </w:tcPr>
          <w:p w14:paraId="6397A4EA">
            <w:pPr>
              <w:jc w:val="center"/>
            </w:pPr>
            <w:r>
              <w:rPr>
                <w:rFonts w:ascii="宋体" w:hAnsi="宋体" w:eastAsia="宋体" w:cs="宋体"/>
                <w:b w:val="0"/>
                <w:i w:val="0"/>
                <w:color w:val="000000"/>
                <w:sz w:val="17"/>
              </w:rPr>
              <w:t>一般公共预算财政拨款</w:t>
            </w:r>
          </w:p>
        </w:tc>
        <w:tc>
          <w:tcPr>
            <w:tcW w:w="1460" w:type="dxa"/>
            <w:vMerge w:val="restart"/>
            <w:vAlign w:val="center"/>
          </w:tcPr>
          <w:p w14:paraId="6B0578D2">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4F61DB69">
            <w:pPr>
              <w:jc w:val="center"/>
            </w:pPr>
            <w:r>
              <w:rPr>
                <w:rFonts w:ascii="宋体" w:hAnsi="宋体" w:eastAsia="宋体" w:cs="宋体"/>
                <w:b w:val="0"/>
                <w:i w:val="0"/>
                <w:color w:val="000000"/>
                <w:sz w:val="17"/>
              </w:rPr>
              <w:t>国有资本经营预算财政拨款</w:t>
            </w:r>
          </w:p>
        </w:tc>
      </w:tr>
      <w:tr w14:paraId="1D622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3982926E"/>
        </w:tc>
        <w:tc>
          <w:tcPr>
            <w:tcW w:w="420" w:type="dxa"/>
            <w:vMerge w:val="continue"/>
            <w:vAlign w:val="center"/>
          </w:tcPr>
          <w:p w14:paraId="2C61EA8F"/>
        </w:tc>
        <w:tc>
          <w:tcPr>
            <w:tcW w:w="1480" w:type="dxa"/>
            <w:vMerge w:val="continue"/>
            <w:vAlign w:val="center"/>
          </w:tcPr>
          <w:p w14:paraId="0A39BF09"/>
        </w:tc>
        <w:tc>
          <w:tcPr>
            <w:tcW w:w="2980" w:type="dxa"/>
            <w:vMerge w:val="continue"/>
            <w:vAlign w:val="center"/>
          </w:tcPr>
          <w:p w14:paraId="1D900F50"/>
        </w:tc>
        <w:tc>
          <w:tcPr>
            <w:tcW w:w="420" w:type="dxa"/>
            <w:vMerge w:val="continue"/>
            <w:vAlign w:val="center"/>
          </w:tcPr>
          <w:p w14:paraId="22239C2A"/>
        </w:tc>
        <w:tc>
          <w:tcPr>
            <w:tcW w:w="1460" w:type="dxa"/>
            <w:vMerge w:val="continue"/>
            <w:vAlign w:val="center"/>
          </w:tcPr>
          <w:p w14:paraId="31721327"/>
        </w:tc>
        <w:tc>
          <w:tcPr>
            <w:tcW w:w="1460" w:type="dxa"/>
            <w:vMerge w:val="continue"/>
            <w:vAlign w:val="center"/>
          </w:tcPr>
          <w:p w14:paraId="29104D52"/>
        </w:tc>
        <w:tc>
          <w:tcPr>
            <w:tcW w:w="1460" w:type="dxa"/>
            <w:vMerge w:val="continue"/>
            <w:vAlign w:val="center"/>
          </w:tcPr>
          <w:p w14:paraId="2F73B294"/>
        </w:tc>
        <w:tc>
          <w:tcPr>
            <w:tcW w:w="1438" w:type="dxa"/>
            <w:vMerge w:val="continue"/>
            <w:vAlign w:val="center"/>
          </w:tcPr>
          <w:p w14:paraId="667F497E"/>
        </w:tc>
      </w:tr>
      <w:tr w14:paraId="359E33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52F91D1">
            <w:pPr>
              <w:jc w:val="center"/>
            </w:pPr>
            <w:r>
              <w:rPr>
                <w:rFonts w:ascii="宋体" w:hAnsi="宋体" w:eastAsia="宋体" w:cs="宋体"/>
                <w:b w:val="0"/>
                <w:i w:val="0"/>
                <w:color w:val="000000"/>
                <w:sz w:val="17"/>
              </w:rPr>
              <w:t>栏    次</w:t>
            </w:r>
          </w:p>
        </w:tc>
        <w:tc>
          <w:tcPr>
            <w:tcW w:w="420" w:type="dxa"/>
            <w:vAlign w:val="center"/>
          </w:tcPr>
          <w:p w14:paraId="21D2753F"/>
        </w:tc>
        <w:tc>
          <w:tcPr>
            <w:tcW w:w="1480" w:type="dxa"/>
            <w:vAlign w:val="center"/>
          </w:tcPr>
          <w:p w14:paraId="57AEEC1E">
            <w:pPr>
              <w:jc w:val="center"/>
            </w:pPr>
            <w:r>
              <w:rPr>
                <w:rFonts w:ascii="宋体" w:hAnsi="宋体" w:eastAsia="宋体" w:cs="宋体"/>
                <w:b w:val="0"/>
                <w:i w:val="0"/>
                <w:color w:val="000000"/>
                <w:sz w:val="17"/>
              </w:rPr>
              <w:t>1</w:t>
            </w:r>
          </w:p>
        </w:tc>
        <w:tc>
          <w:tcPr>
            <w:tcW w:w="2980" w:type="dxa"/>
            <w:vAlign w:val="center"/>
          </w:tcPr>
          <w:p w14:paraId="4E2CC955">
            <w:pPr>
              <w:jc w:val="center"/>
            </w:pPr>
            <w:r>
              <w:rPr>
                <w:rFonts w:ascii="宋体" w:hAnsi="宋体" w:eastAsia="宋体" w:cs="宋体"/>
                <w:b w:val="0"/>
                <w:i w:val="0"/>
                <w:color w:val="000000"/>
                <w:sz w:val="17"/>
              </w:rPr>
              <w:t>栏    次</w:t>
            </w:r>
          </w:p>
        </w:tc>
        <w:tc>
          <w:tcPr>
            <w:tcW w:w="420" w:type="dxa"/>
            <w:vAlign w:val="center"/>
          </w:tcPr>
          <w:p w14:paraId="5B3AB4F0"/>
        </w:tc>
        <w:tc>
          <w:tcPr>
            <w:tcW w:w="1460" w:type="dxa"/>
            <w:vAlign w:val="center"/>
          </w:tcPr>
          <w:p w14:paraId="16E23141">
            <w:pPr>
              <w:jc w:val="center"/>
            </w:pPr>
            <w:r>
              <w:rPr>
                <w:rFonts w:ascii="宋体" w:hAnsi="宋体" w:eastAsia="宋体" w:cs="宋体"/>
                <w:b w:val="0"/>
                <w:i w:val="0"/>
                <w:color w:val="000000"/>
                <w:sz w:val="17"/>
              </w:rPr>
              <w:t>2</w:t>
            </w:r>
          </w:p>
        </w:tc>
        <w:tc>
          <w:tcPr>
            <w:tcW w:w="1460" w:type="dxa"/>
            <w:vAlign w:val="center"/>
          </w:tcPr>
          <w:p w14:paraId="2071AB67">
            <w:pPr>
              <w:jc w:val="center"/>
            </w:pPr>
            <w:r>
              <w:rPr>
                <w:rFonts w:ascii="宋体" w:hAnsi="宋体" w:eastAsia="宋体" w:cs="宋体"/>
                <w:b w:val="0"/>
                <w:i w:val="0"/>
                <w:color w:val="000000"/>
                <w:sz w:val="17"/>
              </w:rPr>
              <w:t>3</w:t>
            </w:r>
          </w:p>
        </w:tc>
        <w:tc>
          <w:tcPr>
            <w:tcW w:w="1460" w:type="dxa"/>
            <w:vAlign w:val="center"/>
          </w:tcPr>
          <w:p w14:paraId="7689B606">
            <w:pPr>
              <w:jc w:val="center"/>
            </w:pPr>
            <w:r>
              <w:rPr>
                <w:rFonts w:ascii="宋体" w:hAnsi="宋体" w:eastAsia="宋体" w:cs="宋体"/>
                <w:b w:val="0"/>
                <w:i w:val="0"/>
                <w:color w:val="000000"/>
                <w:sz w:val="17"/>
              </w:rPr>
              <w:t>4</w:t>
            </w:r>
          </w:p>
        </w:tc>
        <w:tc>
          <w:tcPr>
            <w:tcW w:w="1438" w:type="dxa"/>
            <w:vAlign w:val="center"/>
          </w:tcPr>
          <w:p w14:paraId="117A2B28">
            <w:pPr>
              <w:jc w:val="center"/>
            </w:pPr>
            <w:r>
              <w:rPr>
                <w:rFonts w:ascii="宋体" w:hAnsi="宋体" w:eastAsia="宋体" w:cs="宋体"/>
                <w:b w:val="0"/>
                <w:i w:val="0"/>
                <w:color w:val="000000"/>
                <w:sz w:val="17"/>
              </w:rPr>
              <w:t>5</w:t>
            </w:r>
          </w:p>
        </w:tc>
      </w:tr>
      <w:tr w14:paraId="5F465E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70527F5">
            <w:pPr>
              <w:jc w:val="left"/>
            </w:pPr>
            <w:r>
              <w:rPr>
                <w:rFonts w:ascii="宋体" w:hAnsi="宋体" w:eastAsia="宋体" w:cs="宋体"/>
                <w:b w:val="0"/>
                <w:i w:val="0"/>
                <w:color w:val="000000"/>
                <w:sz w:val="17"/>
              </w:rPr>
              <w:t>一、一般公共预算财政拨款</w:t>
            </w:r>
          </w:p>
        </w:tc>
        <w:tc>
          <w:tcPr>
            <w:tcW w:w="420" w:type="dxa"/>
            <w:vAlign w:val="center"/>
          </w:tcPr>
          <w:p w14:paraId="168486EB">
            <w:pPr>
              <w:jc w:val="center"/>
            </w:pPr>
            <w:r>
              <w:rPr>
                <w:rFonts w:ascii="宋体" w:hAnsi="宋体" w:eastAsia="宋体" w:cs="宋体"/>
                <w:b w:val="0"/>
                <w:i w:val="0"/>
                <w:color w:val="000000"/>
                <w:sz w:val="17"/>
              </w:rPr>
              <w:t>1</w:t>
            </w:r>
          </w:p>
        </w:tc>
        <w:tc>
          <w:tcPr>
            <w:tcW w:w="1480" w:type="dxa"/>
            <w:vAlign w:val="center"/>
          </w:tcPr>
          <w:p w14:paraId="0E85449B">
            <w:pPr>
              <w:jc w:val="right"/>
            </w:pPr>
            <w:r>
              <w:rPr>
                <w:rFonts w:ascii="宋体" w:hAnsi="宋体" w:eastAsia="宋体" w:cs="宋体"/>
                <w:b w:val="0"/>
                <w:i w:val="0"/>
                <w:color w:val="000000"/>
                <w:sz w:val="17"/>
              </w:rPr>
              <w:t>701.19</w:t>
            </w:r>
          </w:p>
        </w:tc>
        <w:tc>
          <w:tcPr>
            <w:tcW w:w="2980" w:type="dxa"/>
            <w:vAlign w:val="center"/>
          </w:tcPr>
          <w:p w14:paraId="042BA0A7">
            <w:pPr>
              <w:jc w:val="left"/>
            </w:pPr>
            <w:r>
              <w:rPr>
                <w:rFonts w:ascii="宋体" w:hAnsi="宋体" w:eastAsia="宋体" w:cs="宋体"/>
                <w:b w:val="0"/>
                <w:i w:val="0"/>
                <w:color w:val="000000"/>
                <w:sz w:val="17"/>
              </w:rPr>
              <w:t>一、一般公共服务支出</w:t>
            </w:r>
          </w:p>
        </w:tc>
        <w:tc>
          <w:tcPr>
            <w:tcW w:w="420" w:type="dxa"/>
            <w:vAlign w:val="center"/>
          </w:tcPr>
          <w:p w14:paraId="43B56670">
            <w:pPr>
              <w:jc w:val="center"/>
            </w:pPr>
            <w:r>
              <w:rPr>
                <w:rFonts w:ascii="宋体" w:hAnsi="宋体" w:eastAsia="宋体" w:cs="宋体"/>
                <w:b w:val="0"/>
                <w:i w:val="0"/>
                <w:color w:val="000000"/>
                <w:sz w:val="17"/>
              </w:rPr>
              <w:t>33</w:t>
            </w:r>
          </w:p>
        </w:tc>
        <w:tc>
          <w:tcPr>
            <w:tcW w:w="1460" w:type="dxa"/>
            <w:vAlign w:val="center"/>
          </w:tcPr>
          <w:p w14:paraId="4D1BB47B">
            <w:pPr>
              <w:jc w:val="right"/>
            </w:pPr>
            <w:r>
              <w:rPr>
                <w:rFonts w:ascii="宋体" w:hAnsi="宋体" w:eastAsia="宋体" w:cs="宋体"/>
                <w:b w:val="0"/>
                <w:i w:val="0"/>
                <w:color w:val="000000"/>
                <w:sz w:val="17"/>
              </w:rPr>
              <w:t>680.49</w:t>
            </w:r>
          </w:p>
        </w:tc>
        <w:tc>
          <w:tcPr>
            <w:tcW w:w="1460" w:type="dxa"/>
            <w:vAlign w:val="center"/>
          </w:tcPr>
          <w:p w14:paraId="1991B594">
            <w:pPr>
              <w:jc w:val="right"/>
            </w:pPr>
            <w:r>
              <w:rPr>
                <w:rFonts w:ascii="宋体" w:hAnsi="宋体" w:eastAsia="宋体" w:cs="宋体"/>
                <w:b w:val="0"/>
                <w:i w:val="0"/>
                <w:color w:val="000000"/>
                <w:sz w:val="17"/>
              </w:rPr>
              <w:t>680.49</w:t>
            </w:r>
          </w:p>
        </w:tc>
        <w:tc>
          <w:tcPr>
            <w:tcW w:w="1460" w:type="dxa"/>
            <w:vAlign w:val="center"/>
          </w:tcPr>
          <w:p w14:paraId="0F7ADDA2"/>
        </w:tc>
        <w:tc>
          <w:tcPr>
            <w:tcW w:w="1438" w:type="dxa"/>
            <w:vAlign w:val="center"/>
          </w:tcPr>
          <w:p w14:paraId="5EE89644"/>
        </w:tc>
      </w:tr>
      <w:tr w14:paraId="3C4C38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01CF1C">
            <w:pPr>
              <w:jc w:val="left"/>
            </w:pPr>
            <w:r>
              <w:rPr>
                <w:rFonts w:ascii="宋体" w:hAnsi="宋体" w:eastAsia="宋体" w:cs="宋体"/>
                <w:b w:val="0"/>
                <w:i w:val="0"/>
                <w:color w:val="000000"/>
                <w:sz w:val="17"/>
              </w:rPr>
              <w:t>二、政府性基金预算财政拨款</w:t>
            </w:r>
          </w:p>
        </w:tc>
        <w:tc>
          <w:tcPr>
            <w:tcW w:w="420" w:type="dxa"/>
            <w:vAlign w:val="center"/>
          </w:tcPr>
          <w:p w14:paraId="36E66AA5">
            <w:pPr>
              <w:jc w:val="center"/>
            </w:pPr>
            <w:r>
              <w:rPr>
                <w:rFonts w:ascii="宋体" w:hAnsi="宋体" w:eastAsia="宋体" w:cs="宋体"/>
                <w:b w:val="0"/>
                <w:i w:val="0"/>
                <w:color w:val="000000"/>
                <w:sz w:val="17"/>
              </w:rPr>
              <w:t>2</w:t>
            </w:r>
          </w:p>
        </w:tc>
        <w:tc>
          <w:tcPr>
            <w:tcW w:w="1480" w:type="dxa"/>
            <w:vAlign w:val="center"/>
          </w:tcPr>
          <w:p w14:paraId="12D47198"/>
        </w:tc>
        <w:tc>
          <w:tcPr>
            <w:tcW w:w="2980" w:type="dxa"/>
            <w:vAlign w:val="center"/>
          </w:tcPr>
          <w:p w14:paraId="4478103E">
            <w:pPr>
              <w:jc w:val="left"/>
            </w:pPr>
            <w:r>
              <w:rPr>
                <w:rFonts w:ascii="宋体" w:hAnsi="宋体" w:eastAsia="宋体" w:cs="宋体"/>
                <w:b w:val="0"/>
                <w:i w:val="0"/>
                <w:color w:val="000000"/>
                <w:sz w:val="17"/>
              </w:rPr>
              <w:t>二、外交支出</w:t>
            </w:r>
          </w:p>
        </w:tc>
        <w:tc>
          <w:tcPr>
            <w:tcW w:w="420" w:type="dxa"/>
            <w:vAlign w:val="center"/>
          </w:tcPr>
          <w:p w14:paraId="451D1E5A">
            <w:pPr>
              <w:jc w:val="center"/>
            </w:pPr>
            <w:r>
              <w:rPr>
                <w:rFonts w:ascii="宋体" w:hAnsi="宋体" w:eastAsia="宋体" w:cs="宋体"/>
                <w:b w:val="0"/>
                <w:i w:val="0"/>
                <w:color w:val="000000"/>
                <w:sz w:val="17"/>
              </w:rPr>
              <w:t>34</w:t>
            </w:r>
          </w:p>
        </w:tc>
        <w:tc>
          <w:tcPr>
            <w:tcW w:w="1460" w:type="dxa"/>
            <w:vAlign w:val="center"/>
          </w:tcPr>
          <w:p w14:paraId="1F3F6E3F"/>
        </w:tc>
        <w:tc>
          <w:tcPr>
            <w:tcW w:w="1460" w:type="dxa"/>
            <w:vAlign w:val="center"/>
          </w:tcPr>
          <w:p w14:paraId="53A9A5A2"/>
        </w:tc>
        <w:tc>
          <w:tcPr>
            <w:tcW w:w="1460" w:type="dxa"/>
            <w:vAlign w:val="center"/>
          </w:tcPr>
          <w:p w14:paraId="7106308C"/>
        </w:tc>
        <w:tc>
          <w:tcPr>
            <w:tcW w:w="1438" w:type="dxa"/>
            <w:vAlign w:val="center"/>
          </w:tcPr>
          <w:p w14:paraId="47721FA0"/>
        </w:tc>
      </w:tr>
      <w:tr w14:paraId="2C437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0FFE5D4">
            <w:pPr>
              <w:jc w:val="left"/>
            </w:pPr>
            <w:r>
              <w:rPr>
                <w:rFonts w:ascii="宋体" w:hAnsi="宋体" w:eastAsia="宋体" w:cs="宋体"/>
                <w:b w:val="0"/>
                <w:i w:val="0"/>
                <w:color w:val="000000"/>
                <w:sz w:val="17"/>
              </w:rPr>
              <w:t>三、国有资本经营预算财政拨款</w:t>
            </w:r>
          </w:p>
        </w:tc>
        <w:tc>
          <w:tcPr>
            <w:tcW w:w="420" w:type="dxa"/>
            <w:vAlign w:val="center"/>
          </w:tcPr>
          <w:p w14:paraId="7223FC41">
            <w:pPr>
              <w:jc w:val="center"/>
            </w:pPr>
            <w:r>
              <w:rPr>
                <w:rFonts w:ascii="宋体" w:hAnsi="宋体" w:eastAsia="宋体" w:cs="宋体"/>
                <w:b w:val="0"/>
                <w:i w:val="0"/>
                <w:color w:val="000000"/>
                <w:sz w:val="17"/>
              </w:rPr>
              <w:t>3</w:t>
            </w:r>
          </w:p>
        </w:tc>
        <w:tc>
          <w:tcPr>
            <w:tcW w:w="1480" w:type="dxa"/>
            <w:vAlign w:val="center"/>
          </w:tcPr>
          <w:p w14:paraId="6607228C"/>
        </w:tc>
        <w:tc>
          <w:tcPr>
            <w:tcW w:w="2980" w:type="dxa"/>
            <w:vAlign w:val="center"/>
          </w:tcPr>
          <w:p w14:paraId="77C82BD1">
            <w:pPr>
              <w:jc w:val="left"/>
            </w:pPr>
            <w:r>
              <w:rPr>
                <w:rFonts w:ascii="宋体" w:hAnsi="宋体" w:eastAsia="宋体" w:cs="宋体"/>
                <w:b w:val="0"/>
                <w:i w:val="0"/>
                <w:color w:val="000000"/>
                <w:sz w:val="17"/>
              </w:rPr>
              <w:t>三、国防支出</w:t>
            </w:r>
          </w:p>
        </w:tc>
        <w:tc>
          <w:tcPr>
            <w:tcW w:w="420" w:type="dxa"/>
            <w:vAlign w:val="center"/>
          </w:tcPr>
          <w:p w14:paraId="2306C2DD">
            <w:pPr>
              <w:jc w:val="center"/>
            </w:pPr>
            <w:r>
              <w:rPr>
                <w:rFonts w:ascii="宋体" w:hAnsi="宋体" w:eastAsia="宋体" w:cs="宋体"/>
                <w:b w:val="0"/>
                <w:i w:val="0"/>
                <w:color w:val="000000"/>
                <w:sz w:val="17"/>
              </w:rPr>
              <w:t>35</w:t>
            </w:r>
          </w:p>
        </w:tc>
        <w:tc>
          <w:tcPr>
            <w:tcW w:w="1460" w:type="dxa"/>
            <w:vAlign w:val="center"/>
          </w:tcPr>
          <w:p w14:paraId="147D6738"/>
        </w:tc>
        <w:tc>
          <w:tcPr>
            <w:tcW w:w="1460" w:type="dxa"/>
            <w:vAlign w:val="center"/>
          </w:tcPr>
          <w:p w14:paraId="1B13C42A"/>
        </w:tc>
        <w:tc>
          <w:tcPr>
            <w:tcW w:w="1460" w:type="dxa"/>
            <w:vAlign w:val="center"/>
          </w:tcPr>
          <w:p w14:paraId="7B378F99"/>
        </w:tc>
        <w:tc>
          <w:tcPr>
            <w:tcW w:w="1438" w:type="dxa"/>
            <w:vAlign w:val="center"/>
          </w:tcPr>
          <w:p w14:paraId="3995AB8A"/>
        </w:tc>
      </w:tr>
      <w:tr w14:paraId="3472DD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C819EEC"/>
        </w:tc>
        <w:tc>
          <w:tcPr>
            <w:tcW w:w="420" w:type="dxa"/>
            <w:vAlign w:val="center"/>
          </w:tcPr>
          <w:p w14:paraId="50AF023A">
            <w:pPr>
              <w:jc w:val="center"/>
            </w:pPr>
            <w:r>
              <w:rPr>
                <w:rFonts w:ascii="宋体" w:hAnsi="宋体" w:eastAsia="宋体" w:cs="宋体"/>
                <w:b w:val="0"/>
                <w:i w:val="0"/>
                <w:color w:val="000000"/>
                <w:sz w:val="17"/>
              </w:rPr>
              <w:t>4</w:t>
            </w:r>
          </w:p>
        </w:tc>
        <w:tc>
          <w:tcPr>
            <w:tcW w:w="1480" w:type="dxa"/>
            <w:vAlign w:val="center"/>
          </w:tcPr>
          <w:p w14:paraId="7A994FB4"/>
        </w:tc>
        <w:tc>
          <w:tcPr>
            <w:tcW w:w="2980" w:type="dxa"/>
            <w:vAlign w:val="center"/>
          </w:tcPr>
          <w:p w14:paraId="1E163204">
            <w:pPr>
              <w:jc w:val="left"/>
            </w:pPr>
            <w:r>
              <w:rPr>
                <w:rFonts w:ascii="宋体" w:hAnsi="宋体" w:eastAsia="宋体" w:cs="宋体"/>
                <w:b w:val="0"/>
                <w:i w:val="0"/>
                <w:color w:val="000000"/>
                <w:sz w:val="17"/>
              </w:rPr>
              <w:t>四、公共安全支出</w:t>
            </w:r>
          </w:p>
        </w:tc>
        <w:tc>
          <w:tcPr>
            <w:tcW w:w="420" w:type="dxa"/>
            <w:vAlign w:val="center"/>
          </w:tcPr>
          <w:p w14:paraId="05472080">
            <w:pPr>
              <w:jc w:val="center"/>
            </w:pPr>
            <w:r>
              <w:rPr>
                <w:rFonts w:ascii="宋体" w:hAnsi="宋体" w:eastAsia="宋体" w:cs="宋体"/>
                <w:b w:val="0"/>
                <w:i w:val="0"/>
                <w:color w:val="000000"/>
                <w:sz w:val="17"/>
              </w:rPr>
              <w:t>36</w:t>
            </w:r>
          </w:p>
        </w:tc>
        <w:tc>
          <w:tcPr>
            <w:tcW w:w="1460" w:type="dxa"/>
            <w:vAlign w:val="center"/>
          </w:tcPr>
          <w:p w14:paraId="4D82A1E9"/>
        </w:tc>
        <w:tc>
          <w:tcPr>
            <w:tcW w:w="1460" w:type="dxa"/>
            <w:vAlign w:val="center"/>
          </w:tcPr>
          <w:p w14:paraId="5538DF71"/>
        </w:tc>
        <w:tc>
          <w:tcPr>
            <w:tcW w:w="1460" w:type="dxa"/>
            <w:vAlign w:val="center"/>
          </w:tcPr>
          <w:p w14:paraId="2E83DDE9"/>
        </w:tc>
        <w:tc>
          <w:tcPr>
            <w:tcW w:w="1438" w:type="dxa"/>
            <w:vAlign w:val="center"/>
          </w:tcPr>
          <w:p w14:paraId="1A7E0BA9"/>
        </w:tc>
      </w:tr>
      <w:tr w14:paraId="2416C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8" w:hRule="exact"/>
          <w:jc w:val="center"/>
        </w:trPr>
        <w:tc>
          <w:tcPr>
            <w:tcW w:w="2840" w:type="dxa"/>
            <w:vAlign w:val="center"/>
          </w:tcPr>
          <w:p w14:paraId="6AF2AE1D"/>
        </w:tc>
        <w:tc>
          <w:tcPr>
            <w:tcW w:w="420" w:type="dxa"/>
            <w:vAlign w:val="center"/>
          </w:tcPr>
          <w:p w14:paraId="55812C3F">
            <w:pPr>
              <w:jc w:val="center"/>
            </w:pPr>
            <w:r>
              <w:rPr>
                <w:rFonts w:ascii="宋体" w:hAnsi="宋体" w:eastAsia="宋体" w:cs="宋体"/>
                <w:b w:val="0"/>
                <w:i w:val="0"/>
                <w:color w:val="000000"/>
                <w:sz w:val="17"/>
              </w:rPr>
              <w:t>5</w:t>
            </w:r>
          </w:p>
        </w:tc>
        <w:tc>
          <w:tcPr>
            <w:tcW w:w="1480" w:type="dxa"/>
            <w:vAlign w:val="center"/>
          </w:tcPr>
          <w:p w14:paraId="67CDC8E1"/>
        </w:tc>
        <w:tc>
          <w:tcPr>
            <w:tcW w:w="2980" w:type="dxa"/>
            <w:vAlign w:val="center"/>
          </w:tcPr>
          <w:p w14:paraId="1CD49CB9">
            <w:pPr>
              <w:jc w:val="left"/>
            </w:pPr>
            <w:r>
              <w:rPr>
                <w:rFonts w:ascii="宋体" w:hAnsi="宋体" w:eastAsia="宋体" w:cs="宋体"/>
                <w:b w:val="0"/>
                <w:i w:val="0"/>
                <w:color w:val="000000"/>
                <w:sz w:val="17"/>
              </w:rPr>
              <w:t>五、教育支出</w:t>
            </w:r>
          </w:p>
        </w:tc>
        <w:tc>
          <w:tcPr>
            <w:tcW w:w="420" w:type="dxa"/>
            <w:vAlign w:val="center"/>
          </w:tcPr>
          <w:p w14:paraId="46B58303">
            <w:pPr>
              <w:jc w:val="center"/>
            </w:pPr>
            <w:r>
              <w:rPr>
                <w:rFonts w:ascii="宋体" w:hAnsi="宋体" w:eastAsia="宋体" w:cs="宋体"/>
                <w:b w:val="0"/>
                <w:i w:val="0"/>
                <w:color w:val="000000"/>
                <w:sz w:val="17"/>
              </w:rPr>
              <w:t>37</w:t>
            </w:r>
          </w:p>
        </w:tc>
        <w:tc>
          <w:tcPr>
            <w:tcW w:w="1460" w:type="dxa"/>
            <w:vAlign w:val="center"/>
          </w:tcPr>
          <w:p w14:paraId="3BF30056"/>
        </w:tc>
        <w:tc>
          <w:tcPr>
            <w:tcW w:w="1460" w:type="dxa"/>
            <w:vAlign w:val="center"/>
          </w:tcPr>
          <w:p w14:paraId="18B30D12"/>
        </w:tc>
        <w:tc>
          <w:tcPr>
            <w:tcW w:w="1460" w:type="dxa"/>
            <w:vAlign w:val="center"/>
          </w:tcPr>
          <w:p w14:paraId="59BB055C"/>
        </w:tc>
        <w:tc>
          <w:tcPr>
            <w:tcW w:w="1438" w:type="dxa"/>
            <w:vAlign w:val="center"/>
          </w:tcPr>
          <w:p w14:paraId="33E441F4"/>
        </w:tc>
      </w:tr>
      <w:tr w14:paraId="302745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728FBB9"/>
        </w:tc>
        <w:tc>
          <w:tcPr>
            <w:tcW w:w="420" w:type="dxa"/>
            <w:vAlign w:val="center"/>
          </w:tcPr>
          <w:p w14:paraId="1599072E">
            <w:pPr>
              <w:jc w:val="center"/>
            </w:pPr>
            <w:r>
              <w:rPr>
                <w:rFonts w:ascii="宋体" w:hAnsi="宋体" w:eastAsia="宋体" w:cs="宋体"/>
                <w:b w:val="0"/>
                <w:i w:val="0"/>
                <w:color w:val="000000"/>
                <w:sz w:val="17"/>
              </w:rPr>
              <w:t>6</w:t>
            </w:r>
          </w:p>
        </w:tc>
        <w:tc>
          <w:tcPr>
            <w:tcW w:w="1480" w:type="dxa"/>
            <w:vAlign w:val="center"/>
          </w:tcPr>
          <w:p w14:paraId="4BE34814"/>
        </w:tc>
        <w:tc>
          <w:tcPr>
            <w:tcW w:w="2980" w:type="dxa"/>
            <w:vAlign w:val="center"/>
          </w:tcPr>
          <w:p w14:paraId="3AC1A0DC">
            <w:pPr>
              <w:jc w:val="left"/>
            </w:pPr>
            <w:r>
              <w:rPr>
                <w:rFonts w:ascii="宋体" w:hAnsi="宋体" w:eastAsia="宋体" w:cs="宋体"/>
                <w:b w:val="0"/>
                <w:i w:val="0"/>
                <w:color w:val="000000"/>
                <w:sz w:val="17"/>
              </w:rPr>
              <w:t>六、科学技术支出</w:t>
            </w:r>
          </w:p>
        </w:tc>
        <w:tc>
          <w:tcPr>
            <w:tcW w:w="420" w:type="dxa"/>
            <w:vAlign w:val="center"/>
          </w:tcPr>
          <w:p w14:paraId="32A05729">
            <w:pPr>
              <w:jc w:val="center"/>
            </w:pPr>
            <w:r>
              <w:rPr>
                <w:rFonts w:ascii="宋体" w:hAnsi="宋体" w:eastAsia="宋体" w:cs="宋体"/>
                <w:b w:val="0"/>
                <w:i w:val="0"/>
                <w:color w:val="000000"/>
                <w:sz w:val="17"/>
              </w:rPr>
              <w:t>38</w:t>
            </w:r>
          </w:p>
        </w:tc>
        <w:tc>
          <w:tcPr>
            <w:tcW w:w="1460" w:type="dxa"/>
            <w:vAlign w:val="center"/>
          </w:tcPr>
          <w:p w14:paraId="4F341042"/>
        </w:tc>
        <w:tc>
          <w:tcPr>
            <w:tcW w:w="1460" w:type="dxa"/>
            <w:vAlign w:val="center"/>
          </w:tcPr>
          <w:p w14:paraId="139E9D87"/>
        </w:tc>
        <w:tc>
          <w:tcPr>
            <w:tcW w:w="1460" w:type="dxa"/>
            <w:vAlign w:val="center"/>
          </w:tcPr>
          <w:p w14:paraId="47544C71"/>
        </w:tc>
        <w:tc>
          <w:tcPr>
            <w:tcW w:w="1438" w:type="dxa"/>
            <w:vAlign w:val="center"/>
          </w:tcPr>
          <w:p w14:paraId="67020200"/>
        </w:tc>
      </w:tr>
      <w:tr w14:paraId="0C1003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76AE92"/>
        </w:tc>
        <w:tc>
          <w:tcPr>
            <w:tcW w:w="420" w:type="dxa"/>
            <w:vAlign w:val="center"/>
          </w:tcPr>
          <w:p w14:paraId="126BF6E2">
            <w:pPr>
              <w:jc w:val="center"/>
            </w:pPr>
            <w:r>
              <w:rPr>
                <w:rFonts w:ascii="宋体" w:hAnsi="宋体" w:eastAsia="宋体" w:cs="宋体"/>
                <w:b w:val="0"/>
                <w:i w:val="0"/>
                <w:color w:val="000000"/>
                <w:sz w:val="17"/>
              </w:rPr>
              <w:t>7</w:t>
            </w:r>
          </w:p>
        </w:tc>
        <w:tc>
          <w:tcPr>
            <w:tcW w:w="1480" w:type="dxa"/>
            <w:vAlign w:val="center"/>
          </w:tcPr>
          <w:p w14:paraId="59AF32BF"/>
        </w:tc>
        <w:tc>
          <w:tcPr>
            <w:tcW w:w="2980" w:type="dxa"/>
            <w:vAlign w:val="center"/>
          </w:tcPr>
          <w:p w14:paraId="5654AC27">
            <w:pPr>
              <w:jc w:val="left"/>
            </w:pPr>
            <w:r>
              <w:rPr>
                <w:rFonts w:ascii="宋体" w:hAnsi="宋体" w:eastAsia="宋体" w:cs="宋体"/>
                <w:b w:val="0"/>
                <w:i w:val="0"/>
                <w:color w:val="000000"/>
                <w:sz w:val="17"/>
              </w:rPr>
              <w:t>七、文化旅游体育与传媒支出</w:t>
            </w:r>
          </w:p>
        </w:tc>
        <w:tc>
          <w:tcPr>
            <w:tcW w:w="420" w:type="dxa"/>
            <w:vAlign w:val="center"/>
          </w:tcPr>
          <w:p w14:paraId="76229422">
            <w:pPr>
              <w:jc w:val="center"/>
            </w:pPr>
            <w:r>
              <w:rPr>
                <w:rFonts w:ascii="宋体" w:hAnsi="宋体" w:eastAsia="宋体" w:cs="宋体"/>
                <w:b w:val="0"/>
                <w:i w:val="0"/>
                <w:color w:val="000000"/>
                <w:sz w:val="17"/>
              </w:rPr>
              <w:t>39</w:t>
            </w:r>
          </w:p>
        </w:tc>
        <w:tc>
          <w:tcPr>
            <w:tcW w:w="1460" w:type="dxa"/>
            <w:vAlign w:val="center"/>
          </w:tcPr>
          <w:p w14:paraId="42DEE182"/>
        </w:tc>
        <w:tc>
          <w:tcPr>
            <w:tcW w:w="1460" w:type="dxa"/>
            <w:vAlign w:val="center"/>
          </w:tcPr>
          <w:p w14:paraId="4789E1AB"/>
        </w:tc>
        <w:tc>
          <w:tcPr>
            <w:tcW w:w="1460" w:type="dxa"/>
            <w:vAlign w:val="center"/>
          </w:tcPr>
          <w:p w14:paraId="5AD6D98D"/>
        </w:tc>
        <w:tc>
          <w:tcPr>
            <w:tcW w:w="1438" w:type="dxa"/>
            <w:vAlign w:val="center"/>
          </w:tcPr>
          <w:p w14:paraId="204D9E9A"/>
        </w:tc>
      </w:tr>
      <w:tr w14:paraId="5501B9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DE1EA0"/>
        </w:tc>
        <w:tc>
          <w:tcPr>
            <w:tcW w:w="420" w:type="dxa"/>
            <w:vAlign w:val="center"/>
          </w:tcPr>
          <w:p w14:paraId="41BCF5DB">
            <w:pPr>
              <w:jc w:val="center"/>
            </w:pPr>
            <w:r>
              <w:rPr>
                <w:rFonts w:ascii="宋体" w:hAnsi="宋体" w:eastAsia="宋体" w:cs="宋体"/>
                <w:b w:val="0"/>
                <w:i w:val="0"/>
                <w:color w:val="000000"/>
                <w:sz w:val="17"/>
              </w:rPr>
              <w:t>8</w:t>
            </w:r>
          </w:p>
        </w:tc>
        <w:tc>
          <w:tcPr>
            <w:tcW w:w="1480" w:type="dxa"/>
            <w:vAlign w:val="center"/>
          </w:tcPr>
          <w:p w14:paraId="3934B96B"/>
        </w:tc>
        <w:tc>
          <w:tcPr>
            <w:tcW w:w="2980" w:type="dxa"/>
            <w:vAlign w:val="center"/>
          </w:tcPr>
          <w:p w14:paraId="2CAA16AB">
            <w:pPr>
              <w:jc w:val="left"/>
            </w:pPr>
            <w:r>
              <w:rPr>
                <w:rFonts w:ascii="宋体" w:hAnsi="宋体" w:eastAsia="宋体" w:cs="宋体"/>
                <w:b w:val="0"/>
                <w:i w:val="0"/>
                <w:color w:val="000000"/>
                <w:sz w:val="17"/>
              </w:rPr>
              <w:t>八、社会保障和就业支出</w:t>
            </w:r>
          </w:p>
        </w:tc>
        <w:tc>
          <w:tcPr>
            <w:tcW w:w="420" w:type="dxa"/>
            <w:vAlign w:val="center"/>
          </w:tcPr>
          <w:p w14:paraId="3677AE27">
            <w:pPr>
              <w:jc w:val="center"/>
            </w:pPr>
            <w:r>
              <w:rPr>
                <w:rFonts w:ascii="宋体" w:hAnsi="宋体" w:eastAsia="宋体" w:cs="宋体"/>
                <w:b w:val="0"/>
                <w:i w:val="0"/>
                <w:color w:val="000000"/>
                <w:sz w:val="17"/>
              </w:rPr>
              <w:t>40</w:t>
            </w:r>
          </w:p>
        </w:tc>
        <w:tc>
          <w:tcPr>
            <w:tcW w:w="1460" w:type="dxa"/>
            <w:vAlign w:val="center"/>
          </w:tcPr>
          <w:p w14:paraId="212E5E89">
            <w:pPr>
              <w:jc w:val="right"/>
            </w:pPr>
            <w:r>
              <w:rPr>
                <w:rFonts w:ascii="宋体" w:hAnsi="宋体" w:eastAsia="宋体" w:cs="宋体"/>
                <w:b w:val="0"/>
                <w:i w:val="0"/>
                <w:color w:val="000000"/>
                <w:sz w:val="17"/>
              </w:rPr>
              <w:t>0.66</w:t>
            </w:r>
          </w:p>
        </w:tc>
        <w:tc>
          <w:tcPr>
            <w:tcW w:w="1460" w:type="dxa"/>
            <w:vAlign w:val="center"/>
          </w:tcPr>
          <w:p w14:paraId="71C11E1B">
            <w:pPr>
              <w:jc w:val="right"/>
            </w:pPr>
            <w:r>
              <w:rPr>
                <w:rFonts w:ascii="宋体" w:hAnsi="宋体" w:eastAsia="宋体" w:cs="宋体"/>
                <w:b w:val="0"/>
                <w:i w:val="0"/>
                <w:color w:val="000000"/>
                <w:sz w:val="17"/>
              </w:rPr>
              <w:t>0.66</w:t>
            </w:r>
          </w:p>
        </w:tc>
        <w:tc>
          <w:tcPr>
            <w:tcW w:w="1460" w:type="dxa"/>
            <w:vAlign w:val="center"/>
          </w:tcPr>
          <w:p w14:paraId="47617DAC"/>
        </w:tc>
        <w:tc>
          <w:tcPr>
            <w:tcW w:w="1438" w:type="dxa"/>
            <w:vAlign w:val="center"/>
          </w:tcPr>
          <w:p w14:paraId="5D9C01FE"/>
        </w:tc>
      </w:tr>
      <w:tr w14:paraId="77C8F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D0D4742"/>
        </w:tc>
        <w:tc>
          <w:tcPr>
            <w:tcW w:w="420" w:type="dxa"/>
            <w:vAlign w:val="center"/>
          </w:tcPr>
          <w:p w14:paraId="0F1B7D98">
            <w:pPr>
              <w:jc w:val="center"/>
            </w:pPr>
            <w:r>
              <w:rPr>
                <w:rFonts w:ascii="宋体" w:hAnsi="宋体" w:eastAsia="宋体" w:cs="宋体"/>
                <w:b w:val="0"/>
                <w:i w:val="0"/>
                <w:color w:val="000000"/>
                <w:sz w:val="17"/>
              </w:rPr>
              <w:t>9</w:t>
            </w:r>
          </w:p>
        </w:tc>
        <w:tc>
          <w:tcPr>
            <w:tcW w:w="1480" w:type="dxa"/>
            <w:vAlign w:val="center"/>
          </w:tcPr>
          <w:p w14:paraId="377CE9E2"/>
        </w:tc>
        <w:tc>
          <w:tcPr>
            <w:tcW w:w="2980" w:type="dxa"/>
            <w:vAlign w:val="center"/>
          </w:tcPr>
          <w:p w14:paraId="179B6467">
            <w:pPr>
              <w:jc w:val="left"/>
            </w:pPr>
            <w:r>
              <w:rPr>
                <w:rFonts w:ascii="宋体" w:hAnsi="宋体" w:eastAsia="宋体" w:cs="宋体"/>
                <w:b w:val="0"/>
                <w:i w:val="0"/>
                <w:color w:val="000000"/>
                <w:sz w:val="17"/>
              </w:rPr>
              <w:t>九、卫生健康支出</w:t>
            </w:r>
          </w:p>
        </w:tc>
        <w:tc>
          <w:tcPr>
            <w:tcW w:w="420" w:type="dxa"/>
            <w:vAlign w:val="center"/>
          </w:tcPr>
          <w:p w14:paraId="0F82C9EE">
            <w:pPr>
              <w:jc w:val="center"/>
            </w:pPr>
            <w:r>
              <w:rPr>
                <w:rFonts w:ascii="宋体" w:hAnsi="宋体" w:eastAsia="宋体" w:cs="宋体"/>
                <w:b w:val="0"/>
                <w:i w:val="0"/>
                <w:color w:val="000000"/>
                <w:sz w:val="17"/>
              </w:rPr>
              <w:t>41</w:t>
            </w:r>
          </w:p>
        </w:tc>
        <w:tc>
          <w:tcPr>
            <w:tcW w:w="1460" w:type="dxa"/>
            <w:vAlign w:val="center"/>
          </w:tcPr>
          <w:p w14:paraId="7C554DA1"/>
        </w:tc>
        <w:tc>
          <w:tcPr>
            <w:tcW w:w="1460" w:type="dxa"/>
            <w:vAlign w:val="center"/>
          </w:tcPr>
          <w:p w14:paraId="5529D48C"/>
        </w:tc>
        <w:tc>
          <w:tcPr>
            <w:tcW w:w="1460" w:type="dxa"/>
            <w:vAlign w:val="center"/>
          </w:tcPr>
          <w:p w14:paraId="69D7385E"/>
        </w:tc>
        <w:tc>
          <w:tcPr>
            <w:tcW w:w="1438" w:type="dxa"/>
            <w:vAlign w:val="center"/>
          </w:tcPr>
          <w:p w14:paraId="1ADDF022"/>
        </w:tc>
      </w:tr>
      <w:tr w14:paraId="1A2E6C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D0A3E1"/>
        </w:tc>
        <w:tc>
          <w:tcPr>
            <w:tcW w:w="420" w:type="dxa"/>
            <w:vAlign w:val="center"/>
          </w:tcPr>
          <w:p w14:paraId="2688AAC1">
            <w:pPr>
              <w:jc w:val="center"/>
            </w:pPr>
            <w:r>
              <w:rPr>
                <w:rFonts w:ascii="宋体" w:hAnsi="宋体" w:eastAsia="宋体" w:cs="宋体"/>
                <w:b w:val="0"/>
                <w:i w:val="0"/>
                <w:color w:val="000000"/>
                <w:sz w:val="17"/>
              </w:rPr>
              <w:t>10</w:t>
            </w:r>
          </w:p>
        </w:tc>
        <w:tc>
          <w:tcPr>
            <w:tcW w:w="1480" w:type="dxa"/>
            <w:vAlign w:val="center"/>
          </w:tcPr>
          <w:p w14:paraId="1E922073"/>
        </w:tc>
        <w:tc>
          <w:tcPr>
            <w:tcW w:w="2980" w:type="dxa"/>
            <w:vAlign w:val="center"/>
          </w:tcPr>
          <w:p w14:paraId="2DA6F530">
            <w:pPr>
              <w:jc w:val="left"/>
            </w:pPr>
            <w:r>
              <w:rPr>
                <w:rFonts w:ascii="宋体" w:hAnsi="宋体" w:eastAsia="宋体" w:cs="宋体"/>
                <w:b w:val="0"/>
                <w:i w:val="0"/>
                <w:color w:val="000000"/>
                <w:sz w:val="17"/>
              </w:rPr>
              <w:t>十、节能环保支出</w:t>
            </w:r>
          </w:p>
        </w:tc>
        <w:tc>
          <w:tcPr>
            <w:tcW w:w="420" w:type="dxa"/>
            <w:vAlign w:val="center"/>
          </w:tcPr>
          <w:p w14:paraId="255AF45F">
            <w:pPr>
              <w:jc w:val="center"/>
            </w:pPr>
            <w:r>
              <w:rPr>
                <w:rFonts w:ascii="宋体" w:hAnsi="宋体" w:eastAsia="宋体" w:cs="宋体"/>
                <w:b w:val="0"/>
                <w:i w:val="0"/>
                <w:color w:val="000000"/>
                <w:sz w:val="17"/>
              </w:rPr>
              <w:t>42</w:t>
            </w:r>
          </w:p>
        </w:tc>
        <w:tc>
          <w:tcPr>
            <w:tcW w:w="1460" w:type="dxa"/>
            <w:vAlign w:val="center"/>
          </w:tcPr>
          <w:p w14:paraId="767C4E7D"/>
        </w:tc>
        <w:tc>
          <w:tcPr>
            <w:tcW w:w="1460" w:type="dxa"/>
            <w:vAlign w:val="center"/>
          </w:tcPr>
          <w:p w14:paraId="74B75A83"/>
        </w:tc>
        <w:tc>
          <w:tcPr>
            <w:tcW w:w="1460" w:type="dxa"/>
            <w:vAlign w:val="center"/>
          </w:tcPr>
          <w:p w14:paraId="58E78B1B"/>
        </w:tc>
        <w:tc>
          <w:tcPr>
            <w:tcW w:w="1438" w:type="dxa"/>
            <w:vAlign w:val="center"/>
          </w:tcPr>
          <w:p w14:paraId="2AD5E1B9"/>
        </w:tc>
      </w:tr>
      <w:tr w14:paraId="02525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14D1A5C"/>
        </w:tc>
        <w:tc>
          <w:tcPr>
            <w:tcW w:w="420" w:type="dxa"/>
            <w:vAlign w:val="center"/>
          </w:tcPr>
          <w:p w14:paraId="13CA67EC">
            <w:pPr>
              <w:jc w:val="center"/>
            </w:pPr>
            <w:r>
              <w:rPr>
                <w:rFonts w:ascii="宋体" w:hAnsi="宋体" w:eastAsia="宋体" w:cs="宋体"/>
                <w:b w:val="0"/>
                <w:i w:val="0"/>
                <w:color w:val="000000"/>
                <w:sz w:val="17"/>
              </w:rPr>
              <w:t>11</w:t>
            </w:r>
          </w:p>
        </w:tc>
        <w:tc>
          <w:tcPr>
            <w:tcW w:w="1480" w:type="dxa"/>
            <w:vAlign w:val="center"/>
          </w:tcPr>
          <w:p w14:paraId="637C83A5"/>
        </w:tc>
        <w:tc>
          <w:tcPr>
            <w:tcW w:w="2980" w:type="dxa"/>
            <w:vAlign w:val="center"/>
          </w:tcPr>
          <w:p w14:paraId="3C391D06">
            <w:pPr>
              <w:jc w:val="left"/>
            </w:pPr>
            <w:r>
              <w:rPr>
                <w:rFonts w:ascii="宋体" w:hAnsi="宋体" w:eastAsia="宋体" w:cs="宋体"/>
                <w:b w:val="0"/>
                <w:i w:val="0"/>
                <w:color w:val="000000"/>
                <w:sz w:val="17"/>
              </w:rPr>
              <w:t>十一、城乡社区支出</w:t>
            </w:r>
          </w:p>
        </w:tc>
        <w:tc>
          <w:tcPr>
            <w:tcW w:w="420" w:type="dxa"/>
            <w:vAlign w:val="center"/>
          </w:tcPr>
          <w:p w14:paraId="5CA53EE7">
            <w:pPr>
              <w:jc w:val="center"/>
            </w:pPr>
            <w:r>
              <w:rPr>
                <w:rFonts w:ascii="宋体" w:hAnsi="宋体" w:eastAsia="宋体" w:cs="宋体"/>
                <w:b w:val="0"/>
                <w:i w:val="0"/>
                <w:color w:val="000000"/>
                <w:sz w:val="17"/>
              </w:rPr>
              <w:t>43</w:t>
            </w:r>
          </w:p>
        </w:tc>
        <w:tc>
          <w:tcPr>
            <w:tcW w:w="1460" w:type="dxa"/>
            <w:vAlign w:val="center"/>
          </w:tcPr>
          <w:p w14:paraId="4E572F73"/>
        </w:tc>
        <w:tc>
          <w:tcPr>
            <w:tcW w:w="1460" w:type="dxa"/>
            <w:vAlign w:val="center"/>
          </w:tcPr>
          <w:p w14:paraId="3AE5A5C9"/>
        </w:tc>
        <w:tc>
          <w:tcPr>
            <w:tcW w:w="1460" w:type="dxa"/>
            <w:vAlign w:val="center"/>
          </w:tcPr>
          <w:p w14:paraId="07B54FFE"/>
        </w:tc>
        <w:tc>
          <w:tcPr>
            <w:tcW w:w="1438" w:type="dxa"/>
            <w:vAlign w:val="center"/>
          </w:tcPr>
          <w:p w14:paraId="6CAE017E"/>
        </w:tc>
      </w:tr>
      <w:tr w14:paraId="07A96E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1404E4"/>
        </w:tc>
        <w:tc>
          <w:tcPr>
            <w:tcW w:w="420" w:type="dxa"/>
            <w:vAlign w:val="center"/>
          </w:tcPr>
          <w:p w14:paraId="254FFA1F">
            <w:pPr>
              <w:jc w:val="center"/>
            </w:pPr>
            <w:r>
              <w:rPr>
                <w:rFonts w:ascii="宋体" w:hAnsi="宋体" w:eastAsia="宋体" w:cs="宋体"/>
                <w:b w:val="0"/>
                <w:i w:val="0"/>
                <w:color w:val="000000"/>
                <w:sz w:val="17"/>
              </w:rPr>
              <w:t>12</w:t>
            </w:r>
          </w:p>
        </w:tc>
        <w:tc>
          <w:tcPr>
            <w:tcW w:w="1480" w:type="dxa"/>
            <w:vAlign w:val="center"/>
          </w:tcPr>
          <w:p w14:paraId="732D7ACC"/>
        </w:tc>
        <w:tc>
          <w:tcPr>
            <w:tcW w:w="2980" w:type="dxa"/>
            <w:vAlign w:val="center"/>
          </w:tcPr>
          <w:p w14:paraId="2CA9DF18">
            <w:pPr>
              <w:jc w:val="left"/>
            </w:pPr>
            <w:r>
              <w:rPr>
                <w:rFonts w:ascii="宋体" w:hAnsi="宋体" w:eastAsia="宋体" w:cs="宋体"/>
                <w:b w:val="0"/>
                <w:i w:val="0"/>
                <w:color w:val="000000"/>
                <w:sz w:val="17"/>
              </w:rPr>
              <w:t>十二、农林水支出</w:t>
            </w:r>
          </w:p>
        </w:tc>
        <w:tc>
          <w:tcPr>
            <w:tcW w:w="420" w:type="dxa"/>
            <w:vAlign w:val="center"/>
          </w:tcPr>
          <w:p w14:paraId="68C73172">
            <w:pPr>
              <w:jc w:val="center"/>
            </w:pPr>
            <w:r>
              <w:rPr>
                <w:rFonts w:ascii="宋体" w:hAnsi="宋体" w:eastAsia="宋体" w:cs="宋体"/>
                <w:b w:val="0"/>
                <w:i w:val="0"/>
                <w:color w:val="000000"/>
                <w:sz w:val="17"/>
              </w:rPr>
              <w:t>44</w:t>
            </w:r>
          </w:p>
        </w:tc>
        <w:tc>
          <w:tcPr>
            <w:tcW w:w="1460" w:type="dxa"/>
            <w:vAlign w:val="center"/>
          </w:tcPr>
          <w:p w14:paraId="47F8B092"/>
        </w:tc>
        <w:tc>
          <w:tcPr>
            <w:tcW w:w="1460" w:type="dxa"/>
            <w:vAlign w:val="center"/>
          </w:tcPr>
          <w:p w14:paraId="7F87984D"/>
        </w:tc>
        <w:tc>
          <w:tcPr>
            <w:tcW w:w="1460" w:type="dxa"/>
            <w:vAlign w:val="center"/>
          </w:tcPr>
          <w:p w14:paraId="42A87E11"/>
        </w:tc>
        <w:tc>
          <w:tcPr>
            <w:tcW w:w="1438" w:type="dxa"/>
            <w:vAlign w:val="center"/>
          </w:tcPr>
          <w:p w14:paraId="008759E7"/>
        </w:tc>
      </w:tr>
      <w:tr w14:paraId="4DBE1A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611E468"/>
        </w:tc>
        <w:tc>
          <w:tcPr>
            <w:tcW w:w="420" w:type="dxa"/>
            <w:vAlign w:val="center"/>
          </w:tcPr>
          <w:p w14:paraId="3476EA34">
            <w:pPr>
              <w:jc w:val="center"/>
            </w:pPr>
            <w:r>
              <w:rPr>
                <w:rFonts w:ascii="宋体" w:hAnsi="宋体" w:eastAsia="宋体" w:cs="宋体"/>
                <w:b w:val="0"/>
                <w:i w:val="0"/>
                <w:color w:val="000000"/>
                <w:sz w:val="17"/>
              </w:rPr>
              <w:t>13</w:t>
            </w:r>
          </w:p>
        </w:tc>
        <w:tc>
          <w:tcPr>
            <w:tcW w:w="1480" w:type="dxa"/>
            <w:vAlign w:val="center"/>
          </w:tcPr>
          <w:p w14:paraId="3DCBD9A0"/>
        </w:tc>
        <w:tc>
          <w:tcPr>
            <w:tcW w:w="2980" w:type="dxa"/>
            <w:vAlign w:val="center"/>
          </w:tcPr>
          <w:p w14:paraId="13C63870">
            <w:pPr>
              <w:jc w:val="left"/>
            </w:pPr>
            <w:r>
              <w:rPr>
                <w:rFonts w:ascii="宋体" w:hAnsi="宋体" w:eastAsia="宋体" w:cs="宋体"/>
                <w:b w:val="0"/>
                <w:i w:val="0"/>
                <w:color w:val="000000"/>
                <w:sz w:val="17"/>
              </w:rPr>
              <w:t>十三、交通运输支出</w:t>
            </w:r>
          </w:p>
        </w:tc>
        <w:tc>
          <w:tcPr>
            <w:tcW w:w="420" w:type="dxa"/>
            <w:vAlign w:val="center"/>
          </w:tcPr>
          <w:p w14:paraId="155D6CF0">
            <w:pPr>
              <w:jc w:val="center"/>
            </w:pPr>
            <w:r>
              <w:rPr>
                <w:rFonts w:ascii="宋体" w:hAnsi="宋体" w:eastAsia="宋体" w:cs="宋体"/>
                <w:b w:val="0"/>
                <w:i w:val="0"/>
                <w:color w:val="000000"/>
                <w:sz w:val="17"/>
              </w:rPr>
              <w:t>45</w:t>
            </w:r>
          </w:p>
        </w:tc>
        <w:tc>
          <w:tcPr>
            <w:tcW w:w="1460" w:type="dxa"/>
            <w:vAlign w:val="center"/>
          </w:tcPr>
          <w:p w14:paraId="5D0269AD"/>
        </w:tc>
        <w:tc>
          <w:tcPr>
            <w:tcW w:w="1460" w:type="dxa"/>
            <w:vAlign w:val="center"/>
          </w:tcPr>
          <w:p w14:paraId="2D8A0322"/>
        </w:tc>
        <w:tc>
          <w:tcPr>
            <w:tcW w:w="1460" w:type="dxa"/>
            <w:vAlign w:val="center"/>
          </w:tcPr>
          <w:p w14:paraId="038E8F9F"/>
        </w:tc>
        <w:tc>
          <w:tcPr>
            <w:tcW w:w="1438" w:type="dxa"/>
            <w:vAlign w:val="center"/>
          </w:tcPr>
          <w:p w14:paraId="5D194D74"/>
        </w:tc>
      </w:tr>
      <w:tr w14:paraId="71F48E89">
        <w:tblPrEx>
          <w:tblCellMar>
            <w:top w:w="0" w:type="dxa"/>
            <w:left w:w="80" w:type="dxa"/>
            <w:bottom w:w="0" w:type="dxa"/>
            <w:right w:w="80" w:type="dxa"/>
          </w:tblCellMar>
        </w:tblPrEx>
        <w:trPr>
          <w:trHeight w:val="363" w:hRule="exact"/>
          <w:jc w:val="center"/>
        </w:trPr>
        <w:tc>
          <w:tcPr>
            <w:tcW w:w="2840" w:type="dxa"/>
            <w:vAlign w:val="center"/>
          </w:tcPr>
          <w:p w14:paraId="1283B168"/>
        </w:tc>
        <w:tc>
          <w:tcPr>
            <w:tcW w:w="420" w:type="dxa"/>
            <w:vAlign w:val="center"/>
          </w:tcPr>
          <w:p w14:paraId="6FD3FA55">
            <w:pPr>
              <w:jc w:val="center"/>
            </w:pPr>
            <w:r>
              <w:rPr>
                <w:rFonts w:ascii="宋体" w:hAnsi="宋体" w:eastAsia="宋体" w:cs="宋体"/>
                <w:b w:val="0"/>
                <w:i w:val="0"/>
                <w:color w:val="000000"/>
                <w:sz w:val="17"/>
              </w:rPr>
              <w:t>14</w:t>
            </w:r>
          </w:p>
        </w:tc>
        <w:tc>
          <w:tcPr>
            <w:tcW w:w="1480" w:type="dxa"/>
            <w:vAlign w:val="center"/>
          </w:tcPr>
          <w:p w14:paraId="1EAA7035"/>
        </w:tc>
        <w:tc>
          <w:tcPr>
            <w:tcW w:w="2980" w:type="dxa"/>
            <w:vAlign w:val="center"/>
          </w:tcPr>
          <w:p w14:paraId="7421B0F6">
            <w:pPr>
              <w:jc w:val="left"/>
            </w:pPr>
            <w:r>
              <w:rPr>
                <w:rFonts w:ascii="宋体" w:hAnsi="宋体" w:eastAsia="宋体" w:cs="宋体"/>
                <w:b w:val="0"/>
                <w:i w:val="0"/>
                <w:color w:val="000000"/>
                <w:sz w:val="17"/>
              </w:rPr>
              <w:t>十四、资源勘探工业信息等支出</w:t>
            </w:r>
          </w:p>
        </w:tc>
        <w:tc>
          <w:tcPr>
            <w:tcW w:w="420" w:type="dxa"/>
            <w:vAlign w:val="center"/>
          </w:tcPr>
          <w:p w14:paraId="3B00E7A0">
            <w:pPr>
              <w:jc w:val="center"/>
            </w:pPr>
            <w:r>
              <w:rPr>
                <w:rFonts w:ascii="宋体" w:hAnsi="宋体" w:eastAsia="宋体" w:cs="宋体"/>
                <w:b w:val="0"/>
                <w:i w:val="0"/>
                <w:color w:val="000000"/>
                <w:sz w:val="17"/>
              </w:rPr>
              <w:t>46</w:t>
            </w:r>
          </w:p>
        </w:tc>
        <w:tc>
          <w:tcPr>
            <w:tcW w:w="1460" w:type="dxa"/>
            <w:vAlign w:val="center"/>
          </w:tcPr>
          <w:p w14:paraId="3B93F5A2"/>
        </w:tc>
        <w:tc>
          <w:tcPr>
            <w:tcW w:w="1460" w:type="dxa"/>
            <w:vAlign w:val="center"/>
          </w:tcPr>
          <w:p w14:paraId="79EE6D2F"/>
        </w:tc>
        <w:tc>
          <w:tcPr>
            <w:tcW w:w="1460" w:type="dxa"/>
            <w:vAlign w:val="center"/>
          </w:tcPr>
          <w:p w14:paraId="459BB755"/>
        </w:tc>
        <w:tc>
          <w:tcPr>
            <w:tcW w:w="1438" w:type="dxa"/>
            <w:vAlign w:val="center"/>
          </w:tcPr>
          <w:p w14:paraId="3B592327"/>
        </w:tc>
      </w:tr>
      <w:tr w14:paraId="3BDF7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95378FA"/>
        </w:tc>
        <w:tc>
          <w:tcPr>
            <w:tcW w:w="420" w:type="dxa"/>
            <w:vAlign w:val="center"/>
          </w:tcPr>
          <w:p w14:paraId="5DEBF88A">
            <w:pPr>
              <w:jc w:val="center"/>
            </w:pPr>
            <w:r>
              <w:rPr>
                <w:rFonts w:ascii="宋体" w:hAnsi="宋体" w:eastAsia="宋体" w:cs="宋体"/>
                <w:b w:val="0"/>
                <w:i w:val="0"/>
                <w:color w:val="000000"/>
                <w:sz w:val="17"/>
              </w:rPr>
              <w:t>15</w:t>
            </w:r>
          </w:p>
        </w:tc>
        <w:tc>
          <w:tcPr>
            <w:tcW w:w="1480" w:type="dxa"/>
            <w:vAlign w:val="center"/>
          </w:tcPr>
          <w:p w14:paraId="31CA9AD1"/>
        </w:tc>
        <w:tc>
          <w:tcPr>
            <w:tcW w:w="2980" w:type="dxa"/>
            <w:vAlign w:val="center"/>
          </w:tcPr>
          <w:p w14:paraId="114E6BCC">
            <w:pPr>
              <w:jc w:val="left"/>
            </w:pPr>
            <w:r>
              <w:rPr>
                <w:rFonts w:ascii="宋体" w:hAnsi="宋体" w:eastAsia="宋体" w:cs="宋体"/>
                <w:b w:val="0"/>
                <w:i w:val="0"/>
                <w:color w:val="000000"/>
                <w:sz w:val="17"/>
              </w:rPr>
              <w:t>十五、商业服务业等支出</w:t>
            </w:r>
          </w:p>
        </w:tc>
        <w:tc>
          <w:tcPr>
            <w:tcW w:w="420" w:type="dxa"/>
            <w:vAlign w:val="center"/>
          </w:tcPr>
          <w:p w14:paraId="705021D4">
            <w:pPr>
              <w:jc w:val="center"/>
            </w:pPr>
            <w:r>
              <w:rPr>
                <w:rFonts w:ascii="宋体" w:hAnsi="宋体" w:eastAsia="宋体" w:cs="宋体"/>
                <w:b w:val="0"/>
                <w:i w:val="0"/>
                <w:color w:val="000000"/>
                <w:sz w:val="17"/>
              </w:rPr>
              <w:t>47</w:t>
            </w:r>
          </w:p>
        </w:tc>
        <w:tc>
          <w:tcPr>
            <w:tcW w:w="1460" w:type="dxa"/>
            <w:vAlign w:val="center"/>
          </w:tcPr>
          <w:p w14:paraId="7BDD8CFB"/>
        </w:tc>
        <w:tc>
          <w:tcPr>
            <w:tcW w:w="1460" w:type="dxa"/>
            <w:vAlign w:val="center"/>
          </w:tcPr>
          <w:p w14:paraId="1CC023C0"/>
        </w:tc>
        <w:tc>
          <w:tcPr>
            <w:tcW w:w="1460" w:type="dxa"/>
            <w:vAlign w:val="center"/>
          </w:tcPr>
          <w:p w14:paraId="38ECC7E9"/>
        </w:tc>
        <w:tc>
          <w:tcPr>
            <w:tcW w:w="1438" w:type="dxa"/>
            <w:vAlign w:val="center"/>
          </w:tcPr>
          <w:p w14:paraId="4D752BF7"/>
        </w:tc>
      </w:tr>
      <w:tr w14:paraId="713C09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5FBF99"/>
        </w:tc>
        <w:tc>
          <w:tcPr>
            <w:tcW w:w="420" w:type="dxa"/>
            <w:vAlign w:val="center"/>
          </w:tcPr>
          <w:p w14:paraId="4BAFB786">
            <w:pPr>
              <w:jc w:val="center"/>
            </w:pPr>
            <w:r>
              <w:rPr>
                <w:rFonts w:ascii="宋体" w:hAnsi="宋体" w:eastAsia="宋体" w:cs="宋体"/>
                <w:b w:val="0"/>
                <w:i w:val="0"/>
                <w:color w:val="000000"/>
                <w:sz w:val="17"/>
              </w:rPr>
              <w:t>16</w:t>
            </w:r>
          </w:p>
        </w:tc>
        <w:tc>
          <w:tcPr>
            <w:tcW w:w="1480" w:type="dxa"/>
            <w:vAlign w:val="center"/>
          </w:tcPr>
          <w:p w14:paraId="645BE870"/>
        </w:tc>
        <w:tc>
          <w:tcPr>
            <w:tcW w:w="2980" w:type="dxa"/>
            <w:vAlign w:val="center"/>
          </w:tcPr>
          <w:p w14:paraId="545BF7EE">
            <w:pPr>
              <w:jc w:val="left"/>
            </w:pPr>
            <w:r>
              <w:rPr>
                <w:rFonts w:ascii="宋体" w:hAnsi="宋体" w:eastAsia="宋体" w:cs="宋体"/>
                <w:b w:val="0"/>
                <w:i w:val="0"/>
                <w:color w:val="000000"/>
                <w:sz w:val="17"/>
              </w:rPr>
              <w:t>十六、金融支出</w:t>
            </w:r>
          </w:p>
        </w:tc>
        <w:tc>
          <w:tcPr>
            <w:tcW w:w="420" w:type="dxa"/>
            <w:vAlign w:val="center"/>
          </w:tcPr>
          <w:p w14:paraId="049EC9A2">
            <w:pPr>
              <w:jc w:val="center"/>
            </w:pPr>
            <w:r>
              <w:rPr>
                <w:rFonts w:ascii="宋体" w:hAnsi="宋体" w:eastAsia="宋体" w:cs="宋体"/>
                <w:b w:val="0"/>
                <w:i w:val="0"/>
                <w:color w:val="000000"/>
                <w:sz w:val="17"/>
              </w:rPr>
              <w:t>48</w:t>
            </w:r>
          </w:p>
        </w:tc>
        <w:tc>
          <w:tcPr>
            <w:tcW w:w="1460" w:type="dxa"/>
            <w:vAlign w:val="center"/>
          </w:tcPr>
          <w:p w14:paraId="6ABD1BB5"/>
        </w:tc>
        <w:tc>
          <w:tcPr>
            <w:tcW w:w="1460" w:type="dxa"/>
            <w:vAlign w:val="center"/>
          </w:tcPr>
          <w:p w14:paraId="4880F3F3"/>
        </w:tc>
        <w:tc>
          <w:tcPr>
            <w:tcW w:w="1460" w:type="dxa"/>
            <w:vAlign w:val="center"/>
          </w:tcPr>
          <w:p w14:paraId="7B45BE30"/>
        </w:tc>
        <w:tc>
          <w:tcPr>
            <w:tcW w:w="1438" w:type="dxa"/>
            <w:vAlign w:val="center"/>
          </w:tcPr>
          <w:p w14:paraId="599FCEA4"/>
        </w:tc>
      </w:tr>
      <w:tr w14:paraId="7765B6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7454D3C"/>
        </w:tc>
        <w:tc>
          <w:tcPr>
            <w:tcW w:w="420" w:type="dxa"/>
            <w:vAlign w:val="center"/>
          </w:tcPr>
          <w:p w14:paraId="58830C3E">
            <w:pPr>
              <w:jc w:val="center"/>
            </w:pPr>
            <w:r>
              <w:rPr>
                <w:rFonts w:ascii="宋体" w:hAnsi="宋体" w:eastAsia="宋体" w:cs="宋体"/>
                <w:b w:val="0"/>
                <w:i w:val="0"/>
                <w:color w:val="000000"/>
                <w:sz w:val="17"/>
              </w:rPr>
              <w:t>17</w:t>
            </w:r>
          </w:p>
        </w:tc>
        <w:tc>
          <w:tcPr>
            <w:tcW w:w="1480" w:type="dxa"/>
            <w:vAlign w:val="center"/>
          </w:tcPr>
          <w:p w14:paraId="155F3D1D"/>
        </w:tc>
        <w:tc>
          <w:tcPr>
            <w:tcW w:w="2980" w:type="dxa"/>
            <w:vAlign w:val="center"/>
          </w:tcPr>
          <w:p w14:paraId="06455638">
            <w:pPr>
              <w:jc w:val="left"/>
            </w:pPr>
            <w:r>
              <w:rPr>
                <w:rFonts w:ascii="宋体" w:hAnsi="宋体" w:eastAsia="宋体" w:cs="宋体"/>
                <w:b w:val="0"/>
                <w:i w:val="0"/>
                <w:color w:val="000000"/>
                <w:sz w:val="17"/>
              </w:rPr>
              <w:t>十七、援助其他地区支出</w:t>
            </w:r>
          </w:p>
        </w:tc>
        <w:tc>
          <w:tcPr>
            <w:tcW w:w="420" w:type="dxa"/>
            <w:vAlign w:val="center"/>
          </w:tcPr>
          <w:p w14:paraId="7EE97A36">
            <w:pPr>
              <w:jc w:val="center"/>
            </w:pPr>
            <w:r>
              <w:rPr>
                <w:rFonts w:ascii="宋体" w:hAnsi="宋体" w:eastAsia="宋体" w:cs="宋体"/>
                <w:b w:val="0"/>
                <w:i w:val="0"/>
                <w:color w:val="000000"/>
                <w:sz w:val="17"/>
              </w:rPr>
              <w:t>49</w:t>
            </w:r>
          </w:p>
        </w:tc>
        <w:tc>
          <w:tcPr>
            <w:tcW w:w="1460" w:type="dxa"/>
            <w:vAlign w:val="center"/>
          </w:tcPr>
          <w:p w14:paraId="47AFB599"/>
        </w:tc>
        <w:tc>
          <w:tcPr>
            <w:tcW w:w="1460" w:type="dxa"/>
            <w:vAlign w:val="center"/>
          </w:tcPr>
          <w:p w14:paraId="0D7BCC0B"/>
        </w:tc>
        <w:tc>
          <w:tcPr>
            <w:tcW w:w="1460" w:type="dxa"/>
            <w:vAlign w:val="center"/>
          </w:tcPr>
          <w:p w14:paraId="501D0127"/>
        </w:tc>
        <w:tc>
          <w:tcPr>
            <w:tcW w:w="1438" w:type="dxa"/>
            <w:vAlign w:val="center"/>
          </w:tcPr>
          <w:p w14:paraId="58E7B00E"/>
        </w:tc>
      </w:tr>
      <w:tr w14:paraId="1A16EF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B32F121"/>
        </w:tc>
        <w:tc>
          <w:tcPr>
            <w:tcW w:w="420" w:type="dxa"/>
            <w:vAlign w:val="center"/>
          </w:tcPr>
          <w:p w14:paraId="44C8E3E2">
            <w:pPr>
              <w:jc w:val="center"/>
            </w:pPr>
            <w:r>
              <w:rPr>
                <w:rFonts w:ascii="宋体" w:hAnsi="宋体" w:eastAsia="宋体" w:cs="宋体"/>
                <w:b w:val="0"/>
                <w:i w:val="0"/>
                <w:color w:val="000000"/>
                <w:sz w:val="17"/>
              </w:rPr>
              <w:t>18</w:t>
            </w:r>
          </w:p>
        </w:tc>
        <w:tc>
          <w:tcPr>
            <w:tcW w:w="1480" w:type="dxa"/>
            <w:vAlign w:val="center"/>
          </w:tcPr>
          <w:p w14:paraId="51AD1B74"/>
        </w:tc>
        <w:tc>
          <w:tcPr>
            <w:tcW w:w="2980" w:type="dxa"/>
            <w:vAlign w:val="center"/>
          </w:tcPr>
          <w:p w14:paraId="368959B7">
            <w:pPr>
              <w:jc w:val="left"/>
            </w:pPr>
            <w:r>
              <w:rPr>
                <w:rFonts w:ascii="宋体" w:hAnsi="宋体" w:eastAsia="宋体" w:cs="宋体"/>
                <w:b w:val="0"/>
                <w:i w:val="0"/>
                <w:color w:val="000000"/>
                <w:sz w:val="17"/>
              </w:rPr>
              <w:t>十八、自然资源海洋气象等支出</w:t>
            </w:r>
          </w:p>
        </w:tc>
        <w:tc>
          <w:tcPr>
            <w:tcW w:w="420" w:type="dxa"/>
            <w:vAlign w:val="center"/>
          </w:tcPr>
          <w:p w14:paraId="42D77CAE">
            <w:pPr>
              <w:jc w:val="center"/>
            </w:pPr>
            <w:r>
              <w:rPr>
                <w:rFonts w:ascii="宋体" w:hAnsi="宋体" w:eastAsia="宋体" w:cs="宋体"/>
                <w:b w:val="0"/>
                <w:i w:val="0"/>
                <w:color w:val="000000"/>
                <w:sz w:val="17"/>
              </w:rPr>
              <w:t>50</w:t>
            </w:r>
          </w:p>
        </w:tc>
        <w:tc>
          <w:tcPr>
            <w:tcW w:w="1460" w:type="dxa"/>
            <w:vAlign w:val="center"/>
          </w:tcPr>
          <w:p w14:paraId="162523B7"/>
        </w:tc>
        <w:tc>
          <w:tcPr>
            <w:tcW w:w="1460" w:type="dxa"/>
            <w:vAlign w:val="center"/>
          </w:tcPr>
          <w:p w14:paraId="5AF539BC"/>
        </w:tc>
        <w:tc>
          <w:tcPr>
            <w:tcW w:w="1460" w:type="dxa"/>
            <w:vAlign w:val="center"/>
          </w:tcPr>
          <w:p w14:paraId="01591908"/>
        </w:tc>
        <w:tc>
          <w:tcPr>
            <w:tcW w:w="1438" w:type="dxa"/>
            <w:vAlign w:val="center"/>
          </w:tcPr>
          <w:p w14:paraId="137A24C7"/>
        </w:tc>
      </w:tr>
      <w:tr w14:paraId="43A758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EDAF3A"/>
        </w:tc>
        <w:tc>
          <w:tcPr>
            <w:tcW w:w="420" w:type="dxa"/>
            <w:vAlign w:val="center"/>
          </w:tcPr>
          <w:p w14:paraId="285C516D">
            <w:pPr>
              <w:jc w:val="center"/>
            </w:pPr>
            <w:r>
              <w:rPr>
                <w:rFonts w:ascii="宋体" w:hAnsi="宋体" w:eastAsia="宋体" w:cs="宋体"/>
                <w:b w:val="0"/>
                <w:i w:val="0"/>
                <w:color w:val="000000"/>
                <w:sz w:val="17"/>
              </w:rPr>
              <w:t>19</w:t>
            </w:r>
          </w:p>
        </w:tc>
        <w:tc>
          <w:tcPr>
            <w:tcW w:w="1480" w:type="dxa"/>
            <w:vAlign w:val="center"/>
          </w:tcPr>
          <w:p w14:paraId="5EA9519B"/>
        </w:tc>
        <w:tc>
          <w:tcPr>
            <w:tcW w:w="2980" w:type="dxa"/>
            <w:vAlign w:val="center"/>
          </w:tcPr>
          <w:p w14:paraId="354BCDA5">
            <w:pPr>
              <w:jc w:val="left"/>
            </w:pPr>
            <w:r>
              <w:rPr>
                <w:rFonts w:ascii="宋体" w:hAnsi="宋体" w:eastAsia="宋体" w:cs="宋体"/>
                <w:b w:val="0"/>
                <w:i w:val="0"/>
                <w:color w:val="000000"/>
                <w:sz w:val="17"/>
              </w:rPr>
              <w:t>十九、住房保障支出</w:t>
            </w:r>
          </w:p>
        </w:tc>
        <w:tc>
          <w:tcPr>
            <w:tcW w:w="420" w:type="dxa"/>
            <w:vAlign w:val="center"/>
          </w:tcPr>
          <w:p w14:paraId="2B54305D">
            <w:pPr>
              <w:jc w:val="center"/>
            </w:pPr>
            <w:r>
              <w:rPr>
                <w:rFonts w:ascii="宋体" w:hAnsi="宋体" w:eastAsia="宋体" w:cs="宋体"/>
                <w:b w:val="0"/>
                <w:i w:val="0"/>
                <w:color w:val="000000"/>
                <w:sz w:val="17"/>
              </w:rPr>
              <w:t>51</w:t>
            </w:r>
          </w:p>
        </w:tc>
        <w:tc>
          <w:tcPr>
            <w:tcW w:w="1460" w:type="dxa"/>
            <w:vAlign w:val="center"/>
          </w:tcPr>
          <w:p w14:paraId="71A75349">
            <w:pPr>
              <w:jc w:val="right"/>
            </w:pPr>
            <w:r>
              <w:rPr>
                <w:rFonts w:ascii="宋体" w:hAnsi="宋体" w:eastAsia="宋体" w:cs="宋体"/>
                <w:b w:val="0"/>
                <w:i w:val="0"/>
                <w:color w:val="000000"/>
                <w:sz w:val="17"/>
              </w:rPr>
              <w:t>20.03</w:t>
            </w:r>
          </w:p>
        </w:tc>
        <w:tc>
          <w:tcPr>
            <w:tcW w:w="1460" w:type="dxa"/>
            <w:vAlign w:val="center"/>
          </w:tcPr>
          <w:p w14:paraId="6BCAAAD8">
            <w:pPr>
              <w:jc w:val="right"/>
            </w:pPr>
            <w:r>
              <w:rPr>
                <w:rFonts w:ascii="宋体" w:hAnsi="宋体" w:eastAsia="宋体" w:cs="宋体"/>
                <w:b w:val="0"/>
                <w:i w:val="0"/>
                <w:color w:val="000000"/>
                <w:sz w:val="17"/>
              </w:rPr>
              <w:t>20.03</w:t>
            </w:r>
          </w:p>
        </w:tc>
        <w:tc>
          <w:tcPr>
            <w:tcW w:w="1460" w:type="dxa"/>
            <w:vAlign w:val="center"/>
          </w:tcPr>
          <w:p w14:paraId="7FF40BFA"/>
        </w:tc>
        <w:tc>
          <w:tcPr>
            <w:tcW w:w="1438" w:type="dxa"/>
            <w:vAlign w:val="center"/>
          </w:tcPr>
          <w:p w14:paraId="07EECFD3"/>
        </w:tc>
      </w:tr>
      <w:tr w14:paraId="63F486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FE3680"/>
        </w:tc>
        <w:tc>
          <w:tcPr>
            <w:tcW w:w="420" w:type="dxa"/>
            <w:vAlign w:val="center"/>
          </w:tcPr>
          <w:p w14:paraId="12CEAE98">
            <w:pPr>
              <w:jc w:val="center"/>
            </w:pPr>
            <w:r>
              <w:rPr>
                <w:rFonts w:ascii="宋体" w:hAnsi="宋体" w:eastAsia="宋体" w:cs="宋体"/>
                <w:b w:val="0"/>
                <w:i w:val="0"/>
                <w:color w:val="000000"/>
                <w:sz w:val="17"/>
              </w:rPr>
              <w:t>20</w:t>
            </w:r>
          </w:p>
        </w:tc>
        <w:tc>
          <w:tcPr>
            <w:tcW w:w="1480" w:type="dxa"/>
            <w:vAlign w:val="center"/>
          </w:tcPr>
          <w:p w14:paraId="2F2B8B28"/>
        </w:tc>
        <w:tc>
          <w:tcPr>
            <w:tcW w:w="2980" w:type="dxa"/>
            <w:vAlign w:val="center"/>
          </w:tcPr>
          <w:p w14:paraId="72F712D5">
            <w:pPr>
              <w:jc w:val="left"/>
            </w:pPr>
            <w:r>
              <w:rPr>
                <w:rFonts w:ascii="宋体" w:hAnsi="宋体" w:eastAsia="宋体" w:cs="宋体"/>
                <w:b w:val="0"/>
                <w:i w:val="0"/>
                <w:color w:val="000000"/>
                <w:sz w:val="17"/>
              </w:rPr>
              <w:t>二十、粮油物资储备支出</w:t>
            </w:r>
          </w:p>
        </w:tc>
        <w:tc>
          <w:tcPr>
            <w:tcW w:w="420" w:type="dxa"/>
            <w:vAlign w:val="center"/>
          </w:tcPr>
          <w:p w14:paraId="11DEC88E">
            <w:pPr>
              <w:jc w:val="center"/>
            </w:pPr>
            <w:r>
              <w:rPr>
                <w:rFonts w:ascii="宋体" w:hAnsi="宋体" w:eastAsia="宋体" w:cs="宋体"/>
                <w:b w:val="0"/>
                <w:i w:val="0"/>
                <w:color w:val="000000"/>
                <w:sz w:val="17"/>
              </w:rPr>
              <w:t>52</w:t>
            </w:r>
          </w:p>
        </w:tc>
        <w:tc>
          <w:tcPr>
            <w:tcW w:w="1460" w:type="dxa"/>
            <w:vAlign w:val="center"/>
          </w:tcPr>
          <w:p w14:paraId="2C49CDBE"/>
        </w:tc>
        <w:tc>
          <w:tcPr>
            <w:tcW w:w="1460" w:type="dxa"/>
            <w:vAlign w:val="center"/>
          </w:tcPr>
          <w:p w14:paraId="1A4C0952"/>
        </w:tc>
        <w:tc>
          <w:tcPr>
            <w:tcW w:w="1460" w:type="dxa"/>
            <w:vAlign w:val="center"/>
          </w:tcPr>
          <w:p w14:paraId="1DDF56AD"/>
        </w:tc>
        <w:tc>
          <w:tcPr>
            <w:tcW w:w="1438" w:type="dxa"/>
            <w:vAlign w:val="center"/>
          </w:tcPr>
          <w:p w14:paraId="3FE379D1"/>
        </w:tc>
      </w:tr>
      <w:tr w14:paraId="41866A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E578AB"/>
        </w:tc>
        <w:tc>
          <w:tcPr>
            <w:tcW w:w="420" w:type="dxa"/>
            <w:vAlign w:val="center"/>
          </w:tcPr>
          <w:p w14:paraId="251D46D6">
            <w:pPr>
              <w:jc w:val="center"/>
            </w:pPr>
            <w:r>
              <w:rPr>
                <w:rFonts w:ascii="宋体" w:hAnsi="宋体" w:eastAsia="宋体" w:cs="宋体"/>
                <w:b w:val="0"/>
                <w:i w:val="0"/>
                <w:color w:val="000000"/>
                <w:sz w:val="17"/>
              </w:rPr>
              <w:t>21</w:t>
            </w:r>
          </w:p>
        </w:tc>
        <w:tc>
          <w:tcPr>
            <w:tcW w:w="1480" w:type="dxa"/>
            <w:vAlign w:val="center"/>
          </w:tcPr>
          <w:p w14:paraId="6A8CBE88"/>
        </w:tc>
        <w:tc>
          <w:tcPr>
            <w:tcW w:w="2980" w:type="dxa"/>
            <w:vAlign w:val="center"/>
          </w:tcPr>
          <w:p w14:paraId="09933441">
            <w:pPr>
              <w:jc w:val="left"/>
            </w:pPr>
            <w:r>
              <w:rPr>
                <w:rFonts w:ascii="宋体" w:hAnsi="宋体" w:eastAsia="宋体" w:cs="宋体"/>
                <w:b w:val="0"/>
                <w:i w:val="0"/>
                <w:color w:val="000000"/>
                <w:sz w:val="17"/>
              </w:rPr>
              <w:t>二十一、国有资本经营预算支出</w:t>
            </w:r>
          </w:p>
        </w:tc>
        <w:tc>
          <w:tcPr>
            <w:tcW w:w="420" w:type="dxa"/>
            <w:vAlign w:val="center"/>
          </w:tcPr>
          <w:p w14:paraId="4938C3CD">
            <w:pPr>
              <w:jc w:val="center"/>
            </w:pPr>
            <w:r>
              <w:rPr>
                <w:rFonts w:ascii="宋体" w:hAnsi="宋体" w:eastAsia="宋体" w:cs="宋体"/>
                <w:b w:val="0"/>
                <w:i w:val="0"/>
                <w:color w:val="000000"/>
                <w:sz w:val="17"/>
              </w:rPr>
              <w:t>53</w:t>
            </w:r>
          </w:p>
        </w:tc>
        <w:tc>
          <w:tcPr>
            <w:tcW w:w="1460" w:type="dxa"/>
            <w:vAlign w:val="center"/>
          </w:tcPr>
          <w:p w14:paraId="04F74B29"/>
        </w:tc>
        <w:tc>
          <w:tcPr>
            <w:tcW w:w="1460" w:type="dxa"/>
            <w:vAlign w:val="center"/>
          </w:tcPr>
          <w:p w14:paraId="63109D32"/>
        </w:tc>
        <w:tc>
          <w:tcPr>
            <w:tcW w:w="1460" w:type="dxa"/>
            <w:vAlign w:val="center"/>
          </w:tcPr>
          <w:p w14:paraId="2DC10EEC"/>
        </w:tc>
        <w:tc>
          <w:tcPr>
            <w:tcW w:w="1438" w:type="dxa"/>
            <w:vAlign w:val="center"/>
          </w:tcPr>
          <w:p w14:paraId="59C6CF31"/>
        </w:tc>
      </w:tr>
      <w:tr w14:paraId="3B180B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08E1DF"/>
        </w:tc>
        <w:tc>
          <w:tcPr>
            <w:tcW w:w="420" w:type="dxa"/>
            <w:vAlign w:val="center"/>
          </w:tcPr>
          <w:p w14:paraId="4AA520B9">
            <w:pPr>
              <w:jc w:val="center"/>
            </w:pPr>
            <w:r>
              <w:rPr>
                <w:rFonts w:ascii="宋体" w:hAnsi="宋体" w:eastAsia="宋体" w:cs="宋体"/>
                <w:b w:val="0"/>
                <w:i w:val="0"/>
                <w:color w:val="000000"/>
                <w:sz w:val="17"/>
              </w:rPr>
              <w:t>22</w:t>
            </w:r>
          </w:p>
        </w:tc>
        <w:tc>
          <w:tcPr>
            <w:tcW w:w="1480" w:type="dxa"/>
            <w:vAlign w:val="center"/>
          </w:tcPr>
          <w:p w14:paraId="2FF1D3BC"/>
        </w:tc>
        <w:tc>
          <w:tcPr>
            <w:tcW w:w="2980" w:type="dxa"/>
            <w:vAlign w:val="center"/>
          </w:tcPr>
          <w:p w14:paraId="03B2360B">
            <w:pPr>
              <w:jc w:val="left"/>
            </w:pPr>
            <w:r>
              <w:rPr>
                <w:rFonts w:ascii="宋体" w:hAnsi="宋体" w:eastAsia="宋体" w:cs="宋体"/>
                <w:b w:val="0"/>
                <w:i w:val="0"/>
                <w:color w:val="000000"/>
                <w:sz w:val="17"/>
              </w:rPr>
              <w:t>二十二、灾害防治及应急管理支出</w:t>
            </w:r>
          </w:p>
        </w:tc>
        <w:tc>
          <w:tcPr>
            <w:tcW w:w="420" w:type="dxa"/>
            <w:vAlign w:val="center"/>
          </w:tcPr>
          <w:p w14:paraId="6A809648">
            <w:pPr>
              <w:jc w:val="center"/>
            </w:pPr>
            <w:r>
              <w:rPr>
                <w:rFonts w:ascii="宋体" w:hAnsi="宋体" w:eastAsia="宋体" w:cs="宋体"/>
                <w:b w:val="0"/>
                <w:i w:val="0"/>
                <w:color w:val="000000"/>
                <w:sz w:val="17"/>
              </w:rPr>
              <w:t>54</w:t>
            </w:r>
          </w:p>
        </w:tc>
        <w:tc>
          <w:tcPr>
            <w:tcW w:w="1460" w:type="dxa"/>
            <w:vAlign w:val="center"/>
          </w:tcPr>
          <w:p w14:paraId="5B931A09"/>
        </w:tc>
        <w:tc>
          <w:tcPr>
            <w:tcW w:w="1460" w:type="dxa"/>
            <w:vAlign w:val="center"/>
          </w:tcPr>
          <w:p w14:paraId="701E8829"/>
        </w:tc>
        <w:tc>
          <w:tcPr>
            <w:tcW w:w="1460" w:type="dxa"/>
            <w:vAlign w:val="center"/>
          </w:tcPr>
          <w:p w14:paraId="650B788B"/>
        </w:tc>
        <w:tc>
          <w:tcPr>
            <w:tcW w:w="1438" w:type="dxa"/>
            <w:vAlign w:val="center"/>
          </w:tcPr>
          <w:p w14:paraId="5A332470"/>
        </w:tc>
      </w:tr>
      <w:tr w14:paraId="179D0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975FA3E"/>
        </w:tc>
        <w:tc>
          <w:tcPr>
            <w:tcW w:w="420" w:type="dxa"/>
            <w:vAlign w:val="center"/>
          </w:tcPr>
          <w:p w14:paraId="1C9795FE">
            <w:pPr>
              <w:jc w:val="center"/>
            </w:pPr>
            <w:r>
              <w:rPr>
                <w:rFonts w:ascii="宋体" w:hAnsi="宋体" w:eastAsia="宋体" w:cs="宋体"/>
                <w:b w:val="0"/>
                <w:i w:val="0"/>
                <w:color w:val="000000"/>
                <w:sz w:val="17"/>
              </w:rPr>
              <w:t>23</w:t>
            </w:r>
          </w:p>
        </w:tc>
        <w:tc>
          <w:tcPr>
            <w:tcW w:w="1480" w:type="dxa"/>
            <w:vAlign w:val="center"/>
          </w:tcPr>
          <w:p w14:paraId="4764B1F1"/>
        </w:tc>
        <w:tc>
          <w:tcPr>
            <w:tcW w:w="2980" w:type="dxa"/>
            <w:vAlign w:val="center"/>
          </w:tcPr>
          <w:p w14:paraId="1D0F5E8C">
            <w:pPr>
              <w:jc w:val="left"/>
            </w:pPr>
            <w:r>
              <w:rPr>
                <w:rFonts w:ascii="宋体" w:hAnsi="宋体" w:eastAsia="宋体" w:cs="宋体"/>
                <w:b w:val="0"/>
                <w:i w:val="0"/>
                <w:color w:val="000000"/>
                <w:sz w:val="17"/>
              </w:rPr>
              <w:t>二十三、其他支出</w:t>
            </w:r>
          </w:p>
        </w:tc>
        <w:tc>
          <w:tcPr>
            <w:tcW w:w="420" w:type="dxa"/>
            <w:vAlign w:val="center"/>
          </w:tcPr>
          <w:p w14:paraId="61930064">
            <w:pPr>
              <w:jc w:val="center"/>
            </w:pPr>
            <w:r>
              <w:rPr>
                <w:rFonts w:ascii="宋体" w:hAnsi="宋体" w:eastAsia="宋体" w:cs="宋体"/>
                <w:b w:val="0"/>
                <w:i w:val="0"/>
                <w:color w:val="000000"/>
                <w:sz w:val="17"/>
              </w:rPr>
              <w:t>55</w:t>
            </w:r>
          </w:p>
        </w:tc>
        <w:tc>
          <w:tcPr>
            <w:tcW w:w="1460" w:type="dxa"/>
            <w:vAlign w:val="center"/>
          </w:tcPr>
          <w:p w14:paraId="3D07D463"/>
        </w:tc>
        <w:tc>
          <w:tcPr>
            <w:tcW w:w="1460" w:type="dxa"/>
            <w:vAlign w:val="center"/>
          </w:tcPr>
          <w:p w14:paraId="1BD4DE27"/>
        </w:tc>
        <w:tc>
          <w:tcPr>
            <w:tcW w:w="1460" w:type="dxa"/>
            <w:vAlign w:val="center"/>
          </w:tcPr>
          <w:p w14:paraId="13AE4A0E"/>
        </w:tc>
        <w:tc>
          <w:tcPr>
            <w:tcW w:w="1438" w:type="dxa"/>
            <w:vAlign w:val="center"/>
          </w:tcPr>
          <w:p w14:paraId="780826E7"/>
        </w:tc>
      </w:tr>
      <w:tr w14:paraId="5258CD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2D3852E5"/>
        </w:tc>
        <w:tc>
          <w:tcPr>
            <w:tcW w:w="420" w:type="dxa"/>
            <w:vAlign w:val="center"/>
          </w:tcPr>
          <w:p w14:paraId="000C4702">
            <w:pPr>
              <w:jc w:val="center"/>
            </w:pPr>
            <w:r>
              <w:rPr>
                <w:rFonts w:ascii="宋体" w:hAnsi="宋体" w:eastAsia="宋体" w:cs="宋体"/>
                <w:b w:val="0"/>
                <w:i w:val="0"/>
                <w:color w:val="000000"/>
                <w:sz w:val="17"/>
              </w:rPr>
              <w:t>24</w:t>
            </w:r>
          </w:p>
        </w:tc>
        <w:tc>
          <w:tcPr>
            <w:tcW w:w="1480" w:type="dxa"/>
            <w:vAlign w:val="center"/>
          </w:tcPr>
          <w:p w14:paraId="24C68B78"/>
        </w:tc>
        <w:tc>
          <w:tcPr>
            <w:tcW w:w="2980" w:type="dxa"/>
            <w:vAlign w:val="center"/>
          </w:tcPr>
          <w:p w14:paraId="04BEB558">
            <w:pPr>
              <w:jc w:val="left"/>
            </w:pPr>
            <w:r>
              <w:rPr>
                <w:rFonts w:ascii="宋体" w:hAnsi="宋体" w:eastAsia="宋体" w:cs="宋体"/>
                <w:b w:val="0"/>
                <w:i w:val="0"/>
                <w:color w:val="000000"/>
                <w:sz w:val="17"/>
              </w:rPr>
              <w:t>二十四、债务还本支出</w:t>
            </w:r>
          </w:p>
        </w:tc>
        <w:tc>
          <w:tcPr>
            <w:tcW w:w="420" w:type="dxa"/>
            <w:vAlign w:val="center"/>
          </w:tcPr>
          <w:p w14:paraId="3F9FC794">
            <w:pPr>
              <w:jc w:val="center"/>
            </w:pPr>
            <w:r>
              <w:rPr>
                <w:rFonts w:ascii="宋体" w:hAnsi="宋体" w:eastAsia="宋体" w:cs="宋体"/>
                <w:b w:val="0"/>
                <w:i w:val="0"/>
                <w:color w:val="000000"/>
                <w:sz w:val="17"/>
              </w:rPr>
              <w:t>56</w:t>
            </w:r>
          </w:p>
        </w:tc>
        <w:tc>
          <w:tcPr>
            <w:tcW w:w="1460" w:type="dxa"/>
            <w:vAlign w:val="center"/>
          </w:tcPr>
          <w:p w14:paraId="1A5BDE5E"/>
        </w:tc>
        <w:tc>
          <w:tcPr>
            <w:tcW w:w="1460" w:type="dxa"/>
            <w:vAlign w:val="center"/>
          </w:tcPr>
          <w:p w14:paraId="07642402"/>
        </w:tc>
        <w:tc>
          <w:tcPr>
            <w:tcW w:w="1460" w:type="dxa"/>
            <w:vAlign w:val="center"/>
          </w:tcPr>
          <w:p w14:paraId="6FCB59BA"/>
        </w:tc>
        <w:tc>
          <w:tcPr>
            <w:tcW w:w="1438" w:type="dxa"/>
            <w:vAlign w:val="center"/>
          </w:tcPr>
          <w:p w14:paraId="265B375F"/>
        </w:tc>
      </w:tr>
      <w:tr w14:paraId="5F983D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E14959E"/>
        </w:tc>
        <w:tc>
          <w:tcPr>
            <w:tcW w:w="420" w:type="dxa"/>
            <w:vAlign w:val="center"/>
          </w:tcPr>
          <w:p w14:paraId="046304C8">
            <w:pPr>
              <w:jc w:val="center"/>
            </w:pPr>
            <w:r>
              <w:rPr>
                <w:rFonts w:ascii="宋体" w:hAnsi="宋体" w:eastAsia="宋体" w:cs="宋体"/>
                <w:b w:val="0"/>
                <w:i w:val="0"/>
                <w:color w:val="000000"/>
                <w:sz w:val="17"/>
              </w:rPr>
              <w:t>25</w:t>
            </w:r>
          </w:p>
        </w:tc>
        <w:tc>
          <w:tcPr>
            <w:tcW w:w="1480" w:type="dxa"/>
            <w:vAlign w:val="center"/>
          </w:tcPr>
          <w:p w14:paraId="65C5E977"/>
        </w:tc>
        <w:tc>
          <w:tcPr>
            <w:tcW w:w="2980" w:type="dxa"/>
            <w:vAlign w:val="center"/>
          </w:tcPr>
          <w:p w14:paraId="1E6F1803">
            <w:pPr>
              <w:jc w:val="left"/>
            </w:pPr>
            <w:r>
              <w:rPr>
                <w:rFonts w:ascii="宋体" w:hAnsi="宋体" w:eastAsia="宋体" w:cs="宋体"/>
                <w:b w:val="0"/>
                <w:i w:val="0"/>
                <w:color w:val="000000"/>
                <w:sz w:val="17"/>
              </w:rPr>
              <w:t>二十五、债务付息支出</w:t>
            </w:r>
          </w:p>
        </w:tc>
        <w:tc>
          <w:tcPr>
            <w:tcW w:w="420" w:type="dxa"/>
            <w:vAlign w:val="center"/>
          </w:tcPr>
          <w:p w14:paraId="3D0E8F17">
            <w:pPr>
              <w:jc w:val="center"/>
            </w:pPr>
            <w:r>
              <w:rPr>
                <w:rFonts w:ascii="宋体" w:hAnsi="宋体" w:eastAsia="宋体" w:cs="宋体"/>
                <w:b w:val="0"/>
                <w:i w:val="0"/>
                <w:color w:val="000000"/>
                <w:sz w:val="17"/>
              </w:rPr>
              <w:t>57</w:t>
            </w:r>
          </w:p>
        </w:tc>
        <w:tc>
          <w:tcPr>
            <w:tcW w:w="1460" w:type="dxa"/>
            <w:vAlign w:val="center"/>
          </w:tcPr>
          <w:p w14:paraId="2709586E"/>
        </w:tc>
        <w:tc>
          <w:tcPr>
            <w:tcW w:w="1460" w:type="dxa"/>
            <w:vAlign w:val="center"/>
          </w:tcPr>
          <w:p w14:paraId="311929A8"/>
        </w:tc>
        <w:tc>
          <w:tcPr>
            <w:tcW w:w="1460" w:type="dxa"/>
            <w:vAlign w:val="center"/>
          </w:tcPr>
          <w:p w14:paraId="66130EC7"/>
        </w:tc>
        <w:tc>
          <w:tcPr>
            <w:tcW w:w="1438" w:type="dxa"/>
            <w:vAlign w:val="center"/>
          </w:tcPr>
          <w:p w14:paraId="784EC9C6"/>
        </w:tc>
      </w:tr>
      <w:tr w14:paraId="06C04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69FE53"/>
        </w:tc>
        <w:tc>
          <w:tcPr>
            <w:tcW w:w="420" w:type="dxa"/>
            <w:vAlign w:val="center"/>
          </w:tcPr>
          <w:p w14:paraId="4F231834">
            <w:pPr>
              <w:jc w:val="center"/>
            </w:pPr>
            <w:r>
              <w:rPr>
                <w:rFonts w:ascii="宋体" w:hAnsi="宋体" w:eastAsia="宋体" w:cs="宋体"/>
                <w:b w:val="0"/>
                <w:i w:val="0"/>
                <w:color w:val="000000"/>
                <w:sz w:val="17"/>
              </w:rPr>
              <w:t>26</w:t>
            </w:r>
          </w:p>
        </w:tc>
        <w:tc>
          <w:tcPr>
            <w:tcW w:w="1480" w:type="dxa"/>
            <w:vAlign w:val="center"/>
          </w:tcPr>
          <w:p w14:paraId="205693F5"/>
        </w:tc>
        <w:tc>
          <w:tcPr>
            <w:tcW w:w="2980" w:type="dxa"/>
            <w:vAlign w:val="center"/>
          </w:tcPr>
          <w:p w14:paraId="0566F4AB">
            <w:pPr>
              <w:jc w:val="left"/>
            </w:pPr>
            <w:r>
              <w:rPr>
                <w:rFonts w:ascii="宋体" w:hAnsi="宋体" w:eastAsia="宋体" w:cs="宋体"/>
                <w:b w:val="0"/>
                <w:i w:val="0"/>
                <w:color w:val="000000"/>
                <w:sz w:val="17"/>
              </w:rPr>
              <w:t>二十六、抗疫特别国债安排的支出</w:t>
            </w:r>
          </w:p>
        </w:tc>
        <w:tc>
          <w:tcPr>
            <w:tcW w:w="420" w:type="dxa"/>
            <w:vAlign w:val="center"/>
          </w:tcPr>
          <w:p w14:paraId="41F40302">
            <w:pPr>
              <w:jc w:val="center"/>
            </w:pPr>
            <w:r>
              <w:rPr>
                <w:rFonts w:ascii="宋体" w:hAnsi="宋体" w:eastAsia="宋体" w:cs="宋体"/>
                <w:b w:val="0"/>
                <w:i w:val="0"/>
                <w:color w:val="000000"/>
                <w:sz w:val="17"/>
              </w:rPr>
              <w:t>58</w:t>
            </w:r>
          </w:p>
        </w:tc>
        <w:tc>
          <w:tcPr>
            <w:tcW w:w="1460" w:type="dxa"/>
            <w:vAlign w:val="center"/>
          </w:tcPr>
          <w:p w14:paraId="0E315C07"/>
        </w:tc>
        <w:tc>
          <w:tcPr>
            <w:tcW w:w="1460" w:type="dxa"/>
            <w:vAlign w:val="center"/>
          </w:tcPr>
          <w:p w14:paraId="2244ACE2"/>
        </w:tc>
        <w:tc>
          <w:tcPr>
            <w:tcW w:w="1460" w:type="dxa"/>
            <w:vAlign w:val="center"/>
          </w:tcPr>
          <w:p w14:paraId="2B914775"/>
        </w:tc>
        <w:tc>
          <w:tcPr>
            <w:tcW w:w="1438" w:type="dxa"/>
            <w:vAlign w:val="center"/>
          </w:tcPr>
          <w:p w14:paraId="352AE295"/>
        </w:tc>
      </w:tr>
      <w:tr w14:paraId="556E06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CD8717">
            <w:pPr>
              <w:jc w:val="center"/>
            </w:pPr>
            <w:r>
              <w:rPr>
                <w:rFonts w:ascii="宋体" w:hAnsi="宋体" w:eastAsia="宋体" w:cs="宋体"/>
                <w:b/>
                <w:i w:val="0"/>
                <w:color w:val="000000"/>
                <w:sz w:val="17"/>
              </w:rPr>
              <w:t>本年收入合计</w:t>
            </w:r>
          </w:p>
        </w:tc>
        <w:tc>
          <w:tcPr>
            <w:tcW w:w="420" w:type="dxa"/>
            <w:vAlign w:val="center"/>
          </w:tcPr>
          <w:p w14:paraId="356B7911">
            <w:pPr>
              <w:jc w:val="center"/>
            </w:pPr>
            <w:r>
              <w:rPr>
                <w:rFonts w:ascii="宋体" w:hAnsi="宋体" w:eastAsia="宋体" w:cs="宋体"/>
                <w:b w:val="0"/>
                <w:i w:val="0"/>
                <w:color w:val="000000"/>
                <w:sz w:val="17"/>
              </w:rPr>
              <w:t>27</w:t>
            </w:r>
          </w:p>
        </w:tc>
        <w:tc>
          <w:tcPr>
            <w:tcW w:w="1480" w:type="dxa"/>
            <w:vAlign w:val="center"/>
          </w:tcPr>
          <w:p w14:paraId="1679B892">
            <w:pPr>
              <w:jc w:val="right"/>
            </w:pPr>
            <w:r>
              <w:rPr>
                <w:rFonts w:ascii="宋体" w:hAnsi="宋体" w:eastAsia="宋体" w:cs="宋体"/>
                <w:b w:val="0"/>
                <w:i w:val="0"/>
                <w:color w:val="000000"/>
                <w:sz w:val="17"/>
              </w:rPr>
              <w:t>701.19</w:t>
            </w:r>
          </w:p>
        </w:tc>
        <w:tc>
          <w:tcPr>
            <w:tcW w:w="2980" w:type="dxa"/>
            <w:vAlign w:val="center"/>
          </w:tcPr>
          <w:p w14:paraId="5DB9C6D8">
            <w:pPr>
              <w:jc w:val="center"/>
            </w:pPr>
            <w:r>
              <w:rPr>
                <w:rFonts w:ascii="宋体" w:hAnsi="宋体" w:eastAsia="宋体" w:cs="宋体"/>
                <w:b/>
                <w:i w:val="0"/>
                <w:color w:val="000000"/>
                <w:sz w:val="17"/>
              </w:rPr>
              <w:t>本年支出合计</w:t>
            </w:r>
          </w:p>
        </w:tc>
        <w:tc>
          <w:tcPr>
            <w:tcW w:w="420" w:type="dxa"/>
            <w:vAlign w:val="center"/>
          </w:tcPr>
          <w:p w14:paraId="6EEFF605">
            <w:pPr>
              <w:jc w:val="center"/>
            </w:pPr>
            <w:r>
              <w:rPr>
                <w:rFonts w:ascii="宋体" w:hAnsi="宋体" w:eastAsia="宋体" w:cs="宋体"/>
                <w:b w:val="0"/>
                <w:i w:val="0"/>
                <w:color w:val="000000"/>
                <w:sz w:val="17"/>
              </w:rPr>
              <w:t>59</w:t>
            </w:r>
          </w:p>
        </w:tc>
        <w:tc>
          <w:tcPr>
            <w:tcW w:w="1460" w:type="dxa"/>
            <w:vAlign w:val="center"/>
          </w:tcPr>
          <w:p w14:paraId="167AB83D">
            <w:pPr>
              <w:jc w:val="right"/>
            </w:pPr>
            <w:r>
              <w:rPr>
                <w:rFonts w:ascii="宋体" w:hAnsi="宋体" w:eastAsia="宋体" w:cs="宋体"/>
                <w:b w:val="0"/>
                <w:i w:val="0"/>
                <w:color w:val="000000"/>
                <w:sz w:val="17"/>
              </w:rPr>
              <w:t>701.19</w:t>
            </w:r>
          </w:p>
        </w:tc>
        <w:tc>
          <w:tcPr>
            <w:tcW w:w="1460" w:type="dxa"/>
            <w:vAlign w:val="center"/>
          </w:tcPr>
          <w:p w14:paraId="3F55D9BD">
            <w:pPr>
              <w:jc w:val="right"/>
            </w:pPr>
            <w:r>
              <w:rPr>
                <w:rFonts w:ascii="宋体" w:hAnsi="宋体" w:eastAsia="宋体" w:cs="宋体"/>
                <w:b w:val="0"/>
                <w:i w:val="0"/>
                <w:color w:val="000000"/>
                <w:sz w:val="17"/>
              </w:rPr>
              <w:t>701.19</w:t>
            </w:r>
          </w:p>
        </w:tc>
        <w:tc>
          <w:tcPr>
            <w:tcW w:w="1460" w:type="dxa"/>
            <w:vAlign w:val="center"/>
          </w:tcPr>
          <w:p w14:paraId="4952DBDA"/>
        </w:tc>
        <w:tc>
          <w:tcPr>
            <w:tcW w:w="1438" w:type="dxa"/>
            <w:vAlign w:val="center"/>
          </w:tcPr>
          <w:p w14:paraId="649E63DC"/>
        </w:tc>
      </w:tr>
      <w:tr w14:paraId="0A1100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E4F79CF">
            <w:pPr>
              <w:jc w:val="left"/>
            </w:pPr>
            <w:r>
              <w:rPr>
                <w:rFonts w:ascii="宋体" w:hAnsi="宋体" w:eastAsia="宋体" w:cs="宋体"/>
                <w:b w:val="0"/>
                <w:i w:val="0"/>
                <w:color w:val="000000"/>
                <w:sz w:val="17"/>
              </w:rPr>
              <w:t>年初财政拨款结转和结余</w:t>
            </w:r>
          </w:p>
        </w:tc>
        <w:tc>
          <w:tcPr>
            <w:tcW w:w="420" w:type="dxa"/>
            <w:vAlign w:val="center"/>
          </w:tcPr>
          <w:p w14:paraId="2D93D9D2">
            <w:pPr>
              <w:jc w:val="center"/>
            </w:pPr>
            <w:r>
              <w:rPr>
                <w:rFonts w:ascii="宋体" w:hAnsi="宋体" w:eastAsia="宋体" w:cs="宋体"/>
                <w:b w:val="0"/>
                <w:i w:val="0"/>
                <w:color w:val="000000"/>
                <w:sz w:val="17"/>
              </w:rPr>
              <w:t>28</w:t>
            </w:r>
          </w:p>
        </w:tc>
        <w:tc>
          <w:tcPr>
            <w:tcW w:w="1480" w:type="dxa"/>
            <w:vAlign w:val="center"/>
          </w:tcPr>
          <w:p w14:paraId="5971810D"/>
        </w:tc>
        <w:tc>
          <w:tcPr>
            <w:tcW w:w="2980" w:type="dxa"/>
            <w:vAlign w:val="center"/>
          </w:tcPr>
          <w:p w14:paraId="543DFD54">
            <w:pPr>
              <w:jc w:val="left"/>
            </w:pPr>
            <w:r>
              <w:rPr>
                <w:rFonts w:ascii="宋体" w:hAnsi="宋体" w:eastAsia="宋体" w:cs="宋体"/>
                <w:b w:val="0"/>
                <w:i w:val="0"/>
                <w:color w:val="000000"/>
                <w:sz w:val="17"/>
              </w:rPr>
              <w:t>年末财政拨款结转和结余</w:t>
            </w:r>
          </w:p>
        </w:tc>
        <w:tc>
          <w:tcPr>
            <w:tcW w:w="420" w:type="dxa"/>
            <w:vAlign w:val="center"/>
          </w:tcPr>
          <w:p w14:paraId="4E512DC6">
            <w:pPr>
              <w:jc w:val="center"/>
            </w:pPr>
            <w:r>
              <w:rPr>
                <w:rFonts w:ascii="宋体" w:hAnsi="宋体" w:eastAsia="宋体" w:cs="宋体"/>
                <w:b w:val="0"/>
                <w:i w:val="0"/>
                <w:color w:val="000000"/>
                <w:sz w:val="17"/>
              </w:rPr>
              <w:t>60</w:t>
            </w:r>
          </w:p>
        </w:tc>
        <w:tc>
          <w:tcPr>
            <w:tcW w:w="1460" w:type="dxa"/>
            <w:vAlign w:val="center"/>
          </w:tcPr>
          <w:p w14:paraId="274CD224"/>
        </w:tc>
        <w:tc>
          <w:tcPr>
            <w:tcW w:w="1460" w:type="dxa"/>
            <w:vAlign w:val="center"/>
          </w:tcPr>
          <w:p w14:paraId="0F59DF39"/>
        </w:tc>
        <w:tc>
          <w:tcPr>
            <w:tcW w:w="1460" w:type="dxa"/>
            <w:vAlign w:val="center"/>
          </w:tcPr>
          <w:p w14:paraId="5E4BF2A9"/>
        </w:tc>
        <w:tc>
          <w:tcPr>
            <w:tcW w:w="1438" w:type="dxa"/>
            <w:vAlign w:val="center"/>
          </w:tcPr>
          <w:p w14:paraId="50F1CF72"/>
        </w:tc>
      </w:tr>
      <w:tr w14:paraId="0D8C75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9A54DA">
            <w:pPr>
              <w:jc w:val="left"/>
            </w:pPr>
            <w:r>
              <w:rPr>
                <w:rFonts w:ascii="宋体" w:hAnsi="宋体" w:eastAsia="宋体" w:cs="宋体"/>
                <w:b w:val="0"/>
                <w:i w:val="0"/>
                <w:color w:val="000000"/>
                <w:sz w:val="17"/>
              </w:rPr>
              <w:t>一、一般公共预算财政拨款</w:t>
            </w:r>
          </w:p>
        </w:tc>
        <w:tc>
          <w:tcPr>
            <w:tcW w:w="420" w:type="dxa"/>
            <w:vAlign w:val="center"/>
          </w:tcPr>
          <w:p w14:paraId="0D917DE3">
            <w:pPr>
              <w:jc w:val="center"/>
            </w:pPr>
            <w:r>
              <w:rPr>
                <w:rFonts w:ascii="宋体" w:hAnsi="宋体" w:eastAsia="宋体" w:cs="宋体"/>
                <w:b w:val="0"/>
                <w:i w:val="0"/>
                <w:color w:val="000000"/>
                <w:sz w:val="17"/>
              </w:rPr>
              <w:t>29</w:t>
            </w:r>
          </w:p>
        </w:tc>
        <w:tc>
          <w:tcPr>
            <w:tcW w:w="1480" w:type="dxa"/>
            <w:vAlign w:val="center"/>
          </w:tcPr>
          <w:p w14:paraId="44946D7F"/>
        </w:tc>
        <w:tc>
          <w:tcPr>
            <w:tcW w:w="2980" w:type="dxa"/>
            <w:vAlign w:val="center"/>
          </w:tcPr>
          <w:p w14:paraId="21F6B0CD"/>
        </w:tc>
        <w:tc>
          <w:tcPr>
            <w:tcW w:w="420" w:type="dxa"/>
            <w:vAlign w:val="center"/>
          </w:tcPr>
          <w:p w14:paraId="5CFA1EF8">
            <w:pPr>
              <w:jc w:val="center"/>
            </w:pPr>
            <w:r>
              <w:rPr>
                <w:rFonts w:ascii="宋体" w:hAnsi="宋体" w:eastAsia="宋体" w:cs="宋体"/>
                <w:b w:val="0"/>
                <w:i w:val="0"/>
                <w:color w:val="000000"/>
                <w:sz w:val="17"/>
              </w:rPr>
              <w:t>61</w:t>
            </w:r>
          </w:p>
        </w:tc>
        <w:tc>
          <w:tcPr>
            <w:tcW w:w="1460" w:type="dxa"/>
            <w:vAlign w:val="center"/>
          </w:tcPr>
          <w:p w14:paraId="0D5BD112"/>
        </w:tc>
        <w:tc>
          <w:tcPr>
            <w:tcW w:w="1460" w:type="dxa"/>
            <w:vAlign w:val="center"/>
          </w:tcPr>
          <w:p w14:paraId="67F0BF38"/>
        </w:tc>
        <w:tc>
          <w:tcPr>
            <w:tcW w:w="1460" w:type="dxa"/>
            <w:vAlign w:val="center"/>
          </w:tcPr>
          <w:p w14:paraId="2DE7232D"/>
        </w:tc>
        <w:tc>
          <w:tcPr>
            <w:tcW w:w="1438" w:type="dxa"/>
            <w:vAlign w:val="center"/>
          </w:tcPr>
          <w:p w14:paraId="61766078"/>
        </w:tc>
      </w:tr>
      <w:tr w14:paraId="178371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21388D2">
            <w:pPr>
              <w:jc w:val="left"/>
            </w:pPr>
            <w:r>
              <w:rPr>
                <w:rFonts w:ascii="宋体" w:hAnsi="宋体" w:eastAsia="宋体" w:cs="宋体"/>
                <w:b w:val="0"/>
                <w:i w:val="0"/>
                <w:color w:val="000000"/>
                <w:sz w:val="17"/>
              </w:rPr>
              <w:t>二、政府性基金预算财政拨款</w:t>
            </w:r>
          </w:p>
        </w:tc>
        <w:tc>
          <w:tcPr>
            <w:tcW w:w="420" w:type="dxa"/>
            <w:vAlign w:val="center"/>
          </w:tcPr>
          <w:p w14:paraId="3C9C98A8">
            <w:pPr>
              <w:jc w:val="center"/>
            </w:pPr>
            <w:r>
              <w:rPr>
                <w:rFonts w:ascii="宋体" w:hAnsi="宋体" w:eastAsia="宋体" w:cs="宋体"/>
                <w:b w:val="0"/>
                <w:i w:val="0"/>
                <w:color w:val="000000"/>
                <w:sz w:val="17"/>
              </w:rPr>
              <w:t>30</w:t>
            </w:r>
          </w:p>
        </w:tc>
        <w:tc>
          <w:tcPr>
            <w:tcW w:w="1480" w:type="dxa"/>
            <w:vAlign w:val="center"/>
          </w:tcPr>
          <w:p w14:paraId="522E13AE"/>
        </w:tc>
        <w:tc>
          <w:tcPr>
            <w:tcW w:w="2980" w:type="dxa"/>
            <w:vAlign w:val="center"/>
          </w:tcPr>
          <w:p w14:paraId="46C02C88"/>
        </w:tc>
        <w:tc>
          <w:tcPr>
            <w:tcW w:w="420" w:type="dxa"/>
            <w:vAlign w:val="center"/>
          </w:tcPr>
          <w:p w14:paraId="76B38493">
            <w:pPr>
              <w:jc w:val="center"/>
            </w:pPr>
            <w:r>
              <w:rPr>
                <w:rFonts w:ascii="宋体" w:hAnsi="宋体" w:eastAsia="宋体" w:cs="宋体"/>
                <w:b w:val="0"/>
                <w:i w:val="0"/>
                <w:color w:val="000000"/>
                <w:sz w:val="17"/>
              </w:rPr>
              <w:t>62</w:t>
            </w:r>
          </w:p>
        </w:tc>
        <w:tc>
          <w:tcPr>
            <w:tcW w:w="1460" w:type="dxa"/>
            <w:vAlign w:val="center"/>
          </w:tcPr>
          <w:p w14:paraId="69F6197E"/>
        </w:tc>
        <w:tc>
          <w:tcPr>
            <w:tcW w:w="1460" w:type="dxa"/>
            <w:vAlign w:val="center"/>
          </w:tcPr>
          <w:p w14:paraId="2FC524D4"/>
        </w:tc>
        <w:tc>
          <w:tcPr>
            <w:tcW w:w="1460" w:type="dxa"/>
            <w:vAlign w:val="center"/>
          </w:tcPr>
          <w:p w14:paraId="6294CF47"/>
        </w:tc>
        <w:tc>
          <w:tcPr>
            <w:tcW w:w="1438" w:type="dxa"/>
            <w:vAlign w:val="center"/>
          </w:tcPr>
          <w:p w14:paraId="55DD274B"/>
        </w:tc>
      </w:tr>
      <w:tr w14:paraId="70BE18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E726CD3">
            <w:pPr>
              <w:jc w:val="left"/>
            </w:pPr>
            <w:r>
              <w:rPr>
                <w:rFonts w:ascii="宋体" w:hAnsi="宋体" w:eastAsia="宋体" w:cs="宋体"/>
                <w:b w:val="0"/>
                <w:i w:val="0"/>
                <w:color w:val="000000"/>
                <w:sz w:val="17"/>
              </w:rPr>
              <w:t>三、国有资本经营预算财政拨款</w:t>
            </w:r>
          </w:p>
        </w:tc>
        <w:tc>
          <w:tcPr>
            <w:tcW w:w="420" w:type="dxa"/>
            <w:vAlign w:val="center"/>
          </w:tcPr>
          <w:p w14:paraId="3D4B6091">
            <w:pPr>
              <w:jc w:val="center"/>
            </w:pPr>
            <w:r>
              <w:rPr>
                <w:rFonts w:ascii="宋体" w:hAnsi="宋体" w:eastAsia="宋体" w:cs="宋体"/>
                <w:b w:val="0"/>
                <w:i w:val="0"/>
                <w:color w:val="000000"/>
                <w:sz w:val="17"/>
              </w:rPr>
              <w:t>31</w:t>
            </w:r>
          </w:p>
        </w:tc>
        <w:tc>
          <w:tcPr>
            <w:tcW w:w="1480" w:type="dxa"/>
            <w:vAlign w:val="center"/>
          </w:tcPr>
          <w:p w14:paraId="3002522E"/>
        </w:tc>
        <w:tc>
          <w:tcPr>
            <w:tcW w:w="2980" w:type="dxa"/>
            <w:vAlign w:val="center"/>
          </w:tcPr>
          <w:p w14:paraId="59B0DECC"/>
        </w:tc>
        <w:tc>
          <w:tcPr>
            <w:tcW w:w="420" w:type="dxa"/>
            <w:vAlign w:val="center"/>
          </w:tcPr>
          <w:p w14:paraId="2E5CFB5A">
            <w:pPr>
              <w:jc w:val="center"/>
            </w:pPr>
            <w:r>
              <w:rPr>
                <w:rFonts w:ascii="宋体" w:hAnsi="宋体" w:eastAsia="宋体" w:cs="宋体"/>
                <w:b w:val="0"/>
                <w:i w:val="0"/>
                <w:color w:val="000000"/>
                <w:sz w:val="17"/>
              </w:rPr>
              <w:t>63</w:t>
            </w:r>
          </w:p>
        </w:tc>
        <w:tc>
          <w:tcPr>
            <w:tcW w:w="1460" w:type="dxa"/>
            <w:vAlign w:val="center"/>
          </w:tcPr>
          <w:p w14:paraId="1EF6A3F7"/>
        </w:tc>
        <w:tc>
          <w:tcPr>
            <w:tcW w:w="1460" w:type="dxa"/>
            <w:vAlign w:val="center"/>
          </w:tcPr>
          <w:p w14:paraId="65E35E61"/>
        </w:tc>
        <w:tc>
          <w:tcPr>
            <w:tcW w:w="1460" w:type="dxa"/>
            <w:vAlign w:val="center"/>
          </w:tcPr>
          <w:p w14:paraId="05EDE93A"/>
        </w:tc>
        <w:tc>
          <w:tcPr>
            <w:tcW w:w="1438" w:type="dxa"/>
            <w:vAlign w:val="center"/>
          </w:tcPr>
          <w:p w14:paraId="7A5F4CCC"/>
        </w:tc>
      </w:tr>
      <w:tr w14:paraId="46C358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06FABEE">
            <w:pPr>
              <w:jc w:val="center"/>
            </w:pPr>
            <w:r>
              <w:rPr>
                <w:rFonts w:ascii="宋体" w:hAnsi="宋体" w:eastAsia="宋体" w:cs="宋体"/>
                <w:b/>
                <w:i w:val="0"/>
                <w:color w:val="000000"/>
                <w:sz w:val="17"/>
              </w:rPr>
              <w:t>总计</w:t>
            </w:r>
          </w:p>
        </w:tc>
        <w:tc>
          <w:tcPr>
            <w:tcW w:w="420" w:type="dxa"/>
            <w:vAlign w:val="center"/>
          </w:tcPr>
          <w:p w14:paraId="1A1B1A14">
            <w:pPr>
              <w:jc w:val="center"/>
            </w:pPr>
            <w:r>
              <w:rPr>
                <w:rFonts w:ascii="宋体" w:hAnsi="宋体" w:eastAsia="宋体" w:cs="宋体"/>
                <w:b w:val="0"/>
                <w:i w:val="0"/>
                <w:color w:val="000000"/>
                <w:sz w:val="17"/>
              </w:rPr>
              <w:t>32</w:t>
            </w:r>
          </w:p>
        </w:tc>
        <w:tc>
          <w:tcPr>
            <w:tcW w:w="1480" w:type="dxa"/>
            <w:vAlign w:val="center"/>
          </w:tcPr>
          <w:p w14:paraId="4D03301B">
            <w:pPr>
              <w:jc w:val="right"/>
            </w:pPr>
            <w:r>
              <w:rPr>
                <w:rFonts w:ascii="宋体" w:hAnsi="宋体" w:eastAsia="宋体" w:cs="宋体"/>
                <w:b w:val="0"/>
                <w:i w:val="0"/>
                <w:color w:val="000000"/>
                <w:sz w:val="17"/>
              </w:rPr>
              <w:t>701.19</w:t>
            </w:r>
          </w:p>
        </w:tc>
        <w:tc>
          <w:tcPr>
            <w:tcW w:w="2980" w:type="dxa"/>
            <w:vAlign w:val="center"/>
          </w:tcPr>
          <w:p w14:paraId="4A8A6880">
            <w:pPr>
              <w:jc w:val="center"/>
            </w:pPr>
            <w:r>
              <w:rPr>
                <w:rFonts w:ascii="宋体" w:hAnsi="宋体" w:eastAsia="宋体" w:cs="宋体"/>
                <w:b/>
                <w:i w:val="0"/>
                <w:color w:val="000000"/>
                <w:sz w:val="17"/>
              </w:rPr>
              <w:t>总计</w:t>
            </w:r>
          </w:p>
        </w:tc>
        <w:tc>
          <w:tcPr>
            <w:tcW w:w="420" w:type="dxa"/>
            <w:vAlign w:val="center"/>
          </w:tcPr>
          <w:p w14:paraId="57EB2365">
            <w:pPr>
              <w:jc w:val="center"/>
            </w:pPr>
            <w:r>
              <w:rPr>
                <w:rFonts w:ascii="宋体" w:hAnsi="宋体" w:eastAsia="宋体" w:cs="宋体"/>
                <w:b w:val="0"/>
                <w:i w:val="0"/>
                <w:color w:val="000000"/>
                <w:sz w:val="17"/>
              </w:rPr>
              <w:t>64</w:t>
            </w:r>
          </w:p>
        </w:tc>
        <w:tc>
          <w:tcPr>
            <w:tcW w:w="1460" w:type="dxa"/>
            <w:vAlign w:val="center"/>
          </w:tcPr>
          <w:p w14:paraId="5DD6615C">
            <w:pPr>
              <w:jc w:val="right"/>
            </w:pPr>
            <w:r>
              <w:rPr>
                <w:rFonts w:ascii="宋体" w:hAnsi="宋体" w:eastAsia="宋体" w:cs="宋体"/>
                <w:b w:val="0"/>
                <w:i w:val="0"/>
                <w:color w:val="000000"/>
                <w:sz w:val="17"/>
              </w:rPr>
              <w:t>701.19</w:t>
            </w:r>
          </w:p>
        </w:tc>
        <w:tc>
          <w:tcPr>
            <w:tcW w:w="1460" w:type="dxa"/>
            <w:vAlign w:val="center"/>
          </w:tcPr>
          <w:p w14:paraId="2D5064BC">
            <w:pPr>
              <w:jc w:val="right"/>
            </w:pPr>
            <w:r>
              <w:rPr>
                <w:rFonts w:ascii="宋体" w:hAnsi="宋体" w:eastAsia="宋体" w:cs="宋体"/>
                <w:b w:val="0"/>
                <w:i w:val="0"/>
                <w:color w:val="000000"/>
                <w:sz w:val="17"/>
              </w:rPr>
              <w:t>701.19</w:t>
            </w:r>
          </w:p>
        </w:tc>
        <w:tc>
          <w:tcPr>
            <w:tcW w:w="1460" w:type="dxa"/>
            <w:vAlign w:val="center"/>
          </w:tcPr>
          <w:p w14:paraId="664D9FBE"/>
        </w:tc>
        <w:tc>
          <w:tcPr>
            <w:tcW w:w="1438" w:type="dxa"/>
            <w:vAlign w:val="center"/>
          </w:tcPr>
          <w:p w14:paraId="23DB6187"/>
        </w:tc>
      </w:tr>
      <w:tr w14:paraId="5EC4E3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9BBCEE5">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55470BDA">
      <w:pPr>
        <w:snapToGrid w:val="0"/>
        <w:spacing w:before="200" w:after="200" w:line="200" w:lineRule="auto"/>
      </w:pPr>
      <w:r>
        <w:rPr>
          <w:sz w:val="8"/>
        </w:rPr>
        <w:t xml:space="preserve"> </w:t>
      </w:r>
    </w:p>
    <w:p w14:paraId="0D37A438">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0E1593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5E1736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C626D25">
            <w:pPr>
              <w:jc w:val="right"/>
            </w:pPr>
            <w:r>
              <w:rPr>
                <w:rFonts w:ascii="宋体" w:hAnsi="宋体" w:eastAsia="宋体" w:cs="宋体"/>
                <w:sz w:val="20"/>
              </w:rPr>
              <w:t>公开05表</w:t>
            </w:r>
          </w:p>
        </w:tc>
      </w:tr>
      <w:tr w14:paraId="4ACD4F1D">
        <w:tblPrEx>
          <w:tblCellMar>
            <w:top w:w="0" w:type="dxa"/>
            <w:left w:w="80" w:type="dxa"/>
            <w:bottom w:w="0" w:type="dxa"/>
            <w:right w:w="80" w:type="dxa"/>
          </w:tblCellMar>
        </w:tblPrEx>
        <w:trPr>
          <w:trHeight w:val="0" w:hRule="atLeast"/>
          <w:jc w:val="center"/>
        </w:trPr>
        <w:tc>
          <w:tcPr>
            <w:tcW w:w="3153" w:type="dxa"/>
          </w:tcPr>
          <w:p w14:paraId="17866CA0">
            <w:pPr>
              <w:jc w:val="left"/>
            </w:pPr>
            <w:r>
              <w:rPr>
                <w:rFonts w:ascii="宋体" w:hAnsi="宋体" w:eastAsia="宋体" w:cs="宋体"/>
                <w:sz w:val="20"/>
              </w:rPr>
              <w:t>部门：南昌市青云谱区统计局</w:t>
            </w:r>
          </w:p>
        </w:tc>
        <w:tc>
          <w:tcPr>
            <w:tcW w:w="2000" w:type="dxa"/>
          </w:tcPr>
          <w:p w14:paraId="1BD41D2B">
            <w:pPr>
              <w:jc w:val="center"/>
            </w:pPr>
            <w:r>
              <w:rPr>
                <w:rFonts w:ascii="宋体" w:hAnsi="宋体" w:eastAsia="宋体" w:cs="宋体"/>
                <w:sz w:val="20"/>
              </w:rPr>
              <w:t>2023年度</w:t>
            </w:r>
          </w:p>
        </w:tc>
        <w:tc>
          <w:tcPr>
            <w:tcW w:w="3153" w:type="dxa"/>
          </w:tcPr>
          <w:p w14:paraId="4E71F82C">
            <w:pPr>
              <w:jc w:val="right"/>
            </w:pPr>
            <w:r>
              <w:rPr>
                <w:rFonts w:ascii="宋体" w:hAnsi="宋体" w:eastAsia="宋体" w:cs="宋体"/>
                <w:sz w:val="20"/>
              </w:rPr>
              <w:t>金额单位：万元</w:t>
            </w:r>
          </w:p>
        </w:tc>
      </w:tr>
    </w:tbl>
    <w:p w14:paraId="5E83D6C4">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0B6FA3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37D69790">
            <w:pPr>
              <w:jc w:val="center"/>
            </w:pPr>
            <w:r>
              <w:rPr>
                <w:rFonts w:ascii="宋体" w:hAnsi="宋体" w:eastAsia="宋体" w:cs="宋体"/>
                <w:b w:val="0"/>
                <w:i w:val="0"/>
                <w:color w:val="000000"/>
                <w:sz w:val="16"/>
              </w:rPr>
              <w:t>项    目</w:t>
            </w:r>
          </w:p>
        </w:tc>
        <w:tc>
          <w:tcPr>
            <w:tcW w:w="1420" w:type="dxa"/>
            <w:vMerge w:val="restart"/>
            <w:vAlign w:val="center"/>
          </w:tcPr>
          <w:p w14:paraId="33D6C80D">
            <w:pPr>
              <w:jc w:val="center"/>
            </w:pPr>
            <w:r>
              <w:rPr>
                <w:rFonts w:ascii="宋体" w:hAnsi="宋体" w:eastAsia="宋体" w:cs="宋体"/>
                <w:b w:val="0"/>
                <w:i w:val="0"/>
                <w:color w:val="000000"/>
                <w:sz w:val="16"/>
              </w:rPr>
              <w:t>本年支出合计</w:t>
            </w:r>
          </w:p>
        </w:tc>
        <w:tc>
          <w:tcPr>
            <w:tcW w:w="1520" w:type="dxa"/>
            <w:vMerge w:val="restart"/>
            <w:vAlign w:val="center"/>
          </w:tcPr>
          <w:p w14:paraId="37E2DFCF">
            <w:pPr>
              <w:jc w:val="center"/>
            </w:pPr>
            <w:r>
              <w:rPr>
                <w:rFonts w:ascii="宋体" w:hAnsi="宋体" w:eastAsia="宋体" w:cs="宋体"/>
                <w:b w:val="0"/>
                <w:i w:val="0"/>
                <w:color w:val="000000"/>
                <w:sz w:val="16"/>
              </w:rPr>
              <w:t>基本支出</w:t>
            </w:r>
          </w:p>
        </w:tc>
        <w:tc>
          <w:tcPr>
            <w:tcW w:w="1526" w:type="dxa"/>
            <w:vMerge w:val="restart"/>
            <w:vAlign w:val="center"/>
          </w:tcPr>
          <w:p w14:paraId="42782DF0">
            <w:pPr>
              <w:jc w:val="center"/>
            </w:pPr>
            <w:r>
              <w:rPr>
                <w:rFonts w:ascii="宋体" w:hAnsi="宋体" w:eastAsia="宋体" w:cs="宋体"/>
                <w:b w:val="0"/>
                <w:i w:val="0"/>
                <w:color w:val="000000"/>
                <w:sz w:val="16"/>
              </w:rPr>
              <w:t>项目支出</w:t>
            </w:r>
          </w:p>
        </w:tc>
      </w:tr>
      <w:tr w14:paraId="0C8338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7FC699BF">
            <w:pPr>
              <w:jc w:val="center"/>
            </w:pPr>
            <w:r>
              <w:rPr>
                <w:rFonts w:ascii="宋体" w:hAnsi="宋体" w:eastAsia="宋体" w:cs="宋体"/>
                <w:b w:val="0"/>
                <w:i w:val="0"/>
                <w:color w:val="000000"/>
                <w:sz w:val="16"/>
              </w:rPr>
              <w:t>支出功能分类科目编码</w:t>
            </w:r>
          </w:p>
        </w:tc>
        <w:tc>
          <w:tcPr>
            <w:tcW w:w="2700" w:type="dxa"/>
            <w:vMerge w:val="restart"/>
            <w:vAlign w:val="center"/>
          </w:tcPr>
          <w:p w14:paraId="166B7696">
            <w:pPr>
              <w:jc w:val="center"/>
            </w:pPr>
            <w:r>
              <w:rPr>
                <w:rFonts w:ascii="宋体" w:hAnsi="宋体" w:eastAsia="宋体" w:cs="宋体"/>
                <w:b w:val="0"/>
                <w:i w:val="0"/>
                <w:color w:val="000000"/>
                <w:sz w:val="16"/>
              </w:rPr>
              <w:t>科目名称</w:t>
            </w:r>
          </w:p>
        </w:tc>
        <w:tc>
          <w:tcPr>
            <w:tcW w:w="1420" w:type="dxa"/>
            <w:vMerge w:val="continue"/>
            <w:vAlign w:val="center"/>
          </w:tcPr>
          <w:p w14:paraId="72D130C5"/>
        </w:tc>
        <w:tc>
          <w:tcPr>
            <w:tcW w:w="1520" w:type="dxa"/>
            <w:vMerge w:val="continue"/>
            <w:vAlign w:val="center"/>
          </w:tcPr>
          <w:p w14:paraId="30A4E5CB"/>
        </w:tc>
        <w:tc>
          <w:tcPr>
            <w:tcW w:w="1526" w:type="dxa"/>
            <w:vMerge w:val="continue"/>
            <w:vAlign w:val="center"/>
          </w:tcPr>
          <w:p w14:paraId="1C0C85A1"/>
        </w:tc>
      </w:tr>
      <w:tr w14:paraId="7B407A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542A64CF"/>
        </w:tc>
        <w:tc>
          <w:tcPr>
            <w:tcW w:w="2700" w:type="dxa"/>
            <w:vMerge w:val="continue"/>
            <w:vAlign w:val="center"/>
          </w:tcPr>
          <w:p w14:paraId="3886B28D"/>
        </w:tc>
        <w:tc>
          <w:tcPr>
            <w:tcW w:w="1420" w:type="dxa"/>
            <w:vMerge w:val="continue"/>
            <w:vAlign w:val="center"/>
          </w:tcPr>
          <w:p w14:paraId="63B438EA"/>
        </w:tc>
        <w:tc>
          <w:tcPr>
            <w:tcW w:w="1520" w:type="dxa"/>
            <w:vMerge w:val="continue"/>
            <w:vAlign w:val="center"/>
          </w:tcPr>
          <w:p w14:paraId="02911B9B"/>
        </w:tc>
        <w:tc>
          <w:tcPr>
            <w:tcW w:w="1526" w:type="dxa"/>
            <w:vMerge w:val="continue"/>
            <w:vAlign w:val="center"/>
          </w:tcPr>
          <w:p w14:paraId="36145846"/>
        </w:tc>
      </w:tr>
      <w:tr w14:paraId="2417CF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4FB2408"/>
        </w:tc>
        <w:tc>
          <w:tcPr>
            <w:tcW w:w="2700" w:type="dxa"/>
            <w:vMerge w:val="continue"/>
            <w:vAlign w:val="center"/>
          </w:tcPr>
          <w:p w14:paraId="6B621589"/>
        </w:tc>
        <w:tc>
          <w:tcPr>
            <w:tcW w:w="1420" w:type="dxa"/>
            <w:vMerge w:val="continue"/>
            <w:vAlign w:val="center"/>
          </w:tcPr>
          <w:p w14:paraId="21972F80"/>
        </w:tc>
        <w:tc>
          <w:tcPr>
            <w:tcW w:w="1520" w:type="dxa"/>
            <w:vMerge w:val="continue"/>
            <w:vAlign w:val="center"/>
          </w:tcPr>
          <w:p w14:paraId="344822B0"/>
        </w:tc>
        <w:tc>
          <w:tcPr>
            <w:tcW w:w="1526" w:type="dxa"/>
            <w:vMerge w:val="continue"/>
            <w:vAlign w:val="center"/>
          </w:tcPr>
          <w:p w14:paraId="7ED01226"/>
        </w:tc>
      </w:tr>
      <w:tr w14:paraId="1AE782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5E856AD8">
            <w:pPr>
              <w:jc w:val="center"/>
            </w:pPr>
            <w:r>
              <w:rPr>
                <w:rFonts w:ascii="宋体" w:hAnsi="宋体" w:eastAsia="宋体" w:cs="宋体"/>
                <w:b w:val="0"/>
                <w:i w:val="0"/>
                <w:color w:val="000000"/>
                <w:sz w:val="16"/>
              </w:rPr>
              <w:t>类</w:t>
            </w:r>
          </w:p>
        </w:tc>
        <w:tc>
          <w:tcPr>
            <w:tcW w:w="400" w:type="dxa"/>
            <w:vMerge w:val="restart"/>
            <w:vAlign w:val="center"/>
          </w:tcPr>
          <w:p w14:paraId="6EE36BD8">
            <w:pPr>
              <w:jc w:val="center"/>
            </w:pPr>
            <w:r>
              <w:rPr>
                <w:rFonts w:ascii="宋体" w:hAnsi="宋体" w:eastAsia="宋体" w:cs="宋体"/>
                <w:b w:val="0"/>
                <w:i w:val="0"/>
                <w:color w:val="000000"/>
                <w:sz w:val="16"/>
              </w:rPr>
              <w:t>款</w:t>
            </w:r>
          </w:p>
        </w:tc>
        <w:tc>
          <w:tcPr>
            <w:tcW w:w="380" w:type="dxa"/>
            <w:vMerge w:val="restart"/>
            <w:vAlign w:val="center"/>
          </w:tcPr>
          <w:p w14:paraId="183A841C">
            <w:pPr>
              <w:jc w:val="center"/>
            </w:pPr>
            <w:r>
              <w:rPr>
                <w:rFonts w:ascii="宋体" w:hAnsi="宋体" w:eastAsia="宋体" w:cs="宋体"/>
                <w:b w:val="0"/>
                <w:i w:val="0"/>
                <w:color w:val="000000"/>
                <w:sz w:val="16"/>
              </w:rPr>
              <w:t>项</w:t>
            </w:r>
          </w:p>
        </w:tc>
        <w:tc>
          <w:tcPr>
            <w:tcW w:w="2700" w:type="dxa"/>
            <w:vAlign w:val="center"/>
          </w:tcPr>
          <w:p w14:paraId="672BC692">
            <w:pPr>
              <w:jc w:val="center"/>
            </w:pPr>
            <w:r>
              <w:rPr>
                <w:rFonts w:ascii="宋体" w:hAnsi="宋体" w:eastAsia="宋体" w:cs="宋体"/>
                <w:b w:val="0"/>
                <w:i w:val="0"/>
                <w:color w:val="000000"/>
                <w:sz w:val="16"/>
              </w:rPr>
              <w:t>栏次</w:t>
            </w:r>
          </w:p>
        </w:tc>
        <w:tc>
          <w:tcPr>
            <w:tcW w:w="1420" w:type="dxa"/>
            <w:vAlign w:val="center"/>
          </w:tcPr>
          <w:p w14:paraId="659C6294">
            <w:pPr>
              <w:jc w:val="center"/>
            </w:pPr>
            <w:r>
              <w:rPr>
                <w:rFonts w:ascii="宋体" w:hAnsi="宋体" w:eastAsia="宋体" w:cs="宋体"/>
                <w:b w:val="0"/>
                <w:i w:val="0"/>
                <w:color w:val="000000"/>
                <w:sz w:val="16"/>
              </w:rPr>
              <w:t>1</w:t>
            </w:r>
          </w:p>
        </w:tc>
        <w:tc>
          <w:tcPr>
            <w:tcW w:w="1520" w:type="dxa"/>
            <w:vAlign w:val="center"/>
          </w:tcPr>
          <w:p w14:paraId="4039026A">
            <w:pPr>
              <w:jc w:val="center"/>
            </w:pPr>
            <w:r>
              <w:rPr>
                <w:rFonts w:ascii="宋体" w:hAnsi="宋体" w:eastAsia="宋体" w:cs="宋体"/>
                <w:b w:val="0"/>
                <w:i w:val="0"/>
                <w:color w:val="000000"/>
                <w:sz w:val="16"/>
              </w:rPr>
              <w:t>2</w:t>
            </w:r>
          </w:p>
        </w:tc>
        <w:tc>
          <w:tcPr>
            <w:tcW w:w="1526" w:type="dxa"/>
            <w:vAlign w:val="center"/>
          </w:tcPr>
          <w:p w14:paraId="1CCC2350">
            <w:pPr>
              <w:jc w:val="center"/>
            </w:pPr>
            <w:r>
              <w:rPr>
                <w:rFonts w:ascii="宋体" w:hAnsi="宋体" w:eastAsia="宋体" w:cs="宋体"/>
                <w:b w:val="0"/>
                <w:i w:val="0"/>
                <w:color w:val="000000"/>
                <w:sz w:val="16"/>
              </w:rPr>
              <w:t>3</w:t>
            </w:r>
          </w:p>
        </w:tc>
      </w:tr>
      <w:tr w14:paraId="5EA97A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F4129D8"/>
        </w:tc>
        <w:tc>
          <w:tcPr>
            <w:tcW w:w="400" w:type="dxa"/>
            <w:vMerge w:val="continue"/>
            <w:vAlign w:val="center"/>
          </w:tcPr>
          <w:p w14:paraId="6053E829"/>
        </w:tc>
        <w:tc>
          <w:tcPr>
            <w:tcW w:w="380" w:type="dxa"/>
            <w:vMerge w:val="continue"/>
            <w:vAlign w:val="center"/>
          </w:tcPr>
          <w:p w14:paraId="1E6F6900"/>
        </w:tc>
        <w:tc>
          <w:tcPr>
            <w:tcW w:w="2700" w:type="dxa"/>
            <w:vAlign w:val="center"/>
          </w:tcPr>
          <w:p w14:paraId="39569C94">
            <w:pPr>
              <w:jc w:val="center"/>
            </w:pPr>
            <w:r>
              <w:rPr>
                <w:rFonts w:ascii="宋体" w:hAnsi="宋体" w:eastAsia="宋体" w:cs="宋体"/>
                <w:b w:val="0"/>
                <w:i w:val="0"/>
                <w:color w:val="000000"/>
                <w:sz w:val="16"/>
              </w:rPr>
              <w:t>合计</w:t>
            </w:r>
          </w:p>
        </w:tc>
        <w:tc>
          <w:tcPr>
            <w:tcW w:w="1420" w:type="dxa"/>
            <w:vAlign w:val="center"/>
          </w:tcPr>
          <w:p w14:paraId="1474E5E1">
            <w:pPr>
              <w:jc w:val="right"/>
            </w:pPr>
            <w:r>
              <w:rPr>
                <w:rFonts w:ascii="宋体" w:hAnsi="宋体" w:eastAsia="宋体" w:cs="宋体"/>
                <w:b w:val="0"/>
                <w:i w:val="0"/>
                <w:color w:val="000000"/>
                <w:sz w:val="16"/>
              </w:rPr>
              <w:t>701.19</w:t>
            </w:r>
          </w:p>
        </w:tc>
        <w:tc>
          <w:tcPr>
            <w:tcW w:w="1520" w:type="dxa"/>
            <w:vAlign w:val="center"/>
          </w:tcPr>
          <w:p w14:paraId="0F8D0092">
            <w:pPr>
              <w:jc w:val="right"/>
            </w:pPr>
            <w:r>
              <w:rPr>
                <w:rFonts w:ascii="宋体" w:hAnsi="宋体" w:eastAsia="宋体" w:cs="宋体"/>
                <w:b w:val="0"/>
                <w:i w:val="0"/>
                <w:color w:val="000000"/>
                <w:sz w:val="16"/>
              </w:rPr>
              <w:t>545.65</w:t>
            </w:r>
          </w:p>
        </w:tc>
        <w:tc>
          <w:tcPr>
            <w:tcW w:w="1526" w:type="dxa"/>
            <w:vAlign w:val="center"/>
          </w:tcPr>
          <w:p w14:paraId="4BBFAD0D">
            <w:pPr>
              <w:jc w:val="right"/>
            </w:pPr>
            <w:r>
              <w:rPr>
                <w:rFonts w:ascii="宋体" w:hAnsi="宋体" w:eastAsia="宋体" w:cs="宋体"/>
                <w:b w:val="0"/>
                <w:i w:val="0"/>
                <w:color w:val="000000"/>
                <w:sz w:val="16"/>
              </w:rPr>
              <w:t>155.54</w:t>
            </w:r>
          </w:p>
        </w:tc>
      </w:tr>
      <w:tr w14:paraId="38156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17705D">
            <w:pPr>
              <w:jc w:val="left"/>
            </w:pPr>
            <w:r>
              <w:rPr>
                <w:rFonts w:ascii="宋体" w:hAnsi="宋体" w:eastAsia="宋体" w:cs="宋体"/>
                <w:b w:val="0"/>
                <w:i w:val="0"/>
                <w:color w:val="000000"/>
                <w:sz w:val="16"/>
              </w:rPr>
              <w:t>201</w:t>
            </w:r>
          </w:p>
        </w:tc>
        <w:tc>
          <w:tcPr>
            <w:tcW w:w="2700" w:type="dxa"/>
            <w:vAlign w:val="center"/>
          </w:tcPr>
          <w:p w14:paraId="7E07B94A">
            <w:pPr>
              <w:jc w:val="left"/>
            </w:pPr>
            <w:r>
              <w:rPr>
                <w:rFonts w:ascii="宋体" w:hAnsi="宋体" w:eastAsia="宋体" w:cs="宋体"/>
                <w:b w:val="0"/>
                <w:i w:val="0"/>
                <w:color w:val="000000"/>
                <w:sz w:val="16"/>
              </w:rPr>
              <w:t>一般公共服务支出</w:t>
            </w:r>
          </w:p>
        </w:tc>
        <w:tc>
          <w:tcPr>
            <w:tcW w:w="1420" w:type="dxa"/>
            <w:vAlign w:val="center"/>
          </w:tcPr>
          <w:p w14:paraId="41A79FFE">
            <w:pPr>
              <w:jc w:val="right"/>
            </w:pPr>
            <w:r>
              <w:rPr>
                <w:rFonts w:ascii="宋体" w:hAnsi="宋体" w:eastAsia="宋体" w:cs="宋体"/>
                <w:b w:val="0"/>
                <w:i w:val="0"/>
                <w:color w:val="000000"/>
                <w:sz w:val="16"/>
              </w:rPr>
              <w:t>680.49</w:t>
            </w:r>
          </w:p>
        </w:tc>
        <w:tc>
          <w:tcPr>
            <w:tcW w:w="1520" w:type="dxa"/>
            <w:vAlign w:val="center"/>
          </w:tcPr>
          <w:p w14:paraId="4D4E5377">
            <w:pPr>
              <w:jc w:val="right"/>
            </w:pPr>
            <w:r>
              <w:rPr>
                <w:rFonts w:ascii="宋体" w:hAnsi="宋体" w:eastAsia="宋体" w:cs="宋体"/>
                <w:b w:val="0"/>
                <w:i w:val="0"/>
                <w:color w:val="000000"/>
                <w:sz w:val="16"/>
              </w:rPr>
              <w:t>524.95</w:t>
            </w:r>
          </w:p>
        </w:tc>
        <w:tc>
          <w:tcPr>
            <w:tcW w:w="1526" w:type="dxa"/>
            <w:vAlign w:val="center"/>
          </w:tcPr>
          <w:p w14:paraId="2B8D0116">
            <w:pPr>
              <w:jc w:val="right"/>
            </w:pPr>
            <w:r>
              <w:rPr>
                <w:rFonts w:ascii="宋体" w:hAnsi="宋体" w:eastAsia="宋体" w:cs="宋体"/>
                <w:b w:val="0"/>
                <w:i w:val="0"/>
                <w:color w:val="000000"/>
                <w:sz w:val="16"/>
              </w:rPr>
              <w:t>155.54</w:t>
            </w:r>
          </w:p>
        </w:tc>
      </w:tr>
      <w:tr w14:paraId="3713B6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6B2D99E">
            <w:pPr>
              <w:jc w:val="left"/>
            </w:pPr>
            <w:r>
              <w:rPr>
                <w:rFonts w:ascii="宋体" w:hAnsi="宋体" w:eastAsia="宋体" w:cs="宋体"/>
                <w:b w:val="0"/>
                <w:i w:val="0"/>
                <w:color w:val="000000"/>
                <w:sz w:val="16"/>
              </w:rPr>
              <w:t>20105</w:t>
            </w:r>
          </w:p>
        </w:tc>
        <w:tc>
          <w:tcPr>
            <w:tcW w:w="2700" w:type="dxa"/>
            <w:vAlign w:val="center"/>
          </w:tcPr>
          <w:p w14:paraId="5C92C237">
            <w:pPr>
              <w:jc w:val="left"/>
            </w:pPr>
            <w:r>
              <w:rPr>
                <w:rFonts w:ascii="宋体" w:hAnsi="宋体" w:eastAsia="宋体" w:cs="宋体"/>
                <w:b w:val="0"/>
                <w:i w:val="0"/>
                <w:color w:val="000000"/>
                <w:sz w:val="16"/>
              </w:rPr>
              <w:t>统计信息事务</w:t>
            </w:r>
          </w:p>
        </w:tc>
        <w:tc>
          <w:tcPr>
            <w:tcW w:w="1420" w:type="dxa"/>
            <w:vAlign w:val="center"/>
          </w:tcPr>
          <w:p w14:paraId="3051F77D">
            <w:pPr>
              <w:jc w:val="right"/>
            </w:pPr>
            <w:r>
              <w:rPr>
                <w:rFonts w:ascii="宋体" w:hAnsi="宋体" w:eastAsia="宋体" w:cs="宋体"/>
                <w:b w:val="0"/>
                <w:i w:val="0"/>
                <w:color w:val="000000"/>
                <w:sz w:val="16"/>
              </w:rPr>
              <w:t>680.49</w:t>
            </w:r>
          </w:p>
        </w:tc>
        <w:tc>
          <w:tcPr>
            <w:tcW w:w="1520" w:type="dxa"/>
            <w:vAlign w:val="center"/>
          </w:tcPr>
          <w:p w14:paraId="5E6C9431">
            <w:pPr>
              <w:jc w:val="right"/>
            </w:pPr>
            <w:r>
              <w:rPr>
                <w:rFonts w:ascii="宋体" w:hAnsi="宋体" w:eastAsia="宋体" w:cs="宋体"/>
                <w:b w:val="0"/>
                <w:i w:val="0"/>
                <w:color w:val="000000"/>
                <w:sz w:val="16"/>
              </w:rPr>
              <w:t>524.95</w:t>
            </w:r>
          </w:p>
        </w:tc>
        <w:tc>
          <w:tcPr>
            <w:tcW w:w="1526" w:type="dxa"/>
            <w:vAlign w:val="center"/>
          </w:tcPr>
          <w:p w14:paraId="69283F6C">
            <w:pPr>
              <w:jc w:val="right"/>
            </w:pPr>
            <w:r>
              <w:rPr>
                <w:rFonts w:ascii="宋体" w:hAnsi="宋体" w:eastAsia="宋体" w:cs="宋体"/>
                <w:b w:val="0"/>
                <w:i w:val="0"/>
                <w:color w:val="000000"/>
                <w:sz w:val="16"/>
              </w:rPr>
              <w:t>155.54</w:t>
            </w:r>
          </w:p>
        </w:tc>
      </w:tr>
      <w:tr w14:paraId="32F08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A3ECAF6">
            <w:pPr>
              <w:jc w:val="left"/>
            </w:pPr>
            <w:r>
              <w:rPr>
                <w:rFonts w:ascii="宋体" w:hAnsi="宋体" w:eastAsia="宋体" w:cs="宋体"/>
                <w:b w:val="0"/>
                <w:i w:val="0"/>
                <w:color w:val="000000"/>
                <w:sz w:val="16"/>
              </w:rPr>
              <w:t>2010501</w:t>
            </w:r>
          </w:p>
        </w:tc>
        <w:tc>
          <w:tcPr>
            <w:tcW w:w="2700" w:type="dxa"/>
            <w:vAlign w:val="center"/>
          </w:tcPr>
          <w:p w14:paraId="1A97E145">
            <w:pPr>
              <w:jc w:val="left"/>
            </w:pPr>
            <w:r>
              <w:rPr>
                <w:rFonts w:ascii="宋体" w:hAnsi="宋体" w:eastAsia="宋体" w:cs="宋体"/>
                <w:b w:val="0"/>
                <w:i w:val="0"/>
                <w:color w:val="000000"/>
                <w:sz w:val="16"/>
              </w:rPr>
              <w:t>行政运行</w:t>
            </w:r>
          </w:p>
        </w:tc>
        <w:tc>
          <w:tcPr>
            <w:tcW w:w="1420" w:type="dxa"/>
            <w:vAlign w:val="center"/>
          </w:tcPr>
          <w:p w14:paraId="027F72E9">
            <w:pPr>
              <w:jc w:val="right"/>
            </w:pPr>
            <w:r>
              <w:rPr>
                <w:rFonts w:ascii="宋体" w:hAnsi="宋体" w:eastAsia="宋体" w:cs="宋体"/>
                <w:b w:val="0"/>
                <w:i w:val="0"/>
                <w:color w:val="000000"/>
                <w:sz w:val="16"/>
              </w:rPr>
              <w:t>462.20</w:t>
            </w:r>
          </w:p>
        </w:tc>
        <w:tc>
          <w:tcPr>
            <w:tcW w:w="1520" w:type="dxa"/>
            <w:vAlign w:val="center"/>
          </w:tcPr>
          <w:p w14:paraId="4BDEE9BA">
            <w:pPr>
              <w:jc w:val="right"/>
            </w:pPr>
            <w:r>
              <w:rPr>
                <w:rFonts w:ascii="宋体" w:hAnsi="宋体" w:eastAsia="宋体" w:cs="宋体"/>
                <w:b w:val="0"/>
                <w:i w:val="0"/>
                <w:color w:val="000000"/>
                <w:sz w:val="16"/>
              </w:rPr>
              <w:t>462.20</w:t>
            </w:r>
          </w:p>
        </w:tc>
        <w:tc>
          <w:tcPr>
            <w:tcW w:w="1526" w:type="dxa"/>
            <w:vAlign w:val="center"/>
          </w:tcPr>
          <w:p w14:paraId="016E6F81"/>
        </w:tc>
      </w:tr>
      <w:tr w14:paraId="3FA274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A58095">
            <w:pPr>
              <w:jc w:val="left"/>
            </w:pPr>
            <w:r>
              <w:rPr>
                <w:rFonts w:ascii="宋体" w:hAnsi="宋体" w:eastAsia="宋体" w:cs="宋体"/>
                <w:b w:val="0"/>
                <w:i w:val="0"/>
                <w:color w:val="000000"/>
                <w:sz w:val="16"/>
              </w:rPr>
              <w:t>2010506</w:t>
            </w:r>
          </w:p>
        </w:tc>
        <w:tc>
          <w:tcPr>
            <w:tcW w:w="2700" w:type="dxa"/>
            <w:vAlign w:val="center"/>
          </w:tcPr>
          <w:p w14:paraId="26F69F51">
            <w:pPr>
              <w:jc w:val="left"/>
            </w:pPr>
            <w:r>
              <w:rPr>
                <w:rFonts w:ascii="宋体" w:hAnsi="宋体" w:eastAsia="宋体" w:cs="宋体"/>
                <w:b w:val="0"/>
                <w:i w:val="0"/>
                <w:color w:val="000000"/>
                <w:sz w:val="16"/>
              </w:rPr>
              <w:t>统计管理</w:t>
            </w:r>
          </w:p>
        </w:tc>
        <w:tc>
          <w:tcPr>
            <w:tcW w:w="1420" w:type="dxa"/>
            <w:vAlign w:val="center"/>
          </w:tcPr>
          <w:p w14:paraId="2CAE715A">
            <w:pPr>
              <w:jc w:val="right"/>
            </w:pPr>
            <w:r>
              <w:rPr>
                <w:rFonts w:ascii="宋体" w:hAnsi="宋体" w:eastAsia="宋体" w:cs="宋体"/>
                <w:b w:val="0"/>
                <w:i w:val="0"/>
                <w:color w:val="000000"/>
                <w:sz w:val="16"/>
              </w:rPr>
              <w:t>49.23</w:t>
            </w:r>
          </w:p>
        </w:tc>
        <w:tc>
          <w:tcPr>
            <w:tcW w:w="1520" w:type="dxa"/>
            <w:vAlign w:val="center"/>
          </w:tcPr>
          <w:p w14:paraId="3B7A708F"/>
        </w:tc>
        <w:tc>
          <w:tcPr>
            <w:tcW w:w="1526" w:type="dxa"/>
            <w:vAlign w:val="center"/>
          </w:tcPr>
          <w:p w14:paraId="7D4E458C">
            <w:pPr>
              <w:jc w:val="right"/>
            </w:pPr>
            <w:r>
              <w:rPr>
                <w:rFonts w:ascii="宋体" w:hAnsi="宋体" w:eastAsia="宋体" w:cs="宋体"/>
                <w:b w:val="0"/>
                <w:i w:val="0"/>
                <w:color w:val="000000"/>
                <w:sz w:val="16"/>
              </w:rPr>
              <w:t>49.23</w:t>
            </w:r>
          </w:p>
        </w:tc>
      </w:tr>
      <w:tr w14:paraId="5997C1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4A40139">
            <w:pPr>
              <w:jc w:val="left"/>
            </w:pPr>
            <w:r>
              <w:rPr>
                <w:rFonts w:ascii="宋体" w:hAnsi="宋体" w:eastAsia="宋体" w:cs="宋体"/>
                <w:b w:val="0"/>
                <w:i w:val="0"/>
                <w:color w:val="000000"/>
                <w:sz w:val="16"/>
              </w:rPr>
              <w:t>2010507</w:t>
            </w:r>
          </w:p>
        </w:tc>
        <w:tc>
          <w:tcPr>
            <w:tcW w:w="2700" w:type="dxa"/>
            <w:vAlign w:val="center"/>
          </w:tcPr>
          <w:p w14:paraId="75B916A4">
            <w:pPr>
              <w:jc w:val="left"/>
            </w:pPr>
            <w:r>
              <w:rPr>
                <w:rFonts w:ascii="宋体" w:hAnsi="宋体" w:eastAsia="宋体" w:cs="宋体"/>
                <w:b w:val="0"/>
                <w:i w:val="0"/>
                <w:color w:val="000000"/>
                <w:sz w:val="16"/>
              </w:rPr>
              <w:t>专项普查活动</w:t>
            </w:r>
          </w:p>
        </w:tc>
        <w:tc>
          <w:tcPr>
            <w:tcW w:w="1420" w:type="dxa"/>
            <w:vAlign w:val="center"/>
          </w:tcPr>
          <w:p w14:paraId="20587739">
            <w:pPr>
              <w:jc w:val="right"/>
            </w:pPr>
            <w:r>
              <w:rPr>
                <w:rFonts w:ascii="宋体" w:hAnsi="宋体" w:eastAsia="宋体" w:cs="宋体"/>
                <w:b w:val="0"/>
                <w:i w:val="0"/>
                <w:color w:val="000000"/>
                <w:sz w:val="16"/>
              </w:rPr>
              <w:t>65.97</w:t>
            </w:r>
          </w:p>
        </w:tc>
        <w:tc>
          <w:tcPr>
            <w:tcW w:w="1520" w:type="dxa"/>
            <w:vAlign w:val="center"/>
          </w:tcPr>
          <w:p w14:paraId="2EE234BA"/>
        </w:tc>
        <w:tc>
          <w:tcPr>
            <w:tcW w:w="1526" w:type="dxa"/>
            <w:vAlign w:val="center"/>
          </w:tcPr>
          <w:p w14:paraId="74E3BEDA">
            <w:pPr>
              <w:jc w:val="right"/>
            </w:pPr>
            <w:r>
              <w:rPr>
                <w:rFonts w:ascii="宋体" w:hAnsi="宋体" w:eastAsia="宋体" w:cs="宋体"/>
                <w:b w:val="0"/>
                <w:i w:val="0"/>
                <w:color w:val="000000"/>
                <w:sz w:val="16"/>
              </w:rPr>
              <w:t>65.97</w:t>
            </w:r>
          </w:p>
        </w:tc>
      </w:tr>
      <w:tr w14:paraId="599278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50EC90">
            <w:pPr>
              <w:jc w:val="left"/>
            </w:pPr>
            <w:r>
              <w:rPr>
                <w:rFonts w:ascii="宋体" w:hAnsi="宋体" w:eastAsia="宋体" w:cs="宋体"/>
                <w:b w:val="0"/>
                <w:i w:val="0"/>
                <w:color w:val="000000"/>
                <w:sz w:val="16"/>
              </w:rPr>
              <w:t>2010599</w:t>
            </w:r>
          </w:p>
        </w:tc>
        <w:tc>
          <w:tcPr>
            <w:tcW w:w="2700" w:type="dxa"/>
            <w:vAlign w:val="center"/>
          </w:tcPr>
          <w:p w14:paraId="45345182">
            <w:pPr>
              <w:jc w:val="left"/>
            </w:pPr>
            <w:r>
              <w:rPr>
                <w:rFonts w:ascii="宋体" w:hAnsi="宋体" w:eastAsia="宋体" w:cs="宋体"/>
                <w:b w:val="0"/>
                <w:i w:val="0"/>
                <w:color w:val="000000"/>
                <w:sz w:val="16"/>
              </w:rPr>
              <w:t>其他统计信息事务支出</w:t>
            </w:r>
          </w:p>
        </w:tc>
        <w:tc>
          <w:tcPr>
            <w:tcW w:w="1420" w:type="dxa"/>
            <w:vAlign w:val="center"/>
          </w:tcPr>
          <w:p w14:paraId="7168DBE4">
            <w:pPr>
              <w:jc w:val="right"/>
            </w:pPr>
            <w:r>
              <w:rPr>
                <w:rFonts w:ascii="宋体" w:hAnsi="宋体" w:eastAsia="宋体" w:cs="宋体"/>
                <w:b w:val="0"/>
                <w:i w:val="0"/>
                <w:color w:val="000000"/>
                <w:sz w:val="16"/>
              </w:rPr>
              <w:t>103.09</w:t>
            </w:r>
          </w:p>
        </w:tc>
        <w:tc>
          <w:tcPr>
            <w:tcW w:w="1520" w:type="dxa"/>
            <w:vAlign w:val="center"/>
          </w:tcPr>
          <w:p w14:paraId="58E88C5E">
            <w:pPr>
              <w:jc w:val="right"/>
            </w:pPr>
            <w:r>
              <w:rPr>
                <w:rFonts w:ascii="宋体" w:hAnsi="宋体" w:eastAsia="宋体" w:cs="宋体"/>
                <w:b w:val="0"/>
                <w:i w:val="0"/>
                <w:color w:val="000000"/>
                <w:sz w:val="16"/>
              </w:rPr>
              <w:t>62.75</w:t>
            </w:r>
          </w:p>
        </w:tc>
        <w:tc>
          <w:tcPr>
            <w:tcW w:w="1526" w:type="dxa"/>
            <w:vAlign w:val="center"/>
          </w:tcPr>
          <w:p w14:paraId="4D196BDE">
            <w:pPr>
              <w:jc w:val="right"/>
            </w:pPr>
            <w:r>
              <w:rPr>
                <w:rFonts w:ascii="宋体" w:hAnsi="宋体" w:eastAsia="宋体" w:cs="宋体"/>
                <w:b w:val="0"/>
                <w:i w:val="0"/>
                <w:color w:val="000000"/>
                <w:sz w:val="16"/>
              </w:rPr>
              <w:t>40.34</w:t>
            </w:r>
          </w:p>
        </w:tc>
      </w:tr>
      <w:tr w14:paraId="6D587D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350D0E">
            <w:pPr>
              <w:jc w:val="left"/>
            </w:pPr>
            <w:r>
              <w:rPr>
                <w:rFonts w:ascii="宋体" w:hAnsi="宋体" w:eastAsia="宋体" w:cs="宋体"/>
                <w:b w:val="0"/>
                <w:i w:val="0"/>
                <w:color w:val="000000"/>
                <w:sz w:val="16"/>
              </w:rPr>
              <w:t>208</w:t>
            </w:r>
          </w:p>
        </w:tc>
        <w:tc>
          <w:tcPr>
            <w:tcW w:w="2700" w:type="dxa"/>
            <w:vAlign w:val="center"/>
          </w:tcPr>
          <w:p w14:paraId="0E5D7A17">
            <w:pPr>
              <w:jc w:val="left"/>
            </w:pPr>
            <w:r>
              <w:rPr>
                <w:rFonts w:ascii="宋体" w:hAnsi="宋体" w:eastAsia="宋体" w:cs="宋体"/>
                <w:b w:val="0"/>
                <w:i w:val="0"/>
                <w:color w:val="000000"/>
                <w:sz w:val="16"/>
              </w:rPr>
              <w:t>社会保障和就业支出</w:t>
            </w:r>
          </w:p>
        </w:tc>
        <w:tc>
          <w:tcPr>
            <w:tcW w:w="1420" w:type="dxa"/>
            <w:vAlign w:val="center"/>
          </w:tcPr>
          <w:p w14:paraId="1453ACAA">
            <w:pPr>
              <w:jc w:val="right"/>
            </w:pPr>
            <w:r>
              <w:rPr>
                <w:rFonts w:ascii="宋体" w:hAnsi="宋体" w:eastAsia="宋体" w:cs="宋体"/>
                <w:b w:val="0"/>
                <w:i w:val="0"/>
                <w:color w:val="000000"/>
                <w:sz w:val="16"/>
              </w:rPr>
              <w:t>0.66</w:t>
            </w:r>
          </w:p>
        </w:tc>
        <w:tc>
          <w:tcPr>
            <w:tcW w:w="1520" w:type="dxa"/>
            <w:vAlign w:val="center"/>
          </w:tcPr>
          <w:p w14:paraId="0180A102">
            <w:pPr>
              <w:jc w:val="right"/>
            </w:pPr>
            <w:r>
              <w:rPr>
                <w:rFonts w:ascii="宋体" w:hAnsi="宋体" w:eastAsia="宋体" w:cs="宋体"/>
                <w:b w:val="0"/>
                <w:i w:val="0"/>
                <w:color w:val="000000"/>
                <w:sz w:val="16"/>
              </w:rPr>
              <w:t>0.66</w:t>
            </w:r>
          </w:p>
        </w:tc>
        <w:tc>
          <w:tcPr>
            <w:tcW w:w="1526" w:type="dxa"/>
            <w:vAlign w:val="center"/>
          </w:tcPr>
          <w:p w14:paraId="5D4878BC"/>
        </w:tc>
      </w:tr>
      <w:tr w14:paraId="568CFA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12CD35">
            <w:pPr>
              <w:jc w:val="left"/>
            </w:pPr>
            <w:r>
              <w:rPr>
                <w:rFonts w:ascii="宋体" w:hAnsi="宋体" w:eastAsia="宋体" w:cs="宋体"/>
                <w:b w:val="0"/>
                <w:i w:val="0"/>
                <w:color w:val="000000"/>
                <w:sz w:val="16"/>
              </w:rPr>
              <w:t>20805</w:t>
            </w:r>
          </w:p>
        </w:tc>
        <w:tc>
          <w:tcPr>
            <w:tcW w:w="2700" w:type="dxa"/>
            <w:vAlign w:val="center"/>
          </w:tcPr>
          <w:p w14:paraId="279CF5A4">
            <w:pPr>
              <w:jc w:val="left"/>
            </w:pPr>
            <w:r>
              <w:rPr>
                <w:rFonts w:ascii="宋体" w:hAnsi="宋体" w:eastAsia="宋体" w:cs="宋体"/>
                <w:b w:val="0"/>
                <w:i w:val="0"/>
                <w:color w:val="000000"/>
                <w:sz w:val="16"/>
              </w:rPr>
              <w:t>行政事业单位养老支出</w:t>
            </w:r>
          </w:p>
        </w:tc>
        <w:tc>
          <w:tcPr>
            <w:tcW w:w="1420" w:type="dxa"/>
            <w:vAlign w:val="center"/>
          </w:tcPr>
          <w:p w14:paraId="6F5E1B2E">
            <w:pPr>
              <w:jc w:val="right"/>
            </w:pPr>
            <w:r>
              <w:rPr>
                <w:rFonts w:ascii="宋体" w:hAnsi="宋体" w:eastAsia="宋体" w:cs="宋体"/>
                <w:b w:val="0"/>
                <w:i w:val="0"/>
                <w:color w:val="000000"/>
                <w:sz w:val="16"/>
              </w:rPr>
              <w:t>0.66</w:t>
            </w:r>
          </w:p>
        </w:tc>
        <w:tc>
          <w:tcPr>
            <w:tcW w:w="1520" w:type="dxa"/>
            <w:vAlign w:val="center"/>
          </w:tcPr>
          <w:p w14:paraId="76D1D6EC">
            <w:pPr>
              <w:jc w:val="right"/>
            </w:pPr>
            <w:r>
              <w:rPr>
                <w:rFonts w:ascii="宋体" w:hAnsi="宋体" w:eastAsia="宋体" w:cs="宋体"/>
                <w:b w:val="0"/>
                <w:i w:val="0"/>
                <w:color w:val="000000"/>
                <w:sz w:val="16"/>
              </w:rPr>
              <w:t>0.66</w:t>
            </w:r>
          </w:p>
        </w:tc>
        <w:tc>
          <w:tcPr>
            <w:tcW w:w="1526" w:type="dxa"/>
            <w:vAlign w:val="center"/>
          </w:tcPr>
          <w:p w14:paraId="177C9DAE"/>
        </w:tc>
      </w:tr>
      <w:tr w14:paraId="4AF8F7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74E8BC8">
            <w:pPr>
              <w:jc w:val="left"/>
            </w:pPr>
            <w:r>
              <w:rPr>
                <w:rFonts w:ascii="宋体" w:hAnsi="宋体" w:eastAsia="宋体" w:cs="宋体"/>
                <w:b w:val="0"/>
                <w:i w:val="0"/>
                <w:color w:val="000000"/>
                <w:sz w:val="16"/>
              </w:rPr>
              <w:t>2080501</w:t>
            </w:r>
          </w:p>
        </w:tc>
        <w:tc>
          <w:tcPr>
            <w:tcW w:w="2700" w:type="dxa"/>
            <w:vAlign w:val="center"/>
          </w:tcPr>
          <w:p w14:paraId="57C4AD06">
            <w:pPr>
              <w:jc w:val="left"/>
            </w:pPr>
            <w:r>
              <w:rPr>
                <w:rFonts w:ascii="宋体" w:hAnsi="宋体" w:eastAsia="宋体" w:cs="宋体"/>
                <w:b w:val="0"/>
                <w:i w:val="0"/>
                <w:color w:val="000000"/>
                <w:sz w:val="16"/>
              </w:rPr>
              <w:t>行政单位离退休</w:t>
            </w:r>
          </w:p>
        </w:tc>
        <w:tc>
          <w:tcPr>
            <w:tcW w:w="1420" w:type="dxa"/>
            <w:vAlign w:val="center"/>
          </w:tcPr>
          <w:p w14:paraId="0ABF9743">
            <w:pPr>
              <w:jc w:val="right"/>
            </w:pPr>
            <w:r>
              <w:rPr>
                <w:rFonts w:ascii="宋体" w:hAnsi="宋体" w:eastAsia="宋体" w:cs="宋体"/>
                <w:b w:val="0"/>
                <w:i w:val="0"/>
                <w:color w:val="000000"/>
                <w:sz w:val="16"/>
              </w:rPr>
              <w:t>0.66</w:t>
            </w:r>
          </w:p>
        </w:tc>
        <w:tc>
          <w:tcPr>
            <w:tcW w:w="1520" w:type="dxa"/>
            <w:vAlign w:val="center"/>
          </w:tcPr>
          <w:p w14:paraId="4E9262E0">
            <w:pPr>
              <w:jc w:val="right"/>
            </w:pPr>
            <w:r>
              <w:rPr>
                <w:rFonts w:ascii="宋体" w:hAnsi="宋体" w:eastAsia="宋体" w:cs="宋体"/>
                <w:b w:val="0"/>
                <w:i w:val="0"/>
                <w:color w:val="000000"/>
                <w:sz w:val="16"/>
              </w:rPr>
              <w:t>0.66</w:t>
            </w:r>
          </w:p>
        </w:tc>
        <w:tc>
          <w:tcPr>
            <w:tcW w:w="1526" w:type="dxa"/>
            <w:vAlign w:val="center"/>
          </w:tcPr>
          <w:p w14:paraId="2812EE20"/>
        </w:tc>
      </w:tr>
      <w:tr w14:paraId="69A7E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F12C6B">
            <w:pPr>
              <w:jc w:val="left"/>
            </w:pPr>
            <w:r>
              <w:rPr>
                <w:rFonts w:ascii="宋体" w:hAnsi="宋体" w:eastAsia="宋体" w:cs="宋体"/>
                <w:b w:val="0"/>
                <w:i w:val="0"/>
                <w:color w:val="000000"/>
                <w:sz w:val="16"/>
              </w:rPr>
              <w:t>221</w:t>
            </w:r>
          </w:p>
        </w:tc>
        <w:tc>
          <w:tcPr>
            <w:tcW w:w="2700" w:type="dxa"/>
            <w:vAlign w:val="center"/>
          </w:tcPr>
          <w:p w14:paraId="20D36B3C">
            <w:pPr>
              <w:jc w:val="left"/>
            </w:pPr>
            <w:r>
              <w:rPr>
                <w:rFonts w:ascii="宋体" w:hAnsi="宋体" w:eastAsia="宋体" w:cs="宋体"/>
                <w:b w:val="0"/>
                <w:i w:val="0"/>
                <w:color w:val="000000"/>
                <w:sz w:val="16"/>
              </w:rPr>
              <w:t>住房保障支出</w:t>
            </w:r>
          </w:p>
        </w:tc>
        <w:tc>
          <w:tcPr>
            <w:tcW w:w="1420" w:type="dxa"/>
            <w:vAlign w:val="center"/>
          </w:tcPr>
          <w:p w14:paraId="2C562EFA">
            <w:pPr>
              <w:jc w:val="right"/>
            </w:pPr>
            <w:r>
              <w:rPr>
                <w:rFonts w:ascii="宋体" w:hAnsi="宋体" w:eastAsia="宋体" w:cs="宋体"/>
                <w:b w:val="0"/>
                <w:i w:val="0"/>
                <w:color w:val="000000"/>
                <w:sz w:val="16"/>
              </w:rPr>
              <w:t>20.03</w:t>
            </w:r>
          </w:p>
        </w:tc>
        <w:tc>
          <w:tcPr>
            <w:tcW w:w="1520" w:type="dxa"/>
            <w:vAlign w:val="center"/>
          </w:tcPr>
          <w:p w14:paraId="220E3C70">
            <w:pPr>
              <w:jc w:val="right"/>
            </w:pPr>
            <w:r>
              <w:rPr>
                <w:rFonts w:ascii="宋体" w:hAnsi="宋体" w:eastAsia="宋体" w:cs="宋体"/>
                <w:b w:val="0"/>
                <w:i w:val="0"/>
                <w:color w:val="000000"/>
                <w:sz w:val="16"/>
              </w:rPr>
              <w:t>20.03</w:t>
            </w:r>
          </w:p>
        </w:tc>
        <w:tc>
          <w:tcPr>
            <w:tcW w:w="1526" w:type="dxa"/>
            <w:vAlign w:val="center"/>
          </w:tcPr>
          <w:p w14:paraId="5C697368"/>
        </w:tc>
      </w:tr>
      <w:tr w14:paraId="332BC9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45524BD">
            <w:pPr>
              <w:jc w:val="left"/>
            </w:pPr>
            <w:r>
              <w:rPr>
                <w:rFonts w:ascii="宋体" w:hAnsi="宋体" w:eastAsia="宋体" w:cs="宋体"/>
                <w:b w:val="0"/>
                <w:i w:val="0"/>
                <w:color w:val="000000"/>
                <w:sz w:val="16"/>
              </w:rPr>
              <w:t>22102</w:t>
            </w:r>
          </w:p>
        </w:tc>
        <w:tc>
          <w:tcPr>
            <w:tcW w:w="2700" w:type="dxa"/>
            <w:vAlign w:val="center"/>
          </w:tcPr>
          <w:p w14:paraId="391DB633">
            <w:pPr>
              <w:jc w:val="left"/>
            </w:pPr>
            <w:r>
              <w:rPr>
                <w:rFonts w:ascii="宋体" w:hAnsi="宋体" w:eastAsia="宋体" w:cs="宋体"/>
                <w:b w:val="0"/>
                <w:i w:val="0"/>
                <w:color w:val="000000"/>
                <w:sz w:val="16"/>
              </w:rPr>
              <w:t>住房改革支出</w:t>
            </w:r>
          </w:p>
        </w:tc>
        <w:tc>
          <w:tcPr>
            <w:tcW w:w="1420" w:type="dxa"/>
            <w:vAlign w:val="center"/>
          </w:tcPr>
          <w:p w14:paraId="55F0C7BF">
            <w:pPr>
              <w:jc w:val="right"/>
            </w:pPr>
            <w:r>
              <w:rPr>
                <w:rFonts w:ascii="宋体" w:hAnsi="宋体" w:eastAsia="宋体" w:cs="宋体"/>
                <w:b w:val="0"/>
                <w:i w:val="0"/>
                <w:color w:val="000000"/>
                <w:sz w:val="16"/>
              </w:rPr>
              <w:t>20.03</w:t>
            </w:r>
          </w:p>
        </w:tc>
        <w:tc>
          <w:tcPr>
            <w:tcW w:w="1520" w:type="dxa"/>
            <w:vAlign w:val="center"/>
          </w:tcPr>
          <w:p w14:paraId="0A91179F">
            <w:pPr>
              <w:jc w:val="right"/>
            </w:pPr>
            <w:r>
              <w:rPr>
                <w:rFonts w:ascii="宋体" w:hAnsi="宋体" w:eastAsia="宋体" w:cs="宋体"/>
                <w:b w:val="0"/>
                <w:i w:val="0"/>
                <w:color w:val="000000"/>
                <w:sz w:val="16"/>
              </w:rPr>
              <w:t>20.03</w:t>
            </w:r>
          </w:p>
        </w:tc>
        <w:tc>
          <w:tcPr>
            <w:tcW w:w="1526" w:type="dxa"/>
            <w:vAlign w:val="center"/>
          </w:tcPr>
          <w:p w14:paraId="3ED90DEF"/>
        </w:tc>
      </w:tr>
      <w:tr w14:paraId="10CF25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E0C0E73">
            <w:pPr>
              <w:jc w:val="left"/>
            </w:pPr>
            <w:r>
              <w:rPr>
                <w:rFonts w:ascii="宋体" w:hAnsi="宋体" w:eastAsia="宋体" w:cs="宋体"/>
                <w:b w:val="0"/>
                <w:i w:val="0"/>
                <w:color w:val="000000"/>
                <w:sz w:val="16"/>
              </w:rPr>
              <w:t>2210201</w:t>
            </w:r>
          </w:p>
        </w:tc>
        <w:tc>
          <w:tcPr>
            <w:tcW w:w="2700" w:type="dxa"/>
            <w:vAlign w:val="center"/>
          </w:tcPr>
          <w:p w14:paraId="69036666">
            <w:pPr>
              <w:jc w:val="left"/>
            </w:pPr>
            <w:r>
              <w:rPr>
                <w:rFonts w:ascii="宋体" w:hAnsi="宋体" w:eastAsia="宋体" w:cs="宋体"/>
                <w:b w:val="0"/>
                <w:i w:val="0"/>
                <w:color w:val="000000"/>
                <w:sz w:val="16"/>
              </w:rPr>
              <w:t>住房公积金</w:t>
            </w:r>
          </w:p>
        </w:tc>
        <w:tc>
          <w:tcPr>
            <w:tcW w:w="1420" w:type="dxa"/>
            <w:vAlign w:val="center"/>
          </w:tcPr>
          <w:p w14:paraId="1173C5C8">
            <w:pPr>
              <w:jc w:val="right"/>
            </w:pPr>
            <w:r>
              <w:rPr>
                <w:rFonts w:ascii="宋体" w:hAnsi="宋体" w:eastAsia="宋体" w:cs="宋体"/>
                <w:b w:val="0"/>
                <w:i w:val="0"/>
                <w:color w:val="000000"/>
                <w:sz w:val="16"/>
              </w:rPr>
              <w:t>20.03</w:t>
            </w:r>
          </w:p>
        </w:tc>
        <w:tc>
          <w:tcPr>
            <w:tcW w:w="1520" w:type="dxa"/>
            <w:vAlign w:val="center"/>
          </w:tcPr>
          <w:p w14:paraId="306F8ED7">
            <w:pPr>
              <w:jc w:val="right"/>
            </w:pPr>
            <w:r>
              <w:rPr>
                <w:rFonts w:ascii="宋体" w:hAnsi="宋体" w:eastAsia="宋体" w:cs="宋体"/>
                <w:b w:val="0"/>
                <w:i w:val="0"/>
                <w:color w:val="000000"/>
                <w:sz w:val="16"/>
              </w:rPr>
              <w:t>20.03</w:t>
            </w:r>
          </w:p>
        </w:tc>
        <w:tc>
          <w:tcPr>
            <w:tcW w:w="1526" w:type="dxa"/>
            <w:vAlign w:val="center"/>
          </w:tcPr>
          <w:p w14:paraId="48C1B025"/>
        </w:tc>
      </w:tr>
      <w:tr w14:paraId="52524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F19C18B">
            <w:pPr>
              <w:jc w:val="left"/>
            </w:pPr>
            <w:r>
              <w:rPr>
                <w:rFonts w:ascii="宋体" w:hAnsi="宋体" w:eastAsia="宋体" w:cs="宋体"/>
                <w:b w:val="0"/>
                <w:i w:val="0"/>
                <w:color w:val="000000"/>
                <w:sz w:val="16"/>
              </w:rPr>
              <w:t>注：本表反映部门(单位)本年度一般公共预算财政拨款支出情况。</w:t>
            </w:r>
          </w:p>
        </w:tc>
      </w:tr>
    </w:tbl>
    <w:p w14:paraId="44690193">
      <w:pPr>
        <w:snapToGrid w:val="0"/>
        <w:spacing w:before="200" w:after="200" w:line="200" w:lineRule="auto"/>
      </w:pPr>
      <w:r>
        <w:rPr>
          <w:sz w:val="8"/>
        </w:rPr>
        <w:t xml:space="preserve"> </w:t>
      </w:r>
    </w:p>
    <w:p w14:paraId="4D13EA3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ECBE0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1566D98">
            <w:pPr>
              <w:jc w:val="right"/>
            </w:pPr>
            <w:r>
              <w:rPr>
                <w:rFonts w:ascii="宋体" w:hAnsi="宋体" w:eastAsia="宋体" w:cs="宋体"/>
                <w:sz w:val="20"/>
              </w:rPr>
              <w:t>公开06表</w:t>
            </w:r>
          </w:p>
        </w:tc>
      </w:tr>
      <w:tr w14:paraId="0A4B16A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65DD9E4">
            <w:pPr>
              <w:jc w:val="left"/>
            </w:pPr>
            <w:r>
              <w:rPr>
                <w:rFonts w:ascii="宋体" w:hAnsi="宋体" w:eastAsia="宋体" w:cs="宋体"/>
                <w:sz w:val="20"/>
              </w:rPr>
              <w:t>部门：南昌市青云谱区统计局</w:t>
            </w:r>
          </w:p>
        </w:tc>
        <w:tc>
          <w:tcPr>
            <w:tcW w:w="2000" w:type="dxa"/>
          </w:tcPr>
          <w:p w14:paraId="2C6F9767">
            <w:pPr>
              <w:jc w:val="center"/>
            </w:pPr>
            <w:r>
              <w:rPr>
                <w:rFonts w:ascii="宋体" w:hAnsi="宋体" w:eastAsia="宋体" w:cs="宋体"/>
                <w:sz w:val="20"/>
              </w:rPr>
              <w:t>2023年度</w:t>
            </w:r>
          </w:p>
        </w:tc>
        <w:tc>
          <w:tcPr>
            <w:tcW w:w="3153" w:type="dxa"/>
          </w:tcPr>
          <w:p w14:paraId="1570D726">
            <w:pPr>
              <w:jc w:val="right"/>
            </w:pPr>
            <w:r>
              <w:rPr>
                <w:rFonts w:ascii="宋体" w:hAnsi="宋体" w:eastAsia="宋体" w:cs="宋体"/>
                <w:sz w:val="20"/>
              </w:rPr>
              <w:t>金额单位：万元</w:t>
            </w:r>
          </w:p>
        </w:tc>
      </w:tr>
    </w:tbl>
    <w:p w14:paraId="10811B0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153B45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22387318">
            <w:pPr>
              <w:jc w:val="center"/>
            </w:pPr>
            <w:r>
              <w:rPr>
                <w:rFonts w:ascii="宋体" w:hAnsi="宋体" w:eastAsia="宋体" w:cs="宋体"/>
                <w:b w:val="0"/>
                <w:i w:val="0"/>
                <w:color w:val="000000"/>
                <w:sz w:val="9"/>
              </w:rPr>
              <w:t>人员经费</w:t>
            </w:r>
          </w:p>
        </w:tc>
        <w:tc>
          <w:tcPr>
            <w:tcW w:w="540" w:type="dxa"/>
            <w:gridSpan w:val="6"/>
            <w:vAlign w:val="center"/>
          </w:tcPr>
          <w:p w14:paraId="35CB4E7F">
            <w:pPr>
              <w:jc w:val="center"/>
            </w:pPr>
            <w:r>
              <w:rPr>
                <w:rFonts w:ascii="宋体" w:hAnsi="宋体" w:eastAsia="宋体" w:cs="宋体"/>
                <w:b w:val="0"/>
                <w:i w:val="0"/>
                <w:color w:val="000000"/>
                <w:sz w:val="9"/>
              </w:rPr>
              <w:t>公用经费</w:t>
            </w:r>
          </w:p>
        </w:tc>
      </w:tr>
      <w:tr w14:paraId="712A19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6DF746CC">
            <w:pPr>
              <w:jc w:val="center"/>
            </w:pPr>
            <w:r>
              <w:rPr>
                <w:rFonts w:ascii="宋体" w:hAnsi="宋体" w:eastAsia="宋体" w:cs="宋体"/>
                <w:b w:val="0"/>
                <w:i w:val="0"/>
                <w:color w:val="000000"/>
                <w:sz w:val="9"/>
              </w:rPr>
              <w:t>经济分类科目编码</w:t>
            </w:r>
          </w:p>
        </w:tc>
        <w:tc>
          <w:tcPr>
            <w:tcW w:w="1740" w:type="dxa"/>
            <w:vAlign w:val="center"/>
          </w:tcPr>
          <w:p w14:paraId="0CE6C124">
            <w:pPr>
              <w:jc w:val="center"/>
            </w:pPr>
            <w:r>
              <w:rPr>
                <w:rFonts w:ascii="宋体" w:hAnsi="宋体" w:eastAsia="宋体" w:cs="宋体"/>
                <w:b w:val="0"/>
                <w:i w:val="0"/>
                <w:color w:val="000000"/>
                <w:sz w:val="9"/>
              </w:rPr>
              <w:t>科目名称</w:t>
            </w:r>
          </w:p>
        </w:tc>
        <w:tc>
          <w:tcPr>
            <w:tcW w:w="800" w:type="dxa"/>
            <w:vAlign w:val="center"/>
          </w:tcPr>
          <w:p w14:paraId="47C97880">
            <w:pPr>
              <w:jc w:val="center"/>
            </w:pPr>
            <w:r>
              <w:rPr>
                <w:rFonts w:ascii="宋体" w:hAnsi="宋体" w:eastAsia="宋体" w:cs="宋体"/>
                <w:b w:val="0"/>
                <w:i w:val="0"/>
                <w:color w:val="000000"/>
                <w:sz w:val="9"/>
              </w:rPr>
              <w:t>金额</w:t>
            </w:r>
          </w:p>
        </w:tc>
        <w:tc>
          <w:tcPr>
            <w:tcW w:w="540" w:type="dxa"/>
            <w:vAlign w:val="center"/>
          </w:tcPr>
          <w:p w14:paraId="070FF93F">
            <w:pPr>
              <w:jc w:val="center"/>
            </w:pPr>
            <w:r>
              <w:rPr>
                <w:rFonts w:ascii="宋体" w:hAnsi="宋体" w:eastAsia="宋体" w:cs="宋体"/>
                <w:b w:val="0"/>
                <w:i w:val="0"/>
                <w:color w:val="000000"/>
                <w:sz w:val="9"/>
              </w:rPr>
              <w:t>经济分类科目编码</w:t>
            </w:r>
          </w:p>
        </w:tc>
        <w:tc>
          <w:tcPr>
            <w:tcW w:w="1380" w:type="dxa"/>
            <w:vAlign w:val="center"/>
          </w:tcPr>
          <w:p w14:paraId="7CD5A53D">
            <w:pPr>
              <w:jc w:val="center"/>
            </w:pPr>
            <w:r>
              <w:rPr>
                <w:rFonts w:ascii="宋体" w:hAnsi="宋体" w:eastAsia="宋体" w:cs="宋体"/>
                <w:b w:val="0"/>
                <w:i w:val="0"/>
                <w:color w:val="000000"/>
                <w:sz w:val="9"/>
              </w:rPr>
              <w:t>科目名称</w:t>
            </w:r>
          </w:p>
        </w:tc>
        <w:tc>
          <w:tcPr>
            <w:tcW w:w="820" w:type="dxa"/>
            <w:vAlign w:val="center"/>
          </w:tcPr>
          <w:p w14:paraId="4800567A">
            <w:pPr>
              <w:jc w:val="center"/>
            </w:pPr>
            <w:r>
              <w:rPr>
                <w:rFonts w:ascii="宋体" w:hAnsi="宋体" w:eastAsia="宋体" w:cs="宋体"/>
                <w:b w:val="0"/>
                <w:i w:val="0"/>
                <w:color w:val="000000"/>
                <w:sz w:val="9"/>
              </w:rPr>
              <w:t>金额</w:t>
            </w:r>
          </w:p>
        </w:tc>
        <w:tc>
          <w:tcPr>
            <w:tcW w:w="540" w:type="dxa"/>
            <w:vAlign w:val="center"/>
          </w:tcPr>
          <w:p w14:paraId="75D6F437">
            <w:pPr>
              <w:jc w:val="center"/>
            </w:pPr>
            <w:r>
              <w:rPr>
                <w:rFonts w:ascii="宋体" w:hAnsi="宋体" w:eastAsia="宋体" w:cs="宋体"/>
                <w:b w:val="0"/>
                <w:i w:val="0"/>
                <w:color w:val="000000"/>
                <w:sz w:val="9"/>
              </w:rPr>
              <w:t>经济分类科目编码</w:t>
            </w:r>
          </w:p>
        </w:tc>
        <w:tc>
          <w:tcPr>
            <w:tcW w:w="1260" w:type="dxa"/>
            <w:vAlign w:val="center"/>
          </w:tcPr>
          <w:p w14:paraId="6F3894C5">
            <w:pPr>
              <w:jc w:val="center"/>
            </w:pPr>
            <w:r>
              <w:rPr>
                <w:rFonts w:ascii="宋体" w:hAnsi="宋体" w:eastAsia="宋体" w:cs="宋体"/>
                <w:b w:val="0"/>
                <w:i w:val="0"/>
                <w:color w:val="000000"/>
                <w:sz w:val="9"/>
              </w:rPr>
              <w:t>科目名称</w:t>
            </w:r>
          </w:p>
        </w:tc>
        <w:tc>
          <w:tcPr>
            <w:tcW w:w="786" w:type="dxa"/>
            <w:vAlign w:val="center"/>
          </w:tcPr>
          <w:p w14:paraId="76B2F7F1">
            <w:pPr>
              <w:jc w:val="center"/>
            </w:pPr>
            <w:r>
              <w:rPr>
                <w:rFonts w:ascii="宋体" w:hAnsi="宋体" w:eastAsia="宋体" w:cs="宋体"/>
                <w:b w:val="0"/>
                <w:i w:val="0"/>
                <w:color w:val="000000"/>
                <w:sz w:val="9"/>
              </w:rPr>
              <w:t>金额</w:t>
            </w:r>
          </w:p>
        </w:tc>
      </w:tr>
      <w:tr w14:paraId="1410EA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B184494">
            <w:pPr>
              <w:jc w:val="left"/>
            </w:pPr>
            <w:r>
              <w:rPr>
                <w:rFonts w:ascii="宋体" w:hAnsi="宋体" w:eastAsia="宋体" w:cs="宋体"/>
                <w:b/>
                <w:i w:val="0"/>
                <w:color w:val="000000"/>
                <w:sz w:val="9"/>
              </w:rPr>
              <w:t>301</w:t>
            </w:r>
          </w:p>
        </w:tc>
        <w:tc>
          <w:tcPr>
            <w:tcW w:w="1740" w:type="dxa"/>
            <w:vAlign w:val="center"/>
          </w:tcPr>
          <w:p w14:paraId="5DFA94C0">
            <w:pPr>
              <w:jc w:val="left"/>
            </w:pPr>
            <w:r>
              <w:rPr>
                <w:rFonts w:ascii="宋体" w:hAnsi="宋体" w:eastAsia="宋体" w:cs="宋体"/>
                <w:b/>
                <w:i w:val="0"/>
                <w:color w:val="000000"/>
                <w:sz w:val="9"/>
              </w:rPr>
              <w:t>工资福利支出</w:t>
            </w:r>
          </w:p>
        </w:tc>
        <w:tc>
          <w:tcPr>
            <w:tcW w:w="800" w:type="dxa"/>
            <w:vAlign w:val="center"/>
          </w:tcPr>
          <w:p w14:paraId="394E5299">
            <w:pPr>
              <w:jc w:val="right"/>
            </w:pPr>
            <w:r>
              <w:rPr>
                <w:rFonts w:ascii="宋体" w:hAnsi="宋体" w:eastAsia="宋体" w:cs="宋体"/>
                <w:b w:val="0"/>
                <w:i w:val="0"/>
                <w:color w:val="000000"/>
                <w:sz w:val="9"/>
              </w:rPr>
              <w:t>514.00</w:t>
            </w:r>
          </w:p>
        </w:tc>
        <w:tc>
          <w:tcPr>
            <w:tcW w:w="540" w:type="dxa"/>
            <w:vAlign w:val="center"/>
          </w:tcPr>
          <w:p w14:paraId="1500B22F">
            <w:pPr>
              <w:jc w:val="left"/>
            </w:pPr>
            <w:r>
              <w:rPr>
                <w:rFonts w:ascii="宋体" w:hAnsi="宋体" w:eastAsia="宋体" w:cs="宋体"/>
                <w:b/>
                <w:i w:val="0"/>
                <w:color w:val="000000"/>
                <w:sz w:val="9"/>
              </w:rPr>
              <w:t>302</w:t>
            </w:r>
          </w:p>
        </w:tc>
        <w:tc>
          <w:tcPr>
            <w:tcW w:w="1380" w:type="dxa"/>
            <w:vAlign w:val="center"/>
          </w:tcPr>
          <w:p w14:paraId="7D8AAAE1">
            <w:pPr>
              <w:jc w:val="left"/>
            </w:pPr>
            <w:r>
              <w:rPr>
                <w:rFonts w:ascii="宋体" w:hAnsi="宋体" w:eastAsia="宋体" w:cs="宋体"/>
                <w:b/>
                <w:i w:val="0"/>
                <w:color w:val="000000"/>
                <w:sz w:val="9"/>
              </w:rPr>
              <w:t>商品和服务支出</w:t>
            </w:r>
          </w:p>
        </w:tc>
        <w:tc>
          <w:tcPr>
            <w:tcW w:w="820" w:type="dxa"/>
            <w:vAlign w:val="center"/>
          </w:tcPr>
          <w:p w14:paraId="6B62D10C">
            <w:pPr>
              <w:jc w:val="right"/>
            </w:pPr>
            <w:r>
              <w:rPr>
                <w:rFonts w:ascii="宋体" w:hAnsi="宋体" w:eastAsia="宋体" w:cs="宋体"/>
                <w:b w:val="0"/>
                <w:i w:val="0"/>
                <w:color w:val="000000"/>
                <w:sz w:val="9"/>
              </w:rPr>
              <w:t>21.14</w:t>
            </w:r>
          </w:p>
        </w:tc>
        <w:tc>
          <w:tcPr>
            <w:tcW w:w="540" w:type="dxa"/>
            <w:vAlign w:val="center"/>
          </w:tcPr>
          <w:p w14:paraId="3D769AC1">
            <w:pPr>
              <w:jc w:val="left"/>
            </w:pPr>
            <w:r>
              <w:rPr>
                <w:rFonts w:ascii="宋体" w:hAnsi="宋体" w:eastAsia="宋体" w:cs="宋体"/>
                <w:b/>
                <w:i w:val="0"/>
                <w:color w:val="000000"/>
                <w:sz w:val="9"/>
              </w:rPr>
              <w:t>307</w:t>
            </w:r>
          </w:p>
        </w:tc>
        <w:tc>
          <w:tcPr>
            <w:tcW w:w="1260" w:type="dxa"/>
            <w:vAlign w:val="center"/>
          </w:tcPr>
          <w:p w14:paraId="27B60E21">
            <w:pPr>
              <w:jc w:val="left"/>
            </w:pPr>
            <w:r>
              <w:rPr>
                <w:rFonts w:ascii="宋体" w:hAnsi="宋体" w:eastAsia="宋体" w:cs="宋体"/>
                <w:b/>
                <w:i w:val="0"/>
                <w:color w:val="000000"/>
                <w:sz w:val="9"/>
              </w:rPr>
              <w:t>债务利息及费用支出</w:t>
            </w:r>
          </w:p>
        </w:tc>
        <w:tc>
          <w:tcPr>
            <w:tcW w:w="786" w:type="dxa"/>
            <w:vAlign w:val="center"/>
          </w:tcPr>
          <w:p w14:paraId="793A3510"/>
        </w:tc>
      </w:tr>
      <w:tr w14:paraId="458870E5">
        <w:tblPrEx>
          <w:tblCellMar>
            <w:top w:w="0" w:type="dxa"/>
            <w:left w:w="80" w:type="dxa"/>
            <w:bottom w:w="0" w:type="dxa"/>
            <w:right w:w="80" w:type="dxa"/>
          </w:tblCellMar>
        </w:tblPrEx>
        <w:trPr>
          <w:trHeight w:val="384" w:hRule="exact"/>
          <w:jc w:val="center"/>
        </w:trPr>
        <w:tc>
          <w:tcPr>
            <w:tcW w:w="440" w:type="dxa"/>
            <w:vAlign w:val="center"/>
          </w:tcPr>
          <w:p w14:paraId="0E30111A">
            <w:pPr>
              <w:jc w:val="left"/>
            </w:pPr>
            <w:r>
              <w:rPr>
                <w:rFonts w:ascii="宋体" w:hAnsi="宋体" w:eastAsia="宋体" w:cs="宋体"/>
                <w:b w:val="0"/>
                <w:i w:val="0"/>
                <w:color w:val="000000"/>
                <w:sz w:val="9"/>
              </w:rPr>
              <w:t>30101</w:t>
            </w:r>
          </w:p>
        </w:tc>
        <w:tc>
          <w:tcPr>
            <w:tcW w:w="1740" w:type="dxa"/>
            <w:vAlign w:val="center"/>
          </w:tcPr>
          <w:p w14:paraId="28952C7F">
            <w:pPr>
              <w:jc w:val="left"/>
            </w:pPr>
            <w:r>
              <w:rPr>
                <w:rFonts w:ascii="宋体" w:hAnsi="宋体" w:eastAsia="宋体" w:cs="宋体"/>
                <w:b w:val="0"/>
                <w:i w:val="0"/>
                <w:color w:val="000000"/>
                <w:sz w:val="9"/>
              </w:rPr>
              <w:t xml:space="preserve">  基本工资</w:t>
            </w:r>
          </w:p>
        </w:tc>
        <w:tc>
          <w:tcPr>
            <w:tcW w:w="800" w:type="dxa"/>
            <w:vAlign w:val="center"/>
          </w:tcPr>
          <w:p w14:paraId="7194CB8C">
            <w:pPr>
              <w:jc w:val="right"/>
            </w:pPr>
            <w:r>
              <w:rPr>
                <w:rFonts w:ascii="宋体" w:hAnsi="宋体" w:eastAsia="宋体" w:cs="宋体"/>
                <w:b w:val="0"/>
                <w:i w:val="0"/>
                <w:color w:val="000000"/>
                <w:sz w:val="9"/>
              </w:rPr>
              <w:t>91.37</w:t>
            </w:r>
          </w:p>
        </w:tc>
        <w:tc>
          <w:tcPr>
            <w:tcW w:w="540" w:type="dxa"/>
            <w:vAlign w:val="center"/>
          </w:tcPr>
          <w:p w14:paraId="520811A8">
            <w:pPr>
              <w:jc w:val="left"/>
            </w:pPr>
            <w:r>
              <w:rPr>
                <w:rFonts w:ascii="宋体" w:hAnsi="宋体" w:eastAsia="宋体" w:cs="宋体"/>
                <w:b w:val="0"/>
                <w:i w:val="0"/>
                <w:color w:val="000000"/>
                <w:sz w:val="9"/>
              </w:rPr>
              <w:t>30201</w:t>
            </w:r>
          </w:p>
        </w:tc>
        <w:tc>
          <w:tcPr>
            <w:tcW w:w="1380" w:type="dxa"/>
            <w:vAlign w:val="center"/>
          </w:tcPr>
          <w:p w14:paraId="18BEEF01">
            <w:pPr>
              <w:jc w:val="left"/>
            </w:pPr>
            <w:r>
              <w:rPr>
                <w:rFonts w:ascii="宋体" w:hAnsi="宋体" w:eastAsia="宋体" w:cs="宋体"/>
                <w:b w:val="0"/>
                <w:i w:val="0"/>
                <w:color w:val="000000"/>
                <w:sz w:val="9"/>
              </w:rPr>
              <w:t xml:space="preserve">  办公费</w:t>
            </w:r>
          </w:p>
        </w:tc>
        <w:tc>
          <w:tcPr>
            <w:tcW w:w="820" w:type="dxa"/>
            <w:vAlign w:val="center"/>
          </w:tcPr>
          <w:p w14:paraId="7A431A33">
            <w:pPr>
              <w:jc w:val="right"/>
            </w:pPr>
            <w:r>
              <w:rPr>
                <w:rFonts w:ascii="宋体" w:hAnsi="宋体" w:eastAsia="宋体" w:cs="宋体"/>
                <w:b w:val="0"/>
                <w:i w:val="0"/>
                <w:color w:val="000000"/>
                <w:sz w:val="9"/>
              </w:rPr>
              <w:t>3.61</w:t>
            </w:r>
          </w:p>
        </w:tc>
        <w:tc>
          <w:tcPr>
            <w:tcW w:w="540" w:type="dxa"/>
            <w:vAlign w:val="center"/>
          </w:tcPr>
          <w:p w14:paraId="2E25515B">
            <w:pPr>
              <w:jc w:val="left"/>
            </w:pPr>
            <w:r>
              <w:rPr>
                <w:rFonts w:ascii="宋体" w:hAnsi="宋体" w:eastAsia="宋体" w:cs="宋体"/>
                <w:b w:val="0"/>
                <w:i w:val="0"/>
                <w:color w:val="000000"/>
                <w:sz w:val="9"/>
              </w:rPr>
              <w:t>30701</w:t>
            </w:r>
          </w:p>
        </w:tc>
        <w:tc>
          <w:tcPr>
            <w:tcW w:w="1260" w:type="dxa"/>
            <w:vAlign w:val="center"/>
          </w:tcPr>
          <w:p w14:paraId="404B3B9A">
            <w:pPr>
              <w:jc w:val="left"/>
            </w:pPr>
            <w:r>
              <w:rPr>
                <w:rFonts w:ascii="宋体" w:hAnsi="宋体" w:eastAsia="宋体" w:cs="宋体"/>
                <w:b w:val="0"/>
                <w:i w:val="0"/>
                <w:color w:val="000000"/>
                <w:sz w:val="9"/>
              </w:rPr>
              <w:t xml:space="preserve">  国内债务付息</w:t>
            </w:r>
          </w:p>
        </w:tc>
        <w:tc>
          <w:tcPr>
            <w:tcW w:w="786" w:type="dxa"/>
            <w:vAlign w:val="center"/>
          </w:tcPr>
          <w:p w14:paraId="30E62F40"/>
        </w:tc>
      </w:tr>
      <w:tr w14:paraId="4CB01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CA92720">
            <w:pPr>
              <w:jc w:val="left"/>
            </w:pPr>
            <w:r>
              <w:rPr>
                <w:rFonts w:ascii="宋体" w:hAnsi="宋体" w:eastAsia="宋体" w:cs="宋体"/>
                <w:b w:val="0"/>
                <w:i w:val="0"/>
                <w:color w:val="000000"/>
                <w:sz w:val="9"/>
              </w:rPr>
              <w:t>30102</w:t>
            </w:r>
          </w:p>
        </w:tc>
        <w:tc>
          <w:tcPr>
            <w:tcW w:w="1740" w:type="dxa"/>
            <w:vAlign w:val="center"/>
          </w:tcPr>
          <w:p w14:paraId="03F839ED">
            <w:pPr>
              <w:jc w:val="left"/>
            </w:pPr>
            <w:r>
              <w:rPr>
                <w:rFonts w:ascii="宋体" w:hAnsi="宋体" w:eastAsia="宋体" w:cs="宋体"/>
                <w:b w:val="0"/>
                <w:i w:val="0"/>
                <w:color w:val="000000"/>
                <w:sz w:val="9"/>
              </w:rPr>
              <w:t xml:space="preserve">  津贴补贴</w:t>
            </w:r>
          </w:p>
        </w:tc>
        <w:tc>
          <w:tcPr>
            <w:tcW w:w="800" w:type="dxa"/>
            <w:vAlign w:val="center"/>
          </w:tcPr>
          <w:p w14:paraId="16F5349B">
            <w:pPr>
              <w:jc w:val="right"/>
            </w:pPr>
            <w:r>
              <w:rPr>
                <w:rFonts w:ascii="宋体" w:hAnsi="宋体" w:eastAsia="宋体" w:cs="宋体"/>
                <w:b w:val="0"/>
                <w:i w:val="0"/>
                <w:color w:val="000000"/>
                <w:sz w:val="9"/>
              </w:rPr>
              <w:t>17.06</w:t>
            </w:r>
          </w:p>
        </w:tc>
        <w:tc>
          <w:tcPr>
            <w:tcW w:w="540" w:type="dxa"/>
            <w:vAlign w:val="center"/>
          </w:tcPr>
          <w:p w14:paraId="319EC738">
            <w:pPr>
              <w:jc w:val="left"/>
            </w:pPr>
            <w:r>
              <w:rPr>
                <w:rFonts w:ascii="宋体" w:hAnsi="宋体" w:eastAsia="宋体" w:cs="宋体"/>
                <w:b w:val="0"/>
                <w:i w:val="0"/>
                <w:color w:val="000000"/>
                <w:sz w:val="9"/>
              </w:rPr>
              <w:t>30202</w:t>
            </w:r>
          </w:p>
        </w:tc>
        <w:tc>
          <w:tcPr>
            <w:tcW w:w="1380" w:type="dxa"/>
            <w:vAlign w:val="center"/>
          </w:tcPr>
          <w:p w14:paraId="7F8EB143">
            <w:pPr>
              <w:jc w:val="left"/>
            </w:pPr>
            <w:r>
              <w:rPr>
                <w:rFonts w:ascii="宋体" w:hAnsi="宋体" w:eastAsia="宋体" w:cs="宋体"/>
                <w:b w:val="0"/>
                <w:i w:val="0"/>
                <w:color w:val="000000"/>
                <w:sz w:val="9"/>
              </w:rPr>
              <w:t xml:space="preserve">  印刷费</w:t>
            </w:r>
          </w:p>
        </w:tc>
        <w:tc>
          <w:tcPr>
            <w:tcW w:w="820" w:type="dxa"/>
            <w:vAlign w:val="center"/>
          </w:tcPr>
          <w:p w14:paraId="3766643E">
            <w:pPr>
              <w:jc w:val="right"/>
            </w:pPr>
            <w:r>
              <w:rPr>
                <w:rFonts w:ascii="宋体" w:hAnsi="宋体" w:eastAsia="宋体" w:cs="宋体"/>
                <w:b w:val="0"/>
                <w:i w:val="0"/>
                <w:color w:val="000000"/>
                <w:sz w:val="9"/>
              </w:rPr>
              <w:t>0.28</w:t>
            </w:r>
          </w:p>
        </w:tc>
        <w:tc>
          <w:tcPr>
            <w:tcW w:w="540" w:type="dxa"/>
            <w:vAlign w:val="center"/>
          </w:tcPr>
          <w:p w14:paraId="6583A007">
            <w:pPr>
              <w:jc w:val="left"/>
            </w:pPr>
            <w:r>
              <w:rPr>
                <w:rFonts w:ascii="宋体" w:hAnsi="宋体" w:eastAsia="宋体" w:cs="宋体"/>
                <w:b w:val="0"/>
                <w:i w:val="0"/>
                <w:color w:val="000000"/>
                <w:sz w:val="9"/>
              </w:rPr>
              <w:t>30702</w:t>
            </w:r>
          </w:p>
        </w:tc>
        <w:tc>
          <w:tcPr>
            <w:tcW w:w="1260" w:type="dxa"/>
            <w:vAlign w:val="center"/>
          </w:tcPr>
          <w:p w14:paraId="21A25AB7">
            <w:pPr>
              <w:jc w:val="left"/>
            </w:pPr>
            <w:r>
              <w:rPr>
                <w:rFonts w:ascii="宋体" w:hAnsi="宋体" w:eastAsia="宋体" w:cs="宋体"/>
                <w:b w:val="0"/>
                <w:i w:val="0"/>
                <w:color w:val="000000"/>
                <w:sz w:val="9"/>
              </w:rPr>
              <w:t xml:space="preserve">  国外债务付息</w:t>
            </w:r>
          </w:p>
        </w:tc>
        <w:tc>
          <w:tcPr>
            <w:tcW w:w="786" w:type="dxa"/>
            <w:vAlign w:val="center"/>
          </w:tcPr>
          <w:p w14:paraId="69142662"/>
        </w:tc>
      </w:tr>
      <w:tr w14:paraId="23470F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E144C3">
            <w:pPr>
              <w:jc w:val="left"/>
            </w:pPr>
            <w:r>
              <w:rPr>
                <w:rFonts w:ascii="宋体" w:hAnsi="宋体" w:eastAsia="宋体" w:cs="宋体"/>
                <w:b w:val="0"/>
                <w:i w:val="0"/>
                <w:color w:val="000000"/>
                <w:sz w:val="9"/>
              </w:rPr>
              <w:t>30103</w:t>
            </w:r>
          </w:p>
        </w:tc>
        <w:tc>
          <w:tcPr>
            <w:tcW w:w="1740" w:type="dxa"/>
            <w:vAlign w:val="center"/>
          </w:tcPr>
          <w:p w14:paraId="23D1C949">
            <w:pPr>
              <w:jc w:val="left"/>
            </w:pPr>
            <w:r>
              <w:rPr>
                <w:rFonts w:ascii="宋体" w:hAnsi="宋体" w:eastAsia="宋体" w:cs="宋体"/>
                <w:b w:val="0"/>
                <w:i w:val="0"/>
                <w:color w:val="000000"/>
                <w:sz w:val="9"/>
              </w:rPr>
              <w:t xml:space="preserve">  奖金</w:t>
            </w:r>
          </w:p>
        </w:tc>
        <w:tc>
          <w:tcPr>
            <w:tcW w:w="800" w:type="dxa"/>
            <w:vAlign w:val="center"/>
          </w:tcPr>
          <w:p w14:paraId="77762821">
            <w:pPr>
              <w:jc w:val="right"/>
            </w:pPr>
            <w:r>
              <w:rPr>
                <w:rFonts w:ascii="宋体" w:hAnsi="宋体" w:eastAsia="宋体" w:cs="宋体"/>
                <w:b w:val="0"/>
                <w:i w:val="0"/>
                <w:color w:val="000000"/>
                <w:sz w:val="9"/>
              </w:rPr>
              <w:t>136.94</w:t>
            </w:r>
          </w:p>
        </w:tc>
        <w:tc>
          <w:tcPr>
            <w:tcW w:w="540" w:type="dxa"/>
            <w:vAlign w:val="center"/>
          </w:tcPr>
          <w:p w14:paraId="560313FE">
            <w:pPr>
              <w:jc w:val="left"/>
            </w:pPr>
            <w:r>
              <w:rPr>
                <w:rFonts w:ascii="宋体" w:hAnsi="宋体" w:eastAsia="宋体" w:cs="宋体"/>
                <w:b w:val="0"/>
                <w:i w:val="0"/>
                <w:color w:val="000000"/>
                <w:sz w:val="9"/>
              </w:rPr>
              <w:t>30203</w:t>
            </w:r>
          </w:p>
        </w:tc>
        <w:tc>
          <w:tcPr>
            <w:tcW w:w="1380" w:type="dxa"/>
            <w:vAlign w:val="center"/>
          </w:tcPr>
          <w:p w14:paraId="341D2465">
            <w:pPr>
              <w:jc w:val="left"/>
            </w:pPr>
            <w:r>
              <w:rPr>
                <w:rFonts w:ascii="宋体" w:hAnsi="宋体" w:eastAsia="宋体" w:cs="宋体"/>
                <w:b w:val="0"/>
                <w:i w:val="0"/>
                <w:color w:val="000000"/>
                <w:sz w:val="9"/>
              </w:rPr>
              <w:t xml:space="preserve">  咨询费</w:t>
            </w:r>
          </w:p>
        </w:tc>
        <w:tc>
          <w:tcPr>
            <w:tcW w:w="820" w:type="dxa"/>
            <w:vAlign w:val="center"/>
          </w:tcPr>
          <w:p w14:paraId="7251CC6F"/>
        </w:tc>
        <w:tc>
          <w:tcPr>
            <w:tcW w:w="540" w:type="dxa"/>
            <w:vAlign w:val="center"/>
          </w:tcPr>
          <w:p w14:paraId="46270636">
            <w:pPr>
              <w:jc w:val="left"/>
            </w:pPr>
            <w:r>
              <w:rPr>
                <w:rFonts w:ascii="宋体" w:hAnsi="宋体" w:eastAsia="宋体" w:cs="宋体"/>
                <w:b w:val="0"/>
                <w:i w:val="0"/>
                <w:color w:val="000000"/>
                <w:sz w:val="9"/>
              </w:rPr>
              <w:t>30703</w:t>
            </w:r>
          </w:p>
        </w:tc>
        <w:tc>
          <w:tcPr>
            <w:tcW w:w="1260" w:type="dxa"/>
            <w:vAlign w:val="center"/>
          </w:tcPr>
          <w:p w14:paraId="631DBDA5">
            <w:pPr>
              <w:jc w:val="left"/>
            </w:pPr>
            <w:r>
              <w:rPr>
                <w:rFonts w:ascii="宋体" w:hAnsi="宋体" w:eastAsia="宋体" w:cs="宋体"/>
                <w:b w:val="0"/>
                <w:i w:val="0"/>
                <w:color w:val="000000"/>
                <w:sz w:val="9"/>
              </w:rPr>
              <w:t xml:space="preserve">  国内债务发行费用</w:t>
            </w:r>
          </w:p>
        </w:tc>
        <w:tc>
          <w:tcPr>
            <w:tcW w:w="786" w:type="dxa"/>
            <w:vAlign w:val="center"/>
          </w:tcPr>
          <w:p w14:paraId="37D8444C"/>
        </w:tc>
      </w:tr>
      <w:tr w14:paraId="4010A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7D1EC2">
            <w:pPr>
              <w:jc w:val="left"/>
            </w:pPr>
            <w:r>
              <w:rPr>
                <w:rFonts w:ascii="宋体" w:hAnsi="宋体" w:eastAsia="宋体" w:cs="宋体"/>
                <w:b w:val="0"/>
                <w:i w:val="0"/>
                <w:color w:val="000000"/>
                <w:sz w:val="9"/>
              </w:rPr>
              <w:t>30106</w:t>
            </w:r>
          </w:p>
        </w:tc>
        <w:tc>
          <w:tcPr>
            <w:tcW w:w="1740" w:type="dxa"/>
            <w:vAlign w:val="center"/>
          </w:tcPr>
          <w:p w14:paraId="32ADAF7E">
            <w:pPr>
              <w:jc w:val="left"/>
            </w:pPr>
            <w:r>
              <w:rPr>
                <w:rFonts w:ascii="宋体" w:hAnsi="宋体" w:eastAsia="宋体" w:cs="宋体"/>
                <w:b w:val="0"/>
                <w:i w:val="0"/>
                <w:color w:val="000000"/>
                <w:sz w:val="9"/>
              </w:rPr>
              <w:t xml:space="preserve">  伙食补助费</w:t>
            </w:r>
          </w:p>
        </w:tc>
        <w:tc>
          <w:tcPr>
            <w:tcW w:w="800" w:type="dxa"/>
            <w:vAlign w:val="center"/>
          </w:tcPr>
          <w:p w14:paraId="3BBB3545">
            <w:pPr>
              <w:jc w:val="right"/>
            </w:pPr>
            <w:r>
              <w:rPr>
                <w:rFonts w:ascii="宋体" w:hAnsi="宋体" w:eastAsia="宋体" w:cs="宋体"/>
                <w:b w:val="0"/>
                <w:i w:val="0"/>
                <w:color w:val="000000"/>
                <w:sz w:val="9"/>
              </w:rPr>
              <w:t>10.00</w:t>
            </w:r>
          </w:p>
        </w:tc>
        <w:tc>
          <w:tcPr>
            <w:tcW w:w="540" w:type="dxa"/>
            <w:vAlign w:val="center"/>
          </w:tcPr>
          <w:p w14:paraId="7FC49712">
            <w:pPr>
              <w:jc w:val="left"/>
            </w:pPr>
            <w:r>
              <w:rPr>
                <w:rFonts w:ascii="宋体" w:hAnsi="宋体" w:eastAsia="宋体" w:cs="宋体"/>
                <w:b w:val="0"/>
                <w:i w:val="0"/>
                <w:color w:val="000000"/>
                <w:sz w:val="9"/>
              </w:rPr>
              <w:t>30204</w:t>
            </w:r>
          </w:p>
        </w:tc>
        <w:tc>
          <w:tcPr>
            <w:tcW w:w="1380" w:type="dxa"/>
            <w:vAlign w:val="center"/>
          </w:tcPr>
          <w:p w14:paraId="0A56EB4F">
            <w:pPr>
              <w:jc w:val="left"/>
            </w:pPr>
            <w:r>
              <w:rPr>
                <w:rFonts w:ascii="宋体" w:hAnsi="宋体" w:eastAsia="宋体" w:cs="宋体"/>
                <w:b w:val="0"/>
                <w:i w:val="0"/>
                <w:color w:val="000000"/>
                <w:sz w:val="9"/>
              </w:rPr>
              <w:t xml:space="preserve">  手续费</w:t>
            </w:r>
          </w:p>
        </w:tc>
        <w:tc>
          <w:tcPr>
            <w:tcW w:w="820" w:type="dxa"/>
            <w:vAlign w:val="center"/>
          </w:tcPr>
          <w:p w14:paraId="1E570C23"/>
        </w:tc>
        <w:tc>
          <w:tcPr>
            <w:tcW w:w="540" w:type="dxa"/>
            <w:vAlign w:val="center"/>
          </w:tcPr>
          <w:p w14:paraId="75A568DB">
            <w:pPr>
              <w:jc w:val="left"/>
            </w:pPr>
            <w:r>
              <w:rPr>
                <w:rFonts w:ascii="宋体" w:hAnsi="宋体" w:eastAsia="宋体" w:cs="宋体"/>
                <w:b w:val="0"/>
                <w:i w:val="0"/>
                <w:color w:val="000000"/>
                <w:sz w:val="9"/>
              </w:rPr>
              <w:t>30704</w:t>
            </w:r>
          </w:p>
        </w:tc>
        <w:tc>
          <w:tcPr>
            <w:tcW w:w="1260" w:type="dxa"/>
            <w:vAlign w:val="center"/>
          </w:tcPr>
          <w:p w14:paraId="4B21EFEC">
            <w:pPr>
              <w:jc w:val="left"/>
            </w:pPr>
            <w:r>
              <w:rPr>
                <w:rFonts w:ascii="宋体" w:hAnsi="宋体" w:eastAsia="宋体" w:cs="宋体"/>
                <w:b w:val="0"/>
                <w:i w:val="0"/>
                <w:color w:val="000000"/>
                <w:sz w:val="9"/>
              </w:rPr>
              <w:t xml:space="preserve">  国外债务发行费用</w:t>
            </w:r>
          </w:p>
        </w:tc>
        <w:tc>
          <w:tcPr>
            <w:tcW w:w="786" w:type="dxa"/>
            <w:vAlign w:val="center"/>
          </w:tcPr>
          <w:p w14:paraId="1C95FC1E"/>
        </w:tc>
      </w:tr>
      <w:tr w14:paraId="558CF8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07EAA1">
            <w:pPr>
              <w:jc w:val="left"/>
            </w:pPr>
            <w:r>
              <w:rPr>
                <w:rFonts w:ascii="宋体" w:hAnsi="宋体" w:eastAsia="宋体" w:cs="宋体"/>
                <w:b w:val="0"/>
                <w:i w:val="0"/>
                <w:color w:val="000000"/>
                <w:sz w:val="9"/>
              </w:rPr>
              <w:t>30107</w:t>
            </w:r>
          </w:p>
        </w:tc>
        <w:tc>
          <w:tcPr>
            <w:tcW w:w="1740" w:type="dxa"/>
            <w:vAlign w:val="center"/>
          </w:tcPr>
          <w:p w14:paraId="0E96A7AC">
            <w:pPr>
              <w:jc w:val="left"/>
            </w:pPr>
            <w:r>
              <w:rPr>
                <w:rFonts w:ascii="宋体" w:hAnsi="宋体" w:eastAsia="宋体" w:cs="宋体"/>
                <w:b w:val="0"/>
                <w:i w:val="0"/>
                <w:color w:val="000000"/>
                <w:sz w:val="9"/>
              </w:rPr>
              <w:t xml:space="preserve">  绩效工资</w:t>
            </w:r>
          </w:p>
        </w:tc>
        <w:tc>
          <w:tcPr>
            <w:tcW w:w="800" w:type="dxa"/>
            <w:vAlign w:val="center"/>
          </w:tcPr>
          <w:p w14:paraId="5FB3F539">
            <w:pPr>
              <w:jc w:val="right"/>
            </w:pPr>
            <w:r>
              <w:rPr>
                <w:rFonts w:ascii="宋体" w:hAnsi="宋体" w:eastAsia="宋体" w:cs="宋体"/>
                <w:b w:val="0"/>
                <w:i w:val="0"/>
                <w:color w:val="000000"/>
                <w:sz w:val="9"/>
              </w:rPr>
              <w:t>55.75</w:t>
            </w:r>
          </w:p>
        </w:tc>
        <w:tc>
          <w:tcPr>
            <w:tcW w:w="540" w:type="dxa"/>
            <w:vAlign w:val="center"/>
          </w:tcPr>
          <w:p w14:paraId="6CF5921D">
            <w:pPr>
              <w:jc w:val="left"/>
            </w:pPr>
            <w:r>
              <w:rPr>
                <w:rFonts w:ascii="宋体" w:hAnsi="宋体" w:eastAsia="宋体" w:cs="宋体"/>
                <w:b w:val="0"/>
                <w:i w:val="0"/>
                <w:color w:val="000000"/>
                <w:sz w:val="9"/>
              </w:rPr>
              <w:t>30205</w:t>
            </w:r>
          </w:p>
        </w:tc>
        <w:tc>
          <w:tcPr>
            <w:tcW w:w="1380" w:type="dxa"/>
            <w:vAlign w:val="center"/>
          </w:tcPr>
          <w:p w14:paraId="0B4A6D8B">
            <w:pPr>
              <w:jc w:val="left"/>
            </w:pPr>
            <w:r>
              <w:rPr>
                <w:rFonts w:ascii="宋体" w:hAnsi="宋体" w:eastAsia="宋体" w:cs="宋体"/>
                <w:b w:val="0"/>
                <w:i w:val="0"/>
                <w:color w:val="000000"/>
                <w:sz w:val="9"/>
              </w:rPr>
              <w:t xml:space="preserve">  水费</w:t>
            </w:r>
          </w:p>
        </w:tc>
        <w:tc>
          <w:tcPr>
            <w:tcW w:w="820" w:type="dxa"/>
            <w:vAlign w:val="center"/>
          </w:tcPr>
          <w:p w14:paraId="1802271B"/>
        </w:tc>
        <w:tc>
          <w:tcPr>
            <w:tcW w:w="540" w:type="dxa"/>
            <w:vAlign w:val="center"/>
          </w:tcPr>
          <w:p w14:paraId="1FA6D781">
            <w:pPr>
              <w:jc w:val="left"/>
            </w:pPr>
            <w:r>
              <w:rPr>
                <w:rFonts w:ascii="宋体" w:hAnsi="宋体" w:eastAsia="宋体" w:cs="宋体"/>
                <w:b/>
                <w:i w:val="0"/>
                <w:color w:val="000000"/>
                <w:sz w:val="9"/>
              </w:rPr>
              <w:t>310</w:t>
            </w:r>
          </w:p>
        </w:tc>
        <w:tc>
          <w:tcPr>
            <w:tcW w:w="1260" w:type="dxa"/>
            <w:vAlign w:val="center"/>
          </w:tcPr>
          <w:p w14:paraId="0A13DB98">
            <w:pPr>
              <w:jc w:val="left"/>
            </w:pPr>
            <w:r>
              <w:rPr>
                <w:rFonts w:ascii="宋体" w:hAnsi="宋体" w:eastAsia="宋体" w:cs="宋体"/>
                <w:b/>
                <w:i w:val="0"/>
                <w:color w:val="000000"/>
                <w:sz w:val="9"/>
              </w:rPr>
              <w:t>资本性支出</w:t>
            </w:r>
          </w:p>
        </w:tc>
        <w:tc>
          <w:tcPr>
            <w:tcW w:w="786" w:type="dxa"/>
            <w:vAlign w:val="center"/>
          </w:tcPr>
          <w:p w14:paraId="0CE0A5EF">
            <w:pPr>
              <w:jc w:val="right"/>
            </w:pPr>
            <w:r>
              <w:rPr>
                <w:rFonts w:ascii="宋体" w:hAnsi="宋体" w:eastAsia="宋体" w:cs="宋体"/>
                <w:b w:val="0"/>
                <w:i w:val="0"/>
                <w:color w:val="000000"/>
                <w:sz w:val="9"/>
              </w:rPr>
              <w:t>5.67</w:t>
            </w:r>
          </w:p>
        </w:tc>
      </w:tr>
      <w:tr w14:paraId="633C70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1DF60E8">
            <w:pPr>
              <w:jc w:val="left"/>
            </w:pPr>
            <w:r>
              <w:rPr>
                <w:rFonts w:ascii="宋体" w:hAnsi="宋体" w:eastAsia="宋体" w:cs="宋体"/>
                <w:b w:val="0"/>
                <w:i w:val="0"/>
                <w:color w:val="000000"/>
                <w:sz w:val="9"/>
              </w:rPr>
              <w:t>30108</w:t>
            </w:r>
          </w:p>
        </w:tc>
        <w:tc>
          <w:tcPr>
            <w:tcW w:w="1740" w:type="dxa"/>
            <w:vAlign w:val="center"/>
          </w:tcPr>
          <w:p w14:paraId="7204557B">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966B4CB">
            <w:pPr>
              <w:jc w:val="right"/>
            </w:pPr>
            <w:r>
              <w:rPr>
                <w:rFonts w:ascii="宋体" w:hAnsi="宋体" w:eastAsia="宋体" w:cs="宋体"/>
                <w:b w:val="0"/>
                <w:i w:val="0"/>
                <w:color w:val="000000"/>
                <w:sz w:val="9"/>
              </w:rPr>
              <w:t>54.29</w:t>
            </w:r>
          </w:p>
        </w:tc>
        <w:tc>
          <w:tcPr>
            <w:tcW w:w="540" w:type="dxa"/>
            <w:vAlign w:val="center"/>
          </w:tcPr>
          <w:p w14:paraId="21261A0F">
            <w:pPr>
              <w:jc w:val="left"/>
            </w:pPr>
            <w:r>
              <w:rPr>
                <w:rFonts w:ascii="宋体" w:hAnsi="宋体" w:eastAsia="宋体" w:cs="宋体"/>
                <w:b w:val="0"/>
                <w:i w:val="0"/>
                <w:color w:val="000000"/>
                <w:sz w:val="9"/>
              </w:rPr>
              <w:t>30206</w:t>
            </w:r>
          </w:p>
        </w:tc>
        <w:tc>
          <w:tcPr>
            <w:tcW w:w="1380" w:type="dxa"/>
            <w:vAlign w:val="center"/>
          </w:tcPr>
          <w:p w14:paraId="1D77AF42">
            <w:pPr>
              <w:jc w:val="left"/>
            </w:pPr>
            <w:r>
              <w:rPr>
                <w:rFonts w:ascii="宋体" w:hAnsi="宋体" w:eastAsia="宋体" w:cs="宋体"/>
                <w:b w:val="0"/>
                <w:i w:val="0"/>
                <w:color w:val="000000"/>
                <w:sz w:val="9"/>
              </w:rPr>
              <w:t xml:space="preserve">  电费</w:t>
            </w:r>
          </w:p>
        </w:tc>
        <w:tc>
          <w:tcPr>
            <w:tcW w:w="820" w:type="dxa"/>
            <w:vAlign w:val="center"/>
          </w:tcPr>
          <w:p w14:paraId="1CAD080B">
            <w:pPr>
              <w:jc w:val="right"/>
            </w:pPr>
            <w:r>
              <w:rPr>
                <w:rFonts w:ascii="宋体" w:hAnsi="宋体" w:eastAsia="宋体" w:cs="宋体"/>
                <w:b w:val="0"/>
                <w:i w:val="0"/>
                <w:color w:val="000000"/>
                <w:sz w:val="9"/>
              </w:rPr>
              <w:t>1.55</w:t>
            </w:r>
          </w:p>
        </w:tc>
        <w:tc>
          <w:tcPr>
            <w:tcW w:w="540" w:type="dxa"/>
            <w:vAlign w:val="center"/>
          </w:tcPr>
          <w:p w14:paraId="39620C79">
            <w:pPr>
              <w:jc w:val="left"/>
            </w:pPr>
            <w:r>
              <w:rPr>
                <w:rFonts w:ascii="宋体" w:hAnsi="宋体" w:eastAsia="宋体" w:cs="宋体"/>
                <w:b w:val="0"/>
                <w:i w:val="0"/>
                <w:color w:val="000000"/>
                <w:sz w:val="9"/>
              </w:rPr>
              <w:t>31001</w:t>
            </w:r>
          </w:p>
        </w:tc>
        <w:tc>
          <w:tcPr>
            <w:tcW w:w="1260" w:type="dxa"/>
            <w:vAlign w:val="center"/>
          </w:tcPr>
          <w:p w14:paraId="442B46EB">
            <w:pPr>
              <w:jc w:val="left"/>
            </w:pPr>
            <w:r>
              <w:rPr>
                <w:rFonts w:ascii="宋体" w:hAnsi="宋体" w:eastAsia="宋体" w:cs="宋体"/>
                <w:b w:val="0"/>
                <w:i w:val="0"/>
                <w:color w:val="000000"/>
                <w:sz w:val="9"/>
              </w:rPr>
              <w:t xml:space="preserve">  房屋建筑物购建</w:t>
            </w:r>
          </w:p>
        </w:tc>
        <w:tc>
          <w:tcPr>
            <w:tcW w:w="786" w:type="dxa"/>
            <w:vAlign w:val="center"/>
          </w:tcPr>
          <w:p w14:paraId="0141133D"/>
        </w:tc>
      </w:tr>
      <w:tr w14:paraId="7E0B68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07D4783">
            <w:pPr>
              <w:jc w:val="left"/>
            </w:pPr>
            <w:r>
              <w:rPr>
                <w:rFonts w:ascii="宋体" w:hAnsi="宋体" w:eastAsia="宋体" w:cs="宋体"/>
                <w:b w:val="0"/>
                <w:i w:val="0"/>
                <w:color w:val="000000"/>
                <w:sz w:val="9"/>
              </w:rPr>
              <w:t>30109</w:t>
            </w:r>
          </w:p>
        </w:tc>
        <w:tc>
          <w:tcPr>
            <w:tcW w:w="1740" w:type="dxa"/>
            <w:vAlign w:val="center"/>
          </w:tcPr>
          <w:p w14:paraId="07893DD5">
            <w:pPr>
              <w:jc w:val="left"/>
            </w:pPr>
            <w:r>
              <w:rPr>
                <w:rFonts w:ascii="宋体" w:hAnsi="宋体" w:eastAsia="宋体" w:cs="宋体"/>
                <w:b w:val="0"/>
                <w:i w:val="0"/>
                <w:color w:val="000000"/>
                <w:sz w:val="9"/>
              </w:rPr>
              <w:t xml:space="preserve">  职业年金缴费</w:t>
            </w:r>
          </w:p>
        </w:tc>
        <w:tc>
          <w:tcPr>
            <w:tcW w:w="800" w:type="dxa"/>
            <w:vAlign w:val="center"/>
          </w:tcPr>
          <w:p w14:paraId="79EDF920">
            <w:pPr>
              <w:jc w:val="right"/>
            </w:pPr>
            <w:r>
              <w:rPr>
                <w:rFonts w:ascii="宋体" w:hAnsi="宋体" w:eastAsia="宋体" w:cs="宋体"/>
                <w:b w:val="0"/>
                <w:i w:val="0"/>
                <w:color w:val="000000"/>
                <w:sz w:val="9"/>
              </w:rPr>
              <w:t>15.94</w:t>
            </w:r>
          </w:p>
        </w:tc>
        <w:tc>
          <w:tcPr>
            <w:tcW w:w="540" w:type="dxa"/>
            <w:vAlign w:val="center"/>
          </w:tcPr>
          <w:p w14:paraId="2CAC56E0">
            <w:pPr>
              <w:jc w:val="left"/>
            </w:pPr>
            <w:r>
              <w:rPr>
                <w:rFonts w:ascii="宋体" w:hAnsi="宋体" w:eastAsia="宋体" w:cs="宋体"/>
                <w:b w:val="0"/>
                <w:i w:val="0"/>
                <w:color w:val="000000"/>
                <w:sz w:val="9"/>
              </w:rPr>
              <w:t>30207</w:t>
            </w:r>
          </w:p>
        </w:tc>
        <w:tc>
          <w:tcPr>
            <w:tcW w:w="1380" w:type="dxa"/>
            <w:vAlign w:val="center"/>
          </w:tcPr>
          <w:p w14:paraId="4404A791">
            <w:pPr>
              <w:jc w:val="left"/>
            </w:pPr>
            <w:r>
              <w:rPr>
                <w:rFonts w:ascii="宋体" w:hAnsi="宋体" w:eastAsia="宋体" w:cs="宋体"/>
                <w:b w:val="0"/>
                <w:i w:val="0"/>
                <w:color w:val="000000"/>
                <w:sz w:val="9"/>
              </w:rPr>
              <w:t xml:space="preserve">  邮电费</w:t>
            </w:r>
          </w:p>
        </w:tc>
        <w:tc>
          <w:tcPr>
            <w:tcW w:w="820" w:type="dxa"/>
            <w:vAlign w:val="center"/>
          </w:tcPr>
          <w:p w14:paraId="20F159E3">
            <w:pPr>
              <w:jc w:val="right"/>
            </w:pPr>
            <w:r>
              <w:rPr>
                <w:rFonts w:ascii="宋体" w:hAnsi="宋体" w:eastAsia="宋体" w:cs="宋体"/>
                <w:b w:val="0"/>
                <w:i w:val="0"/>
                <w:color w:val="000000"/>
                <w:sz w:val="9"/>
              </w:rPr>
              <w:t>0.50</w:t>
            </w:r>
          </w:p>
        </w:tc>
        <w:tc>
          <w:tcPr>
            <w:tcW w:w="540" w:type="dxa"/>
            <w:vAlign w:val="center"/>
          </w:tcPr>
          <w:p w14:paraId="652157A5">
            <w:pPr>
              <w:jc w:val="left"/>
            </w:pPr>
            <w:r>
              <w:rPr>
                <w:rFonts w:ascii="宋体" w:hAnsi="宋体" w:eastAsia="宋体" w:cs="宋体"/>
                <w:b w:val="0"/>
                <w:i w:val="0"/>
                <w:color w:val="000000"/>
                <w:sz w:val="9"/>
              </w:rPr>
              <w:t>31002</w:t>
            </w:r>
          </w:p>
        </w:tc>
        <w:tc>
          <w:tcPr>
            <w:tcW w:w="1260" w:type="dxa"/>
            <w:vAlign w:val="center"/>
          </w:tcPr>
          <w:p w14:paraId="01ED6547">
            <w:pPr>
              <w:jc w:val="left"/>
            </w:pPr>
            <w:r>
              <w:rPr>
                <w:rFonts w:ascii="宋体" w:hAnsi="宋体" w:eastAsia="宋体" w:cs="宋体"/>
                <w:b w:val="0"/>
                <w:i w:val="0"/>
                <w:color w:val="000000"/>
                <w:sz w:val="9"/>
              </w:rPr>
              <w:t xml:space="preserve">  办公设备购置</w:t>
            </w:r>
          </w:p>
        </w:tc>
        <w:tc>
          <w:tcPr>
            <w:tcW w:w="786" w:type="dxa"/>
            <w:vAlign w:val="center"/>
          </w:tcPr>
          <w:p w14:paraId="5E107CBF">
            <w:pPr>
              <w:jc w:val="right"/>
            </w:pPr>
            <w:r>
              <w:rPr>
                <w:rFonts w:ascii="宋体" w:hAnsi="宋体" w:eastAsia="宋体" w:cs="宋体"/>
                <w:b w:val="0"/>
                <w:i w:val="0"/>
                <w:color w:val="000000"/>
                <w:sz w:val="9"/>
              </w:rPr>
              <w:t>5.67</w:t>
            </w:r>
          </w:p>
        </w:tc>
      </w:tr>
      <w:tr w14:paraId="34A3A1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3D41D9">
            <w:pPr>
              <w:jc w:val="left"/>
            </w:pPr>
            <w:r>
              <w:rPr>
                <w:rFonts w:ascii="宋体" w:hAnsi="宋体" w:eastAsia="宋体" w:cs="宋体"/>
                <w:b w:val="0"/>
                <w:i w:val="0"/>
                <w:color w:val="000000"/>
                <w:sz w:val="9"/>
              </w:rPr>
              <w:t>30110</w:t>
            </w:r>
          </w:p>
        </w:tc>
        <w:tc>
          <w:tcPr>
            <w:tcW w:w="1740" w:type="dxa"/>
            <w:vAlign w:val="center"/>
          </w:tcPr>
          <w:p w14:paraId="70F098FA">
            <w:pPr>
              <w:jc w:val="left"/>
            </w:pPr>
            <w:r>
              <w:rPr>
                <w:rFonts w:ascii="宋体" w:hAnsi="宋体" w:eastAsia="宋体" w:cs="宋体"/>
                <w:b w:val="0"/>
                <w:i w:val="0"/>
                <w:color w:val="000000"/>
                <w:sz w:val="9"/>
              </w:rPr>
              <w:t xml:space="preserve">  职工基本医疗保险缴费</w:t>
            </w:r>
          </w:p>
        </w:tc>
        <w:tc>
          <w:tcPr>
            <w:tcW w:w="800" w:type="dxa"/>
            <w:vAlign w:val="center"/>
          </w:tcPr>
          <w:p w14:paraId="32FDF7DE">
            <w:pPr>
              <w:jc w:val="right"/>
            </w:pPr>
            <w:r>
              <w:rPr>
                <w:rFonts w:ascii="宋体" w:hAnsi="宋体" w:eastAsia="宋体" w:cs="宋体"/>
                <w:b w:val="0"/>
                <w:i w:val="0"/>
                <w:color w:val="000000"/>
                <w:sz w:val="9"/>
              </w:rPr>
              <w:t>25.43</w:t>
            </w:r>
          </w:p>
        </w:tc>
        <w:tc>
          <w:tcPr>
            <w:tcW w:w="540" w:type="dxa"/>
            <w:vAlign w:val="center"/>
          </w:tcPr>
          <w:p w14:paraId="1FB55060">
            <w:pPr>
              <w:jc w:val="left"/>
            </w:pPr>
            <w:r>
              <w:rPr>
                <w:rFonts w:ascii="宋体" w:hAnsi="宋体" w:eastAsia="宋体" w:cs="宋体"/>
                <w:b w:val="0"/>
                <w:i w:val="0"/>
                <w:color w:val="000000"/>
                <w:sz w:val="9"/>
              </w:rPr>
              <w:t>30208</w:t>
            </w:r>
          </w:p>
        </w:tc>
        <w:tc>
          <w:tcPr>
            <w:tcW w:w="1380" w:type="dxa"/>
            <w:vAlign w:val="center"/>
          </w:tcPr>
          <w:p w14:paraId="26C28812">
            <w:pPr>
              <w:jc w:val="left"/>
            </w:pPr>
            <w:r>
              <w:rPr>
                <w:rFonts w:ascii="宋体" w:hAnsi="宋体" w:eastAsia="宋体" w:cs="宋体"/>
                <w:b w:val="0"/>
                <w:i w:val="0"/>
                <w:color w:val="000000"/>
                <w:sz w:val="9"/>
              </w:rPr>
              <w:t xml:space="preserve">  取暖费</w:t>
            </w:r>
          </w:p>
        </w:tc>
        <w:tc>
          <w:tcPr>
            <w:tcW w:w="820" w:type="dxa"/>
            <w:vAlign w:val="center"/>
          </w:tcPr>
          <w:p w14:paraId="20D3FED7"/>
        </w:tc>
        <w:tc>
          <w:tcPr>
            <w:tcW w:w="540" w:type="dxa"/>
            <w:vAlign w:val="center"/>
          </w:tcPr>
          <w:p w14:paraId="02A9B2C7">
            <w:pPr>
              <w:jc w:val="left"/>
            </w:pPr>
            <w:r>
              <w:rPr>
                <w:rFonts w:ascii="宋体" w:hAnsi="宋体" w:eastAsia="宋体" w:cs="宋体"/>
                <w:b w:val="0"/>
                <w:i w:val="0"/>
                <w:color w:val="000000"/>
                <w:sz w:val="9"/>
              </w:rPr>
              <w:t>31003</w:t>
            </w:r>
          </w:p>
        </w:tc>
        <w:tc>
          <w:tcPr>
            <w:tcW w:w="1260" w:type="dxa"/>
            <w:vAlign w:val="center"/>
          </w:tcPr>
          <w:p w14:paraId="55DB35DC">
            <w:pPr>
              <w:jc w:val="left"/>
            </w:pPr>
            <w:r>
              <w:rPr>
                <w:rFonts w:ascii="宋体" w:hAnsi="宋体" w:eastAsia="宋体" w:cs="宋体"/>
                <w:b w:val="0"/>
                <w:i w:val="0"/>
                <w:color w:val="000000"/>
                <w:sz w:val="9"/>
              </w:rPr>
              <w:t xml:space="preserve">  专用设备购置</w:t>
            </w:r>
          </w:p>
        </w:tc>
        <w:tc>
          <w:tcPr>
            <w:tcW w:w="786" w:type="dxa"/>
            <w:vAlign w:val="center"/>
          </w:tcPr>
          <w:p w14:paraId="1D90F9F3"/>
        </w:tc>
      </w:tr>
      <w:tr w14:paraId="104F4D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86770D">
            <w:pPr>
              <w:jc w:val="left"/>
            </w:pPr>
            <w:r>
              <w:rPr>
                <w:rFonts w:ascii="宋体" w:hAnsi="宋体" w:eastAsia="宋体" w:cs="宋体"/>
                <w:b w:val="0"/>
                <w:i w:val="0"/>
                <w:color w:val="000000"/>
                <w:sz w:val="9"/>
              </w:rPr>
              <w:t>30111</w:t>
            </w:r>
          </w:p>
        </w:tc>
        <w:tc>
          <w:tcPr>
            <w:tcW w:w="1740" w:type="dxa"/>
            <w:vAlign w:val="center"/>
          </w:tcPr>
          <w:p w14:paraId="002182DF">
            <w:pPr>
              <w:jc w:val="left"/>
            </w:pPr>
            <w:r>
              <w:rPr>
                <w:rFonts w:ascii="宋体" w:hAnsi="宋体" w:eastAsia="宋体" w:cs="宋体"/>
                <w:b w:val="0"/>
                <w:i w:val="0"/>
                <w:color w:val="000000"/>
                <w:sz w:val="9"/>
              </w:rPr>
              <w:t xml:space="preserve">  公务员医疗补助缴款</w:t>
            </w:r>
          </w:p>
        </w:tc>
        <w:tc>
          <w:tcPr>
            <w:tcW w:w="800" w:type="dxa"/>
            <w:vAlign w:val="center"/>
          </w:tcPr>
          <w:p w14:paraId="4418ED2A">
            <w:pPr>
              <w:jc w:val="right"/>
            </w:pPr>
            <w:r>
              <w:rPr>
                <w:rFonts w:ascii="宋体" w:hAnsi="宋体" w:eastAsia="宋体" w:cs="宋体"/>
                <w:b w:val="0"/>
                <w:i w:val="0"/>
                <w:color w:val="000000"/>
                <w:sz w:val="9"/>
              </w:rPr>
              <w:t>16.53</w:t>
            </w:r>
          </w:p>
        </w:tc>
        <w:tc>
          <w:tcPr>
            <w:tcW w:w="540" w:type="dxa"/>
            <w:vAlign w:val="center"/>
          </w:tcPr>
          <w:p w14:paraId="523B5E86">
            <w:pPr>
              <w:jc w:val="left"/>
            </w:pPr>
            <w:r>
              <w:rPr>
                <w:rFonts w:ascii="宋体" w:hAnsi="宋体" w:eastAsia="宋体" w:cs="宋体"/>
                <w:b w:val="0"/>
                <w:i w:val="0"/>
                <w:color w:val="000000"/>
                <w:sz w:val="9"/>
              </w:rPr>
              <w:t>30209</w:t>
            </w:r>
          </w:p>
        </w:tc>
        <w:tc>
          <w:tcPr>
            <w:tcW w:w="1380" w:type="dxa"/>
            <w:vAlign w:val="center"/>
          </w:tcPr>
          <w:p w14:paraId="24EA9BD4">
            <w:pPr>
              <w:jc w:val="left"/>
            </w:pPr>
            <w:r>
              <w:rPr>
                <w:rFonts w:ascii="宋体" w:hAnsi="宋体" w:eastAsia="宋体" w:cs="宋体"/>
                <w:b w:val="0"/>
                <w:i w:val="0"/>
                <w:color w:val="000000"/>
                <w:sz w:val="9"/>
              </w:rPr>
              <w:t xml:space="preserve">  物业管理费</w:t>
            </w:r>
          </w:p>
        </w:tc>
        <w:tc>
          <w:tcPr>
            <w:tcW w:w="820" w:type="dxa"/>
            <w:vAlign w:val="center"/>
          </w:tcPr>
          <w:p w14:paraId="4372894A"/>
        </w:tc>
        <w:tc>
          <w:tcPr>
            <w:tcW w:w="540" w:type="dxa"/>
            <w:vAlign w:val="center"/>
          </w:tcPr>
          <w:p w14:paraId="5A9002BF">
            <w:pPr>
              <w:jc w:val="left"/>
            </w:pPr>
            <w:r>
              <w:rPr>
                <w:rFonts w:ascii="宋体" w:hAnsi="宋体" w:eastAsia="宋体" w:cs="宋体"/>
                <w:b w:val="0"/>
                <w:i w:val="0"/>
                <w:color w:val="000000"/>
                <w:sz w:val="9"/>
              </w:rPr>
              <w:t>31005</w:t>
            </w:r>
          </w:p>
        </w:tc>
        <w:tc>
          <w:tcPr>
            <w:tcW w:w="1260" w:type="dxa"/>
            <w:vAlign w:val="center"/>
          </w:tcPr>
          <w:p w14:paraId="0A5E0A80">
            <w:pPr>
              <w:jc w:val="left"/>
            </w:pPr>
            <w:r>
              <w:rPr>
                <w:rFonts w:ascii="宋体" w:hAnsi="宋体" w:eastAsia="宋体" w:cs="宋体"/>
                <w:b w:val="0"/>
                <w:i w:val="0"/>
                <w:color w:val="000000"/>
                <w:sz w:val="9"/>
              </w:rPr>
              <w:t xml:space="preserve">  基础设施建设</w:t>
            </w:r>
          </w:p>
        </w:tc>
        <w:tc>
          <w:tcPr>
            <w:tcW w:w="786" w:type="dxa"/>
            <w:vAlign w:val="center"/>
          </w:tcPr>
          <w:p w14:paraId="2B29FB22"/>
        </w:tc>
      </w:tr>
      <w:tr w14:paraId="1C77F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C4CBFF">
            <w:pPr>
              <w:jc w:val="left"/>
            </w:pPr>
            <w:r>
              <w:rPr>
                <w:rFonts w:ascii="宋体" w:hAnsi="宋体" w:eastAsia="宋体" w:cs="宋体"/>
                <w:b w:val="0"/>
                <w:i w:val="0"/>
                <w:color w:val="000000"/>
                <w:sz w:val="9"/>
              </w:rPr>
              <w:t>30112</w:t>
            </w:r>
          </w:p>
        </w:tc>
        <w:tc>
          <w:tcPr>
            <w:tcW w:w="1740" w:type="dxa"/>
            <w:vAlign w:val="center"/>
          </w:tcPr>
          <w:p w14:paraId="544248B3">
            <w:pPr>
              <w:jc w:val="left"/>
            </w:pPr>
            <w:r>
              <w:rPr>
                <w:rFonts w:ascii="宋体" w:hAnsi="宋体" w:eastAsia="宋体" w:cs="宋体"/>
                <w:b w:val="0"/>
                <w:i w:val="0"/>
                <w:color w:val="000000"/>
                <w:sz w:val="9"/>
              </w:rPr>
              <w:t xml:space="preserve">  其他社会保障缴费</w:t>
            </w:r>
          </w:p>
        </w:tc>
        <w:tc>
          <w:tcPr>
            <w:tcW w:w="800" w:type="dxa"/>
            <w:vAlign w:val="center"/>
          </w:tcPr>
          <w:p w14:paraId="42D7DE39">
            <w:pPr>
              <w:jc w:val="right"/>
            </w:pPr>
            <w:r>
              <w:rPr>
                <w:rFonts w:ascii="宋体" w:hAnsi="宋体" w:eastAsia="宋体" w:cs="宋体"/>
                <w:b w:val="0"/>
                <w:i w:val="0"/>
                <w:color w:val="000000"/>
                <w:sz w:val="9"/>
              </w:rPr>
              <w:t>5.34</w:t>
            </w:r>
          </w:p>
        </w:tc>
        <w:tc>
          <w:tcPr>
            <w:tcW w:w="540" w:type="dxa"/>
            <w:vAlign w:val="center"/>
          </w:tcPr>
          <w:p w14:paraId="041DAB5A">
            <w:pPr>
              <w:jc w:val="left"/>
            </w:pPr>
            <w:r>
              <w:rPr>
                <w:rFonts w:ascii="宋体" w:hAnsi="宋体" w:eastAsia="宋体" w:cs="宋体"/>
                <w:b w:val="0"/>
                <w:i w:val="0"/>
                <w:color w:val="000000"/>
                <w:sz w:val="9"/>
              </w:rPr>
              <w:t>30211</w:t>
            </w:r>
          </w:p>
        </w:tc>
        <w:tc>
          <w:tcPr>
            <w:tcW w:w="1380" w:type="dxa"/>
            <w:vAlign w:val="center"/>
          </w:tcPr>
          <w:p w14:paraId="676B6778">
            <w:pPr>
              <w:jc w:val="left"/>
            </w:pPr>
            <w:r>
              <w:rPr>
                <w:rFonts w:ascii="宋体" w:hAnsi="宋体" w:eastAsia="宋体" w:cs="宋体"/>
                <w:b w:val="0"/>
                <w:i w:val="0"/>
                <w:color w:val="000000"/>
                <w:sz w:val="9"/>
              </w:rPr>
              <w:t xml:space="preserve">  差旅费</w:t>
            </w:r>
          </w:p>
        </w:tc>
        <w:tc>
          <w:tcPr>
            <w:tcW w:w="820" w:type="dxa"/>
            <w:vAlign w:val="center"/>
          </w:tcPr>
          <w:p w14:paraId="2225C13E">
            <w:pPr>
              <w:jc w:val="right"/>
            </w:pPr>
            <w:r>
              <w:rPr>
                <w:rFonts w:ascii="宋体" w:hAnsi="宋体" w:eastAsia="宋体" w:cs="宋体"/>
                <w:b w:val="0"/>
                <w:i w:val="0"/>
                <w:color w:val="000000"/>
                <w:sz w:val="9"/>
              </w:rPr>
              <w:t>0.15</w:t>
            </w:r>
          </w:p>
        </w:tc>
        <w:tc>
          <w:tcPr>
            <w:tcW w:w="540" w:type="dxa"/>
            <w:vAlign w:val="center"/>
          </w:tcPr>
          <w:p w14:paraId="264DA8E6">
            <w:pPr>
              <w:jc w:val="left"/>
            </w:pPr>
            <w:r>
              <w:rPr>
                <w:rFonts w:ascii="宋体" w:hAnsi="宋体" w:eastAsia="宋体" w:cs="宋体"/>
                <w:b w:val="0"/>
                <w:i w:val="0"/>
                <w:color w:val="000000"/>
                <w:sz w:val="9"/>
              </w:rPr>
              <w:t>31006</w:t>
            </w:r>
          </w:p>
        </w:tc>
        <w:tc>
          <w:tcPr>
            <w:tcW w:w="1260" w:type="dxa"/>
            <w:vAlign w:val="center"/>
          </w:tcPr>
          <w:p w14:paraId="25547FF3">
            <w:pPr>
              <w:jc w:val="left"/>
            </w:pPr>
            <w:r>
              <w:rPr>
                <w:rFonts w:ascii="宋体" w:hAnsi="宋体" w:eastAsia="宋体" w:cs="宋体"/>
                <w:b w:val="0"/>
                <w:i w:val="0"/>
                <w:color w:val="000000"/>
                <w:sz w:val="9"/>
              </w:rPr>
              <w:t xml:space="preserve">  大型修缮</w:t>
            </w:r>
          </w:p>
        </w:tc>
        <w:tc>
          <w:tcPr>
            <w:tcW w:w="786" w:type="dxa"/>
            <w:vAlign w:val="center"/>
          </w:tcPr>
          <w:p w14:paraId="2AF2DCA7"/>
        </w:tc>
      </w:tr>
      <w:tr w14:paraId="54AFA9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207A34">
            <w:pPr>
              <w:jc w:val="left"/>
            </w:pPr>
            <w:r>
              <w:rPr>
                <w:rFonts w:ascii="宋体" w:hAnsi="宋体" w:eastAsia="宋体" w:cs="宋体"/>
                <w:b w:val="0"/>
                <w:i w:val="0"/>
                <w:color w:val="000000"/>
                <w:sz w:val="9"/>
              </w:rPr>
              <w:t>30113</w:t>
            </w:r>
          </w:p>
        </w:tc>
        <w:tc>
          <w:tcPr>
            <w:tcW w:w="1740" w:type="dxa"/>
            <w:vAlign w:val="center"/>
          </w:tcPr>
          <w:p w14:paraId="4CD09261">
            <w:pPr>
              <w:jc w:val="left"/>
            </w:pPr>
            <w:r>
              <w:rPr>
                <w:rFonts w:ascii="宋体" w:hAnsi="宋体" w:eastAsia="宋体" w:cs="宋体"/>
                <w:b w:val="0"/>
                <w:i w:val="0"/>
                <w:color w:val="000000"/>
                <w:sz w:val="9"/>
              </w:rPr>
              <w:t xml:space="preserve">  住房公积金</w:t>
            </w:r>
          </w:p>
        </w:tc>
        <w:tc>
          <w:tcPr>
            <w:tcW w:w="800" w:type="dxa"/>
            <w:vAlign w:val="center"/>
          </w:tcPr>
          <w:p w14:paraId="59ECAD99">
            <w:pPr>
              <w:jc w:val="right"/>
            </w:pPr>
            <w:r>
              <w:rPr>
                <w:rFonts w:ascii="宋体" w:hAnsi="宋体" w:eastAsia="宋体" w:cs="宋体"/>
                <w:b w:val="0"/>
                <w:i w:val="0"/>
                <w:color w:val="000000"/>
                <w:sz w:val="9"/>
              </w:rPr>
              <w:t>62.45</w:t>
            </w:r>
          </w:p>
        </w:tc>
        <w:tc>
          <w:tcPr>
            <w:tcW w:w="540" w:type="dxa"/>
            <w:vAlign w:val="center"/>
          </w:tcPr>
          <w:p w14:paraId="7E37D1FB">
            <w:pPr>
              <w:jc w:val="left"/>
            </w:pPr>
            <w:r>
              <w:rPr>
                <w:rFonts w:ascii="宋体" w:hAnsi="宋体" w:eastAsia="宋体" w:cs="宋体"/>
                <w:b w:val="0"/>
                <w:i w:val="0"/>
                <w:color w:val="000000"/>
                <w:sz w:val="9"/>
              </w:rPr>
              <w:t>30212</w:t>
            </w:r>
          </w:p>
        </w:tc>
        <w:tc>
          <w:tcPr>
            <w:tcW w:w="1380" w:type="dxa"/>
            <w:vAlign w:val="center"/>
          </w:tcPr>
          <w:p w14:paraId="33E33762">
            <w:pPr>
              <w:jc w:val="left"/>
            </w:pPr>
            <w:r>
              <w:rPr>
                <w:rFonts w:ascii="宋体" w:hAnsi="宋体" w:eastAsia="宋体" w:cs="宋体"/>
                <w:b w:val="0"/>
                <w:i w:val="0"/>
                <w:color w:val="000000"/>
                <w:sz w:val="9"/>
              </w:rPr>
              <w:t xml:space="preserve">  因公出国（境）费用</w:t>
            </w:r>
          </w:p>
        </w:tc>
        <w:tc>
          <w:tcPr>
            <w:tcW w:w="820" w:type="dxa"/>
            <w:vAlign w:val="center"/>
          </w:tcPr>
          <w:p w14:paraId="318A87E4"/>
        </w:tc>
        <w:tc>
          <w:tcPr>
            <w:tcW w:w="540" w:type="dxa"/>
            <w:vAlign w:val="center"/>
          </w:tcPr>
          <w:p w14:paraId="477BD983">
            <w:pPr>
              <w:jc w:val="left"/>
            </w:pPr>
            <w:r>
              <w:rPr>
                <w:rFonts w:ascii="宋体" w:hAnsi="宋体" w:eastAsia="宋体" w:cs="宋体"/>
                <w:b w:val="0"/>
                <w:i w:val="0"/>
                <w:color w:val="000000"/>
                <w:sz w:val="9"/>
              </w:rPr>
              <w:t>31007</w:t>
            </w:r>
          </w:p>
        </w:tc>
        <w:tc>
          <w:tcPr>
            <w:tcW w:w="1260" w:type="dxa"/>
            <w:vAlign w:val="center"/>
          </w:tcPr>
          <w:p w14:paraId="41AAEAB0">
            <w:pPr>
              <w:jc w:val="left"/>
            </w:pPr>
            <w:r>
              <w:rPr>
                <w:rFonts w:ascii="宋体" w:hAnsi="宋体" w:eastAsia="宋体" w:cs="宋体"/>
                <w:b w:val="0"/>
                <w:i w:val="0"/>
                <w:color w:val="000000"/>
                <w:sz w:val="9"/>
              </w:rPr>
              <w:t xml:space="preserve">  信息网络及软件购置更新</w:t>
            </w:r>
          </w:p>
        </w:tc>
        <w:tc>
          <w:tcPr>
            <w:tcW w:w="786" w:type="dxa"/>
            <w:vAlign w:val="center"/>
          </w:tcPr>
          <w:p w14:paraId="14260040"/>
        </w:tc>
      </w:tr>
      <w:tr w14:paraId="5A85B9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343226">
            <w:pPr>
              <w:jc w:val="left"/>
            </w:pPr>
            <w:r>
              <w:rPr>
                <w:rFonts w:ascii="宋体" w:hAnsi="宋体" w:eastAsia="宋体" w:cs="宋体"/>
                <w:b w:val="0"/>
                <w:i w:val="0"/>
                <w:color w:val="000000"/>
                <w:sz w:val="9"/>
              </w:rPr>
              <w:t>30114</w:t>
            </w:r>
          </w:p>
        </w:tc>
        <w:tc>
          <w:tcPr>
            <w:tcW w:w="1740" w:type="dxa"/>
            <w:vAlign w:val="center"/>
          </w:tcPr>
          <w:p w14:paraId="7941A567">
            <w:pPr>
              <w:jc w:val="left"/>
            </w:pPr>
            <w:r>
              <w:rPr>
                <w:rFonts w:ascii="宋体" w:hAnsi="宋体" w:eastAsia="宋体" w:cs="宋体"/>
                <w:b w:val="0"/>
                <w:i w:val="0"/>
                <w:color w:val="000000"/>
                <w:sz w:val="9"/>
              </w:rPr>
              <w:t xml:space="preserve">  医疗费</w:t>
            </w:r>
          </w:p>
        </w:tc>
        <w:tc>
          <w:tcPr>
            <w:tcW w:w="800" w:type="dxa"/>
            <w:vAlign w:val="center"/>
          </w:tcPr>
          <w:p w14:paraId="31BDEB5A"/>
        </w:tc>
        <w:tc>
          <w:tcPr>
            <w:tcW w:w="540" w:type="dxa"/>
            <w:vAlign w:val="center"/>
          </w:tcPr>
          <w:p w14:paraId="1AF2FFD2">
            <w:pPr>
              <w:jc w:val="left"/>
            </w:pPr>
            <w:r>
              <w:rPr>
                <w:rFonts w:ascii="宋体" w:hAnsi="宋体" w:eastAsia="宋体" w:cs="宋体"/>
                <w:b w:val="0"/>
                <w:i w:val="0"/>
                <w:color w:val="000000"/>
                <w:sz w:val="9"/>
              </w:rPr>
              <w:t>30213</w:t>
            </w:r>
          </w:p>
        </w:tc>
        <w:tc>
          <w:tcPr>
            <w:tcW w:w="1380" w:type="dxa"/>
            <w:vAlign w:val="center"/>
          </w:tcPr>
          <w:p w14:paraId="1D8631AD">
            <w:pPr>
              <w:jc w:val="left"/>
            </w:pPr>
            <w:r>
              <w:rPr>
                <w:rFonts w:ascii="宋体" w:hAnsi="宋体" w:eastAsia="宋体" w:cs="宋体"/>
                <w:b w:val="0"/>
                <w:i w:val="0"/>
                <w:color w:val="000000"/>
                <w:sz w:val="9"/>
              </w:rPr>
              <w:t xml:space="preserve">  维修（护）费</w:t>
            </w:r>
          </w:p>
        </w:tc>
        <w:tc>
          <w:tcPr>
            <w:tcW w:w="820" w:type="dxa"/>
            <w:vAlign w:val="center"/>
          </w:tcPr>
          <w:p w14:paraId="3960EDF4">
            <w:pPr>
              <w:jc w:val="right"/>
            </w:pPr>
            <w:r>
              <w:rPr>
                <w:rFonts w:ascii="宋体" w:hAnsi="宋体" w:eastAsia="宋体" w:cs="宋体"/>
                <w:b w:val="0"/>
                <w:i w:val="0"/>
                <w:color w:val="000000"/>
                <w:sz w:val="9"/>
              </w:rPr>
              <w:t>0.15</w:t>
            </w:r>
          </w:p>
        </w:tc>
        <w:tc>
          <w:tcPr>
            <w:tcW w:w="540" w:type="dxa"/>
            <w:vAlign w:val="center"/>
          </w:tcPr>
          <w:p w14:paraId="7DACA56C">
            <w:pPr>
              <w:jc w:val="left"/>
            </w:pPr>
            <w:r>
              <w:rPr>
                <w:rFonts w:ascii="宋体" w:hAnsi="宋体" w:eastAsia="宋体" w:cs="宋体"/>
                <w:b w:val="0"/>
                <w:i w:val="0"/>
                <w:color w:val="000000"/>
                <w:sz w:val="9"/>
              </w:rPr>
              <w:t>31008</w:t>
            </w:r>
          </w:p>
        </w:tc>
        <w:tc>
          <w:tcPr>
            <w:tcW w:w="1260" w:type="dxa"/>
            <w:vAlign w:val="center"/>
          </w:tcPr>
          <w:p w14:paraId="344B9492">
            <w:pPr>
              <w:jc w:val="left"/>
            </w:pPr>
            <w:r>
              <w:rPr>
                <w:rFonts w:ascii="宋体" w:hAnsi="宋体" w:eastAsia="宋体" w:cs="宋体"/>
                <w:b w:val="0"/>
                <w:i w:val="0"/>
                <w:color w:val="000000"/>
                <w:sz w:val="9"/>
              </w:rPr>
              <w:t xml:space="preserve">  物资储备</w:t>
            </w:r>
          </w:p>
        </w:tc>
        <w:tc>
          <w:tcPr>
            <w:tcW w:w="786" w:type="dxa"/>
            <w:vAlign w:val="center"/>
          </w:tcPr>
          <w:p w14:paraId="7666EA31"/>
        </w:tc>
      </w:tr>
      <w:tr w14:paraId="4CF2F4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9B565F1">
            <w:pPr>
              <w:jc w:val="left"/>
            </w:pPr>
            <w:r>
              <w:rPr>
                <w:rFonts w:ascii="宋体" w:hAnsi="宋体" w:eastAsia="宋体" w:cs="宋体"/>
                <w:b w:val="0"/>
                <w:i w:val="0"/>
                <w:color w:val="000000"/>
                <w:sz w:val="9"/>
              </w:rPr>
              <w:t>30199</w:t>
            </w:r>
          </w:p>
        </w:tc>
        <w:tc>
          <w:tcPr>
            <w:tcW w:w="1740" w:type="dxa"/>
            <w:vAlign w:val="center"/>
          </w:tcPr>
          <w:p w14:paraId="4B784CA4">
            <w:pPr>
              <w:jc w:val="left"/>
            </w:pPr>
            <w:r>
              <w:rPr>
                <w:rFonts w:ascii="宋体" w:hAnsi="宋体" w:eastAsia="宋体" w:cs="宋体"/>
                <w:b w:val="0"/>
                <w:i w:val="0"/>
                <w:color w:val="000000"/>
                <w:sz w:val="9"/>
              </w:rPr>
              <w:t xml:space="preserve">  其他工资福利支出</w:t>
            </w:r>
          </w:p>
        </w:tc>
        <w:tc>
          <w:tcPr>
            <w:tcW w:w="800" w:type="dxa"/>
            <w:vAlign w:val="center"/>
          </w:tcPr>
          <w:p w14:paraId="211EBED2">
            <w:pPr>
              <w:jc w:val="right"/>
            </w:pPr>
            <w:r>
              <w:rPr>
                <w:rFonts w:ascii="宋体" w:hAnsi="宋体" w:eastAsia="宋体" w:cs="宋体"/>
                <w:b w:val="0"/>
                <w:i w:val="0"/>
                <w:color w:val="000000"/>
                <w:sz w:val="9"/>
              </w:rPr>
              <w:t>22.90</w:t>
            </w:r>
          </w:p>
        </w:tc>
        <w:tc>
          <w:tcPr>
            <w:tcW w:w="540" w:type="dxa"/>
            <w:vAlign w:val="center"/>
          </w:tcPr>
          <w:p w14:paraId="0B75D3A1">
            <w:pPr>
              <w:jc w:val="left"/>
            </w:pPr>
            <w:r>
              <w:rPr>
                <w:rFonts w:ascii="宋体" w:hAnsi="宋体" w:eastAsia="宋体" w:cs="宋体"/>
                <w:b w:val="0"/>
                <w:i w:val="0"/>
                <w:color w:val="000000"/>
                <w:sz w:val="9"/>
              </w:rPr>
              <w:t>30214</w:t>
            </w:r>
          </w:p>
        </w:tc>
        <w:tc>
          <w:tcPr>
            <w:tcW w:w="1380" w:type="dxa"/>
            <w:vAlign w:val="center"/>
          </w:tcPr>
          <w:p w14:paraId="59341334">
            <w:pPr>
              <w:jc w:val="left"/>
            </w:pPr>
            <w:r>
              <w:rPr>
                <w:rFonts w:ascii="宋体" w:hAnsi="宋体" w:eastAsia="宋体" w:cs="宋体"/>
                <w:b w:val="0"/>
                <w:i w:val="0"/>
                <w:color w:val="000000"/>
                <w:sz w:val="9"/>
              </w:rPr>
              <w:t xml:space="preserve">  租赁费</w:t>
            </w:r>
          </w:p>
        </w:tc>
        <w:tc>
          <w:tcPr>
            <w:tcW w:w="820" w:type="dxa"/>
            <w:vAlign w:val="center"/>
          </w:tcPr>
          <w:p w14:paraId="341F08F5">
            <w:pPr>
              <w:jc w:val="right"/>
            </w:pPr>
            <w:r>
              <w:rPr>
                <w:rFonts w:ascii="宋体" w:hAnsi="宋体" w:eastAsia="宋体" w:cs="宋体"/>
                <w:b w:val="0"/>
                <w:i w:val="0"/>
                <w:color w:val="000000"/>
                <w:sz w:val="9"/>
              </w:rPr>
              <w:t>0.15</w:t>
            </w:r>
          </w:p>
        </w:tc>
        <w:tc>
          <w:tcPr>
            <w:tcW w:w="540" w:type="dxa"/>
            <w:vAlign w:val="center"/>
          </w:tcPr>
          <w:p w14:paraId="23ACE933">
            <w:pPr>
              <w:jc w:val="left"/>
            </w:pPr>
            <w:r>
              <w:rPr>
                <w:rFonts w:ascii="宋体" w:hAnsi="宋体" w:eastAsia="宋体" w:cs="宋体"/>
                <w:b w:val="0"/>
                <w:i w:val="0"/>
                <w:color w:val="000000"/>
                <w:sz w:val="9"/>
              </w:rPr>
              <w:t>31009</w:t>
            </w:r>
          </w:p>
        </w:tc>
        <w:tc>
          <w:tcPr>
            <w:tcW w:w="1260" w:type="dxa"/>
            <w:vAlign w:val="center"/>
          </w:tcPr>
          <w:p w14:paraId="11D80A53">
            <w:pPr>
              <w:jc w:val="left"/>
            </w:pPr>
            <w:r>
              <w:rPr>
                <w:rFonts w:ascii="宋体" w:hAnsi="宋体" w:eastAsia="宋体" w:cs="宋体"/>
                <w:b w:val="0"/>
                <w:i w:val="0"/>
                <w:color w:val="000000"/>
                <w:sz w:val="9"/>
              </w:rPr>
              <w:t xml:space="preserve">  土地补偿</w:t>
            </w:r>
          </w:p>
        </w:tc>
        <w:tc>
          <w:tcPr>
            <w:tcW w:w="786" w:type="dxa"/>
            <w:vAlign w:val="center"/>
          </w:tcPr>
          <w:p w14:paraId="33068528"/>
        </w:tc>
      </w:tr>
      <w:tr w14:paraId="5B6BA6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23B0E3">
            <w:pPr>
              <w:jc w:val="left"/>
            </w:pPr>
            <w:r>
              <w:rPr>
                <w:rFonts w:ascii="宋体" w:hAnsi="宋体" w:eastAsia="宋体" w:cs="宋体"/>
                <w:b/>
                <w:i w:val="0"/>
                <w:color w:val="000000"/>
                <w:sz w:val="9"/>
              </w:rPr>
              <w:t>303</w:t>
            </w:r>
          </w:p>
        </w:tc>
        <w:tc>
          <w:tcPr>
            <w:tcW w:w="1740" w:type="dxa"/>
            <w:vAlign w:val="center"/>
          </w:tcPr>
          <w:p w14:paraId="1EF65ADF">
            <w:pPr>
              <w:jc w:val="left"/>
            </w:pPr>
            <w:r>
              <w:rPr>
                <w:rFonts w:ascii="宋体" w:hAnsi="宋体" w:eastAsia="宋体" w:cs="宋体"/>
                <w:b/>
                <w:i w:val="0"/>
                <w:color w:val="000000"/>
                <w:sz w:val="9"/>
              </w:rPr>
              <w:t>对个人和家庭的补助</w:t>
            </w:r>
          </w:p>
        </w:tc>
        <w:tc>
          <w:tcPr>
            <w:tcW w:w="800" w:type="dxa"/>
            <w:vAlign w:val="center"/>
          </w:tcPr>
          <w:p w14:paraId="4BBF3317">
            <w:pPr>
              <w:jc w:val="right"/>
            </w:pPr>
            <w:r>
              <w:rPr>
                <w:rFonts w:ascii="宋体" w:hAnsi="宋体" w:eastAsia="宋体" w:cs="宋体"/>
                <w:b w:val="0"/>
                <w:i w:val="0"/>
                <w:color w:val="000000"/>
                <w:sz w:val="9"/>
              </w:rPr>
              <w:t>4.84</w:t>
            </w:r>
          </w:p>
        </w:tc>
        <w:tc>
          <w:tcPr>
            <w:tcW w:w="540" w:type="dxa"/>
            <w:vAlign w:val="center"/>
          </w:tcPr>
          <w:p w14:paraId="324A7641">
            <w:pPr>
              <w:jc w:val="left"/>
            </w:pPr>
            <w:r>
              <w:rPr>
                <w:rFonts w:ascii="宋体" w:hAnsi="宋体" w:eastAsia="宋体" w:cs="宋体"/>
                <w:b w:val="0"/>
                <w:i w:val="0"/>
                <w:color w:val="000000"/>
                <w:sz w:val="9"/>
              </w:rPr>
              <w:t>30215</w:t>
            </w:r>
          </w:p>
        </w:tc>
        <w:tc>
          <w:tcPr>
            <w:tcW w:w="1380" w:type="dxa"/>
            <w:vAlign w:val="center"/>
          </w:tcPr>
          <w:p w14:paraId="71034113">
            <w:pPr>
              <w:jc w:val="left"/>
            </w:pPr>
            <w:r>
              <w:rPr>
                <w:rFonts w:ascii="宋体" w:hAnsi="宋体" w:eastAsia="宋体" w:cs="宋体"/>
                <w:b w:val="0"/>
                <w:i w:val="0"/>
                <w:color w:val="000000"/>
                <w:sz w:val="9"/>
              </w:rPr>
              <w:t xml:space="preserve">  会议费</w:t>
            </w:r>
          </w:p>
        </w:tc>
        <w:tc>
          <w:tcPr>
            <w:tcW w:w="820" w:type="dxa"/>
            <w:vAlign w:val="center"/>
          </w:tcPr>
          <w:p w14:paraId="7DAAD952"/>
        </w:tc>
        <w:tc>
          <w:tcPr>
            <w:tcW w:w="540" w:type="dxa"/>
            <w:vAlign w:val="center"/>
          </w:tcPr>
          <w:p w14:paraId="5C8305AD">
            <w:pPr>
              <w:jc w:val="left"/>
            </w:pPr>
            <w:r>
              <w:rPr>
                <w:rFonts w:ascii="宋体" w:hAnsi="宋体" w:eastAsia="宋体" w:cs="宋体"/>
                <w:b w:val="0"/>
                <w:i w:val="0"/>
                <w:color w:val="000000"/>
                <w:sz w:val="9"/>
              </w:rPr>
              <w:t>31010</w:t>
            </w:r>
          </w:p>
        </w:tc>
        <w:tc>
          <w:tcPr>
            <w:tcW w:w="1260" w:type="dxa"/>
            <w:vAlign w:val="center"/>
          </w:tcPr>
          <w:p w14:paraId="1332112E">
            <w:pPr>
              <w:jc w:val="left"/>
            </w:pPr>
            <w:r>
              <w:rPr>
                <w:rFonts w:ascii="宋体" w:hAnsi="宋体" w:eastAsia="宋体" w:cs="宋体"/>
                <w:b w:val="0"/>
                <w:i w:val="0"/>
                <w:color w:val="000000"/>
                <w:sz w:val="9"/>
              </w:rPr>
              <w:t xml:space="preserve">  安置补助</w:t>
            </w:r>
          </w:p>
        </w:tc>
        <w:tc>
          <w:tcPr>
            <w:tcW w:w="786" w:type="dxa"/>
            <w:vAlign w:val="center"/>
          </w:tcPr>
          <w:p w14:paraId="4A78ED5A"/>
        </w:tc>
      </w:tr>
      <w:tr w14:paraId="48F117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2C5125">
            <w:pPr>
              <w:jc w:val="left"/>
            </w:pPr>
            <w:r>
              <w:rPr>
                <w:rFonts w:ascii="宋体" w:hAnsi="宋体" w:eastAsia="宋体" w:cs="宋体"/>
                <w:b w:val="0"/>
                <w:i w:val="0"/>
                <w:color w:val="000000"/>
                <w:sz w:val="9"/>
              </w:rPr>
              <w:t>30301</w:t>
            </w:r>
          </w:p>
        </w:tc>
        <w:tc>
          <w:tcPr>
            <w:tcW w:w="1740" w:type="dxa"/>
            <w:vAlign w:val="center"/>
          </w:tcPr>
          <w:p w14:paraId="5514E08C">
            <w:pPr>
              <w:jc w:val="left"/>
            </w:pPr>
            <w:r>
              <w:rPr>
                <w:rFonts w:ascii="宋体" w:hAnsi="宋体" w:eastAsia="宋体" w:cs="宋体"/>
                <w:b w:val="0"/>
                <w:i w:val="0"/>
                <w:color w:val="000000"/>
                <w:sz w:val="9"/>
              </w:rPr>
              <w:t xml:space="preserve">  离休费</w:t>
            </w:r>
          </w:p>
        </w:tc>
        <w:tc>
          <w:tcPr>
            <w:tcW w:w="800" w:type="dxa"/>
            <w:vAlign w:val="center"/>
          </w:tcPr>
          <w:p w14:paraId="2AF55147"/>
        </w:tc>
        <w:tc>
          <w:tcPr>
            <w:tcW w:w="540" w:type="dxa"/>
            <w:vAlign w:val="center"/>
          </w:tcPr>
          <w:p w14:paraId="52C63662">
            <w:pPr>
              <w:jc w:val="left"/>
            </w:pPr>
            <w:r>
              <w:rPr>
                <w:rFonts w:ascii="宋体" w:hAnsi="宋体" w:eastAsia="宋体" w:cs="宋体"/>
                <w:b w:val="0"/>
                <w:i w:val="0"/>
                <w:color w:val="000000"/>
                <w:sz w:val="9"/>
              </w:rPr>
              <w:t>30216</w:t>
            </w:r>
          </w:p>
        </w:tc>
        <w:tc>
          <w:tcPr>
            <w:tcW w:w="1380" w:type="dxa"/>
            <w:vAlign w:val="center"/>
          </w:tcPr>
          <w:p w14:paraId="308F40BC">
            <w:pPr>
              <w:jc w:val="left"/>
            </w:pPr>
            <w:r>
              <w:rPr>
                <w:rFonts w:ascii="宋体" w:hAnsi="宋体" w:eastAsia="宋体" w:cs="宋体"/>
                <w:b w:val="0"/>
                <w:i w:val="0"/>
                <w:color w:val="000000"/>
                <w:sz w:val="9"/>
              </w:rPr>
              <w:t xml:space="preserve">  培训费</w:t>
            </w:r>
          </w:p>
        </w:tc>
        <w:tc>
          <w:tcPr>
            <w:tcW w:w="820" w:type="dxa"/>
            <w:vAlign w:val="center"/>
          </w:tcPr>
          <w:p w14:paraId="6875E970"/>
        </w:tc>
        <w:tc>
          <w:tcPr>
            <w:tcW w:w="540" w:type="dxa"/>
            <w:vAlign w:val="center"/>
          </w:tcPr>
          <w:p w14:paraId="5A916367">
            <w:pPr>
              <w:jc w:val="left"/>
            </w:pPr>
            <w:r>
              <w:rPr>
                <w:rFonts w:ascii="宋体" w:hAnsi="宋体" w:eastAsia="宋体" w:cs="宋体"/>
                <w:b w:val="0"/>
                <w:i w:val="0"/>
                <w:color w:val="000000"/>
                <w:sz w:val="9"/>
              </w:rPr>
              <w:t>310111</w:t>
            </w:r>
          </w:p>
        </w:tc>
        <w:tc>
          <w:tcPr>
            <w:tcW w:w="1260" w:type="dxa"/>
            <w:vAlign w:val="center"/>
          </w:tcPr>
          <w:p w14:paraId="5FF3472F">
            <w:pPr>
              <w:jc w:val="left"/>
            </w:pPr>
            <w:r>
              <w:rPr>
                <w:rFonts w:ascii="宋体" w:hAnsi="宋体" w:eastAsia="宋体" w:cs="宋体"/>
                <w:b w:val="0"/>
                <w:i w:val="0"/>
                <w:color w:val="000000"/>
                <w:sz w:val="9"/>
              </w:rPr>
              <w:t xml:space="preserve">  地上附着物和青苗补偿</w:t>
            </w:r>
          </w:p>
        </w:tc>
        <w:tc>
          <w:tcPr>
            <w:tcW w:w="786" w:type="dxa"/>
            <w:vAlign w:val="center"/>
          </w:tcPr>
          <w:p w14:paraId="61F3B907"/>
        </w:tc>
      </w:tr>
      <w:tr w14:paraId="2378C3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8AB361">
            <w:pPr>
              <w:jc w:val="left"/>
            </w:pPr>
            <w:r>
              <w:rPr>
                <w:rFonts w:ascii="宋体" w:hAnsi="宋体" w:eastAsia="宋体" w:cs="宋体"/>
                <w:b w:val="0"/>
                <w:i w:val="0"/>
                <w:color w:val="000000"/>
                <w:sz w:val="9"/>
              </w:rPr>
              <w:t>30302</w:t>
            </w:r>
          </w:p>
        </w:tc>
        <w:tc>
          <w:tcPr>
            <w:tcW w:w="1740" w:type="dxa"/>
            <w:vAlign w:val="center"/>
          </w:tcPr>
          <w:p w14:paraId="6128AFA2">
            <w:pPr>
              <w:jc w:val="left"/>
            </w:pPr>
            <w:r>
              <w:rPr>
                <w:rFonts w:ascii="宋体" w:hAnsi="宋体" w:eastAsia="宋体" w:cs="宋体"/>
                <w:b w:val="0"/>
                <w:i w:val="0"/>
                <w:color w:val="000000"/>
                <w:sz w:val="9"/>
              </w:rPr>
              <w:t xml:space="preserve">  退休费</w:t>
            </w:r>
          </w:p>
        </w:tc>
        <w:tc>
          <w:tcPr>
            <w:tcW w:w="800" w:type="dxa"/>
            <w:vAlign w:val="center"/>
          </w:tcPr>
          <w:p w14:paraId="08B803C7">
            <w:pPr>
              <w:jc w:val="right"/>
            </w:pPr>
            <w:r>
              <w:rPr>
                <w:rFonts w:ascii="宋体" w:hAnsi="宋体" w:eastAsia="宋体" w:cs="宋体"/>
                <w:b w:val="0"/>
                <w:i w:val="0"/>
                <w:color w:val="000000"/>
                <w:sz w:val="9"/>
              </w:rPr>
              <w:t>4.19</w:t>
            </w:r>
          </w:p>
        </w:tc>
        <w:tc>
          <w:tcPr>
            <w:tcW w:w="540" w:type="dxa"/>
            <w:vAlign w:val="center"/>
          </w:tcPr>
          <w:p w14:paraId="4371DB33">
            <w:pPr>
              <w:jc w:val="left"/>
            </w:pPr>
            <w:r>
              <w:rPr>
                <w:rFonts w:ascii="宋体" w:hAnsi="宋体" w:eastAsia="宋体" w:cs="宋体"/>
                <w:b w:val="0"/>
                <w:i w:val="0"/>
                <w:color w:val="000000"/>
                <w:sz w:val="9"/>
              </w:rPr>
              <w:t>30217</w:t>
            </w:r>
          </w:p>
        </w:tc>
        <w:tc>
          <w:tcPr>
            <w:tcW w:w="1380" w:type="dxa"/>
            <w:vAlign w:val="center"/>
          </w:tcPr>
          <w:p w14:paraId="0F8510D8">
            <w:pPr>
              <w:jc w:val="left"/>
            </w:pPr>
            <w:r>
              <w:rPr>
                <w:rFonts w:ascii="宋体" w:hAnsi="宋体" w:eastAsia="宋体" w:cs="宋体"/>
                <w:b w:val="0"/>
                <w:i w:val="0"/>
                <w:color w:val="000000"/>
                <w:sz w:val="9"/>
              </w:rPr>
              <w:t xml:space="preserve">  公务接待费</w:t>
            </w:r>
          </w:p>
        </w:tc>
        <w:tc>
          <w:tcPr>
            <w:tcW w:w="820" w:type="dxa"/>
            <w:vAlign w:val="center"/>
          </w:tcPr>
          <w:p w14:paraId="71C41FAA"/>
        </w:tc>
        <w:tc>
          <w:tcPr>
            <w:tcW w:w="540" w:type="dxa"/>
            <w:vAlign w:val="center"/>
          </w:tcPr>
          <w:p w14:paraId="498C5F23">
            <w:pPr>
              <w:jc w:val="left"/>
            </w:pPr>
            <w:r>
              <w:rPr>
                <w:rFonts w:ascii="宋体" w:hAnsi="宋体" w:eastAsia="宋体" w:cs="宋体"/>
                <w:b w:val="0"/>
                <w:i w:val="0"/>
                <w:color w:val="000000"/>
                <w:sz w:val="9"/>
              </w:rPr>
              <w:t>31012</w:t>
            </w:r>
          </w:p>
        </w:tc>
        <w:tc>
          <w:tcPr>
            <w:tcW w:w="1260" w:type="dxa"/>
            <w:vAlign w:val="center"/>
          </w:tcPr>
          <w:p w14:paraId="21CBD434">
            <w:pPr>
              <w:jc w:val="left"/>
            </w:pPr>
            <w:r>
              <w:rPr>
                <w:rFonts w:ascii="宋体" w:hAnsi="宋体" w:eastAsia="宋体" w:cs="宋体"/>
                <w:b w:val="0"/>
                <w:i w:val="0"/>
                <w:color w:val="000000"/>
                <w:sz w:val="9"/>
              </w:rPr>
              <w:t xml:space="preserve">  拆迁补偿</w:t>
            </w:r>
          </w:p>
        </w:tc>
        <w:tc>
          <w:tcPr>
            <w:tcW w:w="786" w:type="dxa"/>
            <w:vAlign w:val="center"/>
          </w:tcPr>
          <w:p w14:paraId="469B6809"/>
        </w:tc>
      </w:tr>
      <w:tr w14:paraId="1121A0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2121BA5">
            <w:pPr>
              <w:jc w:val="left"/>
            </w:pPr>
            <w:r>
              <w:rPr>
                <w:rFonts w:ascii="宋体" w:hAnsi="宋体" w:eastAsia="宋体" w:cs="宋体"/>
                <w:b w:val="0"/>
                <w:i w:val="0"/>
                <w:color w:val="000000"/>
                <w:sz w:val="9"/>
              </w:rPr>
              <w:t>30303</w:t>
            </w:r>
          </w:p>
        </w:tc>
        <w:tc>
          <w:tcPr>
            <w:tcW w:w="1740" w:type="dxa"/>
            <w:vAlign w:val="center"/>
          </w:tcPr>
          <w:p w14:paraId="52F0F6A8">
            <w:pPr>
              <w:jc w:val="left"/>
            </w:pPr>
            <w:r>
              <w:rPr>
                <w:rFonts w:ascii="宋体" w:hAnsi="宋体" w:eastAsia="宋体" w:cs="宋体"/>
                <w:b w:val="0"/>
                <w:i w:val="0"/>
                <w:color w:val="000000"/>
                <w:sz w:val="9"/>
              </w:rPr>
              <w:t xml:space="preserve">  退职（役）费</w:t>
            </w:r>
          </w:p>
        </w:tc>
        <w:tc>
          <w:tcPr>
            <w:tcW w:w="800" w:type="dxa"/>
            <w:vAlign w:val="center"/>
          </w:tcPr>
          <w:p w14:paraId="4EB97772"/>
        </w:tc>
        <w:tc>
          <w:tcPr>
            <w:tcW w:w="540" w:type="dxa"/>
            <w:vAlign w:val="center"/>
          </w:tcPr>
          <w:p w14:paraId="69D14E14">
            <w:pPr>
              <w:jc w:val="left"/>
            </w:pPr>
            <w:r>
              <w:rPr>
                <w:rFonts w:ascii="宋体" w:hAnsi="宋体" w:eastAsia="宋体" w:cs="宋体"/>
                <w:b w:val="0"/>
                <w:i w:val="0"/>
                <w:color w:val="000000"/>
                <w:sz w:val="9"/>
              </w:rPr>
              <w:t>30218</w:t>
            </w:r>
          </w:p>
        </w:tc>
        <w:tc>
          <w:tcPr>
            <w:tcW w:w="1380" w:type="dxa"/>
            <w:vAlign w:val="center"/>
          </w:tcPr>
          <w:p w14:paraId="13DA7B2B">
            <w:pPr>
              <w:jc w:val="left"/>
            </w:pPr>
            <w:r>
              <w:rPr>
                <w:rFonts w:ascii="宋体" w:hAnsi="宋体" w:eastAsia="宋体" w:cs="宋体"/>
                <w:b w:val="0"/>
                <w:i w:val="0"/>
                <w:color w:val="000000"/>
                <w:sz w:val="9"/>
              </w:rPr>
              <w:t xml:space="preserve">  专用材料费</w:t>
            </w:r>
          </w:p>
        </w:tc>
        <w:tc>
          <w:tcPr>
            <w:tcW w:w="820" w:type="dxa"/>
            <w:vAlign w:val="center"/>
          </w:tcPr>
          <w:p w14:paraId="4A2398FB"/>
        </w:tc>
        <w:tc>
          <w:tcPr>
            <w:tcW w:w="540" w:type="dxa"/>
            <w:vAlign w:val="center"/>
          </w:tcPr>
          <w:p w14:paraId="281070F1">
            <w:pPr>
              <w:jc w:val="left"/>
            </w:pPr>
            <w:r>
              <w:rPr>
                <w:rFonts w:ascii="宋体" w:hAnsi="宋体" w:eastAsia="宋体" w:cs="宋体"/>
                <w:b w:val="0"/>
                <w:i w:val="0"/>
                <w:color w:val="000000"/>
                <w:sz w:val="9"/>
              </w:rPr>
              <w:t>31013</w:t>
            </w:r>
          </w:p>
        </w:tc>
        <w:tc>
          <w:tcPr>
            <w:tcW w:w="1260" w:type="dxa"/>
            <w:vAlign w:val="center"/>
          </w:tcPr>
          <w:p w14:paraId="798DEB90">
            <w:pPr>
              <w:jc w:val="left"/>
            </w:pPr>
            <w:r>
              <w:rPr>
                <w:rFonts w:ascii="宋体" w:hAnsi="宋体" w:eastAsia="宋体" w:cs="宋体"/>
                <w:b w:val="0"/>
                <w:i w:val="0"/>
                <w:color w:val="000000"/>
                <w:sz w:val="9"/>
              </w:rPr>
              <w:t xml:space="preserve">  公务用车购置</w:t>
            </w:r>
          </w:p>
        </w:tc>
        <w:tc>
          <w:tcPr>
            <w:tcW w:w="786" w:type="dxa"/>
            <w:vAlign w:val="center"/>
          </w:tcPr>
          <w:p w14:paraId="50670B18"/>
        </w:tc>
      </w:tr>
      <w:tr w14:paraId="655ACA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4DF4B6">
            <w:pPr>
              <w:jc w:val="left"/>
            </w:pPr>
            <w:r>
              <w:rPr>
                <w:rFonts w:ascii="宋体" w:hAnsi="宋体" w:eastAsia="宋体" w:cs="宋体"/>
                <w:b w:val="0"/>
                <w:i w:val="0"/>
                <w:color w:val="000000"/>
                <w:sz w:val="9"/>
              </w:rPr>
              <w:t>30304</w:t>
            </w:r>
          </w:p>
        </w:tc>
        <w:tc>
          <w:tcPr>
            <w:tcW w:w="1740" w:type="dxa"/>
            <w:vAlign w:val="center"/>
          </w:tcPr>
          <w:p w14:paraId="3B36AA22">
            <w:pPr>
              <w:jc w:val="left"/>
            </w:pPr>
            <w:r>
              <w:rPr>
                <w:rFonts w:ascii="宋体" w:hAnsi="宋体" w:eastAsia="宋体" w:cs="宋体"/>
                <w:b w:val="0"/>
                <w:i w:val="0"/>
                <w:color w:val="000000"/>
                <w:sz w:val="9"/>
              </w:rPr>
              <w:t xml:space="preserve">  抚恤金</w:t>
            </w:r>
          </w:p>
        </w:tc>
        <w:tc>
          <w:tcPr>
            <w:tcW w:w="800" w:type="dxa"/>
            <w:vAlign w:val="center"/>
          </w:tcPr>
          <w:p w14:paraId="377AE148"/>
        </w:tc>
        <w:tc>
          <w:tcPr>
            <w:tcW w:w="540" w:type="dxa"/>
            <w:vAlign w:val="center"/>
          </w:tcPr>
          <w:p w14:paraId="6AAC916B">
            <w:pPr>
              <w:jc w:val="left"/>
            </w:pPr>
            <w:r>
              <w:rPr>
                <w:rFonts w:ascii="宋体" w:hAnsi="宋体" w:eastAsia="宋体" w:cs="宋体"/>
                <w:b w:val="0"/>
                <w:i w:val="0"/>
                <w:color w:val="000000"/>
                <w:sz w:val="9"/>
              </w:rPr>
              <w:t>30224</w:t>
            </w:r>
          </w:p>
        </w:tc>
        <w:tc>
          <w:tcPr>
            <w:tcW w:w="1380" w:type="dxa"/>
            <w:vAlign w:val="center"/>
          </w:tcPr>
          <w:p w14:paraId="3BB712DE">
            <w:pPr>
              <w:jc w:val="left"/>
            </w:pPr>
            <w:r>
              <w:rPr>
                <w:rFonts w:ascii="宋体" w:hAnsi="宋体" w:eastAsia="宋体" w:cs="宋体"/>
                <w:b w:val="0"/>
                <w:i w:val="0"/>
                <w:color w:val="000000"/>
                <w:sz w:val="9"/>
              </w:rPr>
              <w:t xml:space="preserve">  被装购置费</w:t>
            </w:r>
          </w:p>
        </w:tc>
        <w:tc>
          <w:tcPr>
            <w:tcW w:w="820" w:type="dxa"/>
            <w:vAlign w:val="center"/>
          </w:tcPr>
          <w:p w14:paraId="27526953"/>
        </w:tc>
        <w:tc>
          <w:tcPr>
            <w:tcW w:w="540" w:type="dxa"/>
            <w:vAlign w:val="center"/>
          </w:tcPr>
          <w:p w14:paraId="283C01A6">
            <w:pPr>
              <w:jc w:val="left"/>
            </w:pPr>
            <w:r>
              <w:rPr>
                <w:rFonts w:ascii="宋体" w:hAnsi="宋体" w:eastAsia="宋体" w:cs="宋体"/>
                <w:b w:val="0"/>
                <w:i w:val="0"/>
                <w:color w:val="000000"/>
                <w:sz w:val="9"/>
              </w:rPr>
              <w:t>31019</w:t>
            </w:r>
          </w:p>
        </w:tc>
        <w:tc>
          <w:tcPr>
            <w:tcW w:w="1260" w:type="dxa"/>
            <w:vAlign w:val="center"/>
          </w:tcPr>
          <w:p w14:paraId="496BA0DC">
            <w:pPr>
              <w:jc w:val="left"/>
            </w:pPr>
            <w:r>
              <w:rPr>
                <w:rFonts w:ascii="宋体" w:hAnsi="宋体" w:eastAsia="宋体" w:cs="宋体"/>
                <w:b w:val="0"/>
                <w:i w:val="0"/>
                <w:color w:val="000000"/>
                <w:sz w:val="9"/>
              </w:rPr>
              <w:t xml:space="preserve">  其他交通工具购置</w:t>
            </w:r>
          </w:p>
        </w:tc>
        <w:tc>
          <w:tcPr>
            <w:tcW w:w="786" w:type="dxa"/>
            <w:vAlign w:val="center"/>
          </w:tcPr>
          <w:p w14:paraId="77E2D1A9"/>
        </w:tc>
      </w:tr>
      <w:tr w14:paraId="72E4D6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B3EBAA">
            <w:pPr>
              <w:jc w:val="left"/>
            </w:pPr>
            <w:r>
              <w:rPr>
                <w:rFonts w:ascii="宋体" w:hAnsi="宋体" w:eastAsia="宋体" w:cs="宋体"/>
                <w:b w:val="0"/>
                <w:i w:val="0"/>
                <w:color w:val="000000"/>
                <w:sz w:val="9"/>
              </w:rPr>
              <w:t>30305</w:t>
            </w:r>
          </w:p>
        </w:tc>
        <w:tc>
          <w:tcPr>
            <w:tcW w:w="1740" w:type="dxa"/>
            <w:vAlign w:val="center"/>
          </w:tcPr>
          <w:p w14:paraId="3B74D380">
            <w:pPr>
              <w:jc w:val="left"/>
            </w:pPr>
            <w:r>
              <w:rPr>
                <w:rFonts w:ascii="宋体" w:hAnsi="宋体" w:eastAsia="宋体" w:cs="宋体"/>
                <w:b w:val="0"/>
                <w:i w:val="0"/>
                <w:color w:val="000000"/>
                <w:sz w:val="9"/>
              </w:rPr>
              <w:t xml:space="preserve">  生活补贴</w:t>
            </w:r>
          </w:p>
        </w:tc>
        <w:tc>
          <w:tcPr>
            <w:tcW w:w="800" w:type="dxa"/>
            <w:vAlign w:val="center"/>
          </w:tcPr>
          <w:p w14:paraId="63404705"/>
        </w:tc>
        <w:tc>
          <w:tcPr>
            <w:tcW w:w="540" w:type="dxa"/>
            <w:vAlign w:val="center"/>
          </w:tcPr>
          <w:p w14:paraId="1D9C514A">
            <w:pPr>
              <w:jc w:val="left"/>
            </w:pPr>
            <w:r>
              <w:rPr>
                <w:rFonts w:ascii="宋体" w:hAnsi="宋体" w:eastAsia="宋体" w:cs="宋体"/>
                <w:b w:val="0"/>
                <w:i w:val="0"/>
                <w:color w:val="000000"/>
                <w:sz w:val="9"/>
              </w:rPr>
              <w:t>30225</w:t>
            </w:r>
          </w:p>
        </w:tc>
        <w:tc>
          <w:tcPr>
            <w:tcW w:w="1380" w:type="dxa"/>
            <w:vAlign w:val="center"/>
          </w:tcPr>
          <w:p w14:paraId="7E7B9CB2">
            <w:pPr>
              <w:jc w:val="left"/>
            </w:pPr>
            <w:r>
              <w:rPr>
                <w:rFonts w:ascii="宋体" w:hAnsi="宋体" w:eastAsia="宋体" w:cs="宋体"/>
                <w:b w:val="0"/>
                <w:i w:val="0"/>
                <w:color w:val="000000"/>
                <w:sz w:val="9"/>
              </w:rPr>
              <w:t xml:space="preserve">  专用燃料费</w:t>
            </w:r>
          </w:p>
        </w:tc>
        <w:tc>
          <w:tcPr>
            <w:tcW w:w="820" w:type="dxa"/>
            <w:vAlign w:val="center"/>
          </w:tcPr>
          <w:p w14:paraId="03FA05DF"/>
        </w:tc>
        <w:tc>
          <w:tcPr>
            <w:tcW w:w="540" w:type="dxa"/>
            <w:vAlign w:val="center"/>
          </w:tcPr>
          <w:p w14:paraId="3FE1294A">
            <w:pPr>
              <w:jc w:val="left"/>
            </w:pPr>
            <w:r>
              <w:rPr>
                <w:rFonts w:ascii="宋体" w:hAnsi="宋体" w:eastAsia="宋体" w:cs="宋体"/>
                <w:b w:val="0"/>
                <w:i w:val="0"/>
                <w:color w:val="000000"/>
                <w:sz w:val="9"/>
              </w:rPr>
              <w:t>31021</w:t>
            </w:r>
          </w:p>
        </w:tc>
        <w:tc>
          <w:tcPr>
            <w:tcW w:w="1260" w:type="dxa"/>
            <w:vAlign w:val="center"/>
          </w:tcPr>
          <w:p w14:paraId="0218B877">
            <w:pPr>
              <w:jc w:val="left"/>
            </w:pPr>
            <w:r>
              <w:rPr>
                <w:rFonts w:ascii="宋体" w:hAnsi="宋体" w:eastAsia="宋体" w:cs="宋体"/>
                <w:b w:val="0"/>
                <w:i w:val="0"/>
                <w:color w:val="000000"/>
                <w:sz w:val="9"/>
              </w:rPr>
              <w:t xml:space="preserve">  文物和陈列品购置</w:t>
            </w:r>
          </w:p>
        </w:tc>
        <w:tc>
          <w:tcPr>
            <w:tcW w:w="786" w:type="dxa"/>
            <w:vAlign w:val="center"/>
          </w:tcPr>
          <w:p w14:paraId="2591FD98"/>
        </w:tc>
      </w:tr>
      <w:tr w14:paraId="6EB37E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124F53">
            <w:pPr>
              <w:jc w:val="left"/>
            </w:pPr>
            <w:r>
              <w:rPr>
                <w:rFonts w:ascii="宋体" w:hAnsi="宋体" w:eastAsia="宋体" w:cs="宋体"/>
                <w:b w:val="0"/>
                <w:i w:val="0"/>
                <w:color w:val="000000"/>
                <w:sz w:val="9"/>
              </w:rPr>
              <w:t>30306</w:t>
            </w:r>
          </w:p>
        </w:tc>
        <w:tc>
          <w:tcPr>
            <w:tcW w:w="1740" w:type="dxa"/>
            <w:vAlign w:val="center"/>
          </w:tcPr>
          <w:p w14:paraId="19119A14">
            <w:pPr>
              <w:jc w:val="left"/>
            </w:pPr>
            <w:r>
              <w:rPr>
                <w:rFonts w:ascii="宋体" w:hAnsi="宋体" w:eastAsia="宋体" w:cs="宋体"/>
                <w:b w:val="0"/>
                <w:i w:val="0"/>
                <w:color w:val="000000"/>
                <w:sz w:val="9"/>
              </w:rPr>
              <w:t xml:space="preserve">  救济费</w:t>
            </w:r>
          </w:p>
        </w:tc>
        <w:tc>
          <w:tcPr>
            <w:tcW w:w="800" w:type="dxa"/>
            <w:vAlign w:val="center"/>
          </w:tcPr>
          <w:p w14:paraId="7A96BE14"/>
        </w:tc>
        <w:tc>
          <w:tcPr>
            <w:tcW w:w="540" w:type="dxa"/>
            <w:vAlign w:val="center"/>
          </w:tcPr>
          <w:p w14:paraId="724A6B42">
            <w:pPr>
              <w:jc w:val="left"/>
            </w:pPr>
            <w:r>
              <w:rPr>
                <w:rFonts w:ascii="宋体" w:hAnsi="宋体" w:eastAsia="宋体" w:cs="宋体"/>
                <w:b w:val="0"/>
                <w:i w:val="0"/>
                <w:color w:val="000000"/>
                <w:sz w:val="9"/>
              </w:rPr>
              <w:t>30226</w:t>
            </w:r>
          </w:p>
        </w:tc>
        <w:tc>
          <w:tcPr>
            <w:tcW w:w="1380" w:type="dxa"/>
            <w:vAlign w:val="center"/>
          </w:tcPr>
          <w:p w14:paraId="7A415E21">
            <w:pPr>
              <w:jc w:val="left"/>
            </w:pPr>
            <w:r>
              <w:rPr>
                <w:rFonts w:ascii="宋体" w:hAnsi="宋体" w:eastAsia="宋体" w:cs="宋体"/>
                <w:b w:val="0"/>
                <w:i w:val="0"/>
                <w:color w:val="000000"/>
                <w:sz w:val="9"/>
              </w:rPr>
              <w:t xml:space="preserve">  劳务费</w:t>
            </w:r>
          </w:p>
        </w:tc>
        <w:tc>
          <w:tcPr>
            <w:tcW w:w="820" w:type="dxa"/>
            <w:vAlign w:val="center"/>
          </w:tcPr>
          <w:p w14:paraId="74520E39">
            <w:pPr>
              <w:jc w:val="right"/>
            </w:pPr>
            <w:r>
              <w:rPr>
                <w:rFonts w:ascii="宋体" w:hAnsi="宋体" w:eastAsia="宋体" w:cs="宋体"/>
                <w:b w:val="0"/>
                <w:i w:val="0"/>
                <w:color w:val="000000"/>
                <w:sz w:val="9"/>
              </w:rPr>
              <w:t>0.82</w:t>
            </w:r>
          </w:p>
        </w:tc>
        <w:tc>
          <w:tcPr>
            <w:tcW w:w="540" w:type="dxa"/>
            <w:vAlign w:val="center"/>
          </w:tcPr>
          <w:p w14:paraId="3574F5E2">
            <w:pPr>
              <w:jc w:val="left"/>
            </w:pPr>
            <w:r>
              <w:rPr>
                <w:rFonts w:ascii="宋体" w:hAnsi="宋体" w:eastAsia="宋体" w:cs="宋体"/>
                <w:b w:val="0"/>
                <w:i w:val="0"/>
                <w:color w:val="000000"/>
                <w:sz w:val="9"/>
              </w:rPr>
              <w:t>31022</w:t>
            </w:r>
          </w:p>
        </w:tc>
        <w:tc>
          <w:tcPr>
            <w:tcW w:w="1260" w:type="dxa"/>
            <w:vAlign w:val="center"/>
          </w:tcPr>
          <w:p w14:paraId="0271BFEF">
            <w:pPr>
              <w:jc w:val="left"/>
            </w:pPr>
            <w:r>
              <w:rPr>
                <w:rFonts w:ascii="宋体" w:hAnsi="宋体" w:eastAsia="宋体" w:cs="宋体"/>
                <w:b w:val="0"/>
                <w:i w:val="0"/>
                <w:color w:val="000000"/>
                <w:sz w:val="9"/>
              </w:rPr>
              <w:t xml:space="preserve">  无形资产购置</w:t>
            </w:r>
          </w:p>
        </w:tc>
        <w:tc>
          <w:tcPr>
            <w:tcW w:w="786" w:type="dxa"/>
            <w:vAlign w:val="center"/>
          </w:tcPr>
          <w:p w14:paraId="22B85E50"/>
        </w:tc>
      </w:tr>
      <w:tr w14:paraId="4F6396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2888FD">
            <w:pPr>
              <w:jc w:val="left"/>
            </w:pPr>
            <w:r>
              <w:rPr>
                <w:rFonts w:ascii="宋体" w:hAnsi="宋体" w:eastAsia="宋体" w:cs="宋体"/>
                <w:b w:val="0"/>
                <w:i w:val="0"/>
                <w:color w:val="000000"/>
                <w:sz w:val="9"/>
              </w:rPr>
              <w:t>30307</w:t>
            </w:r>
          </w:p>
        </w:tc>
        <w:tc>
          <w:tcPr>
            <w:tcW w:w="1740" w:type="dxa"/>
            <w:vAlign w:val="center"/>
          </w:tcPr>
          <w:p w14:paraId="676A04D9">
            <w:pPr>
              <w:jc w:val="left"/>
            </w:pPr>
            <w:r>
              <w:rPr>
                <w:rFonts w:ascii="宋体" w:hAnsi="宋体" w:eastAsia="宋体" w:cs="宋体"/>
                <w:b w:val="0"/>
                <w:i w:val="0"/>
                <w:color w:val="000000"/>
                <w:sz w:val="9"/>
              </w:rPr>
              <w:t xml:space="preserve">  医疗费补助</w:t>
            </w:r>
          </w:p>
        </w:tc>
        <w:tc>
          <w:tcPr>
            <w:tcW w:w="800" w:type="dxa"/>
            <w:vAlign w:val="center"/>
          </w:tcPr>
          <w:p w14:paraId="12DE8054">
            <w:pPr>
              <w:jc w:val="right"/>
            </w:pPr>
            <w:r>
              <w:rPr>
                <w:rFonts w:ascii="宋体" w:hAnsi="宋体" w:eastAsia="宋体" w:cs="宋体"/>
                <w:b w:val="0"/>
                <w:i w:val="0"/>
                <w:color w:val="000000"/>
                <w:sz w:val="9"/>
              </w:rPr>
              <w:t>0.53</w:t>
            </w:r>
          </w:p>
        </w:tc>
        <w:tc>
          <w:tcPr>
            <w:tcW w:w="540" w:type="dxa"/>
            <w:vAlign w:val="center"/>
          </w:tcPr>
          <w:p w14:paraId="59DC7747">
            <w:pPr>
              <w:jc w:val="left"/>
            </w:pPr>
            <w:r>
              <w:rPr>
                <w:rFonts w:ascii="宋体" w:hAnsi="宋体" w:eastAsia="宋体" w:cs="宋体"/>
                <w:b w:val="0"/>
                <w:i w:val="0"/>
                <w:color w:val="000000"/>
                <w:sz w:val="9"/>
              </w:rPr>
              <w:t>30227</w:t>
            </w:r>
          </w:p>
        </w:tc>
        <w:tc>
          <w:tcPr>
            <w:tcW w:w="1380" w:type="dxa"/>
            <w:vAlign w:val="center"/>
          </w:tcPr>
          <w:p w14:paraId="6CA81795">
            <w:pPr>
              <w:jc w:val="left"/>
            </w:pPr>
            <w:r>
              <w:rPr>
                <w:rFonts w:ascii="宋体" w:hAnsi="宋体" w:eastAsia="宋体" w:cs="宋体"/>
                <w:b w:val="0"/>
                <w:i w:val="0"/>
                <w:color w:val="000000"/>
                <w:sz w:val="9"/>
              </w:rPr>
              <w:t xml:space="preserve">  委托业务费</w:t>
            </w:r>
          </w:p>
        </w:tc>
        <w:tc>
          <w:tcPr>
            <w:tcW w:w="820" w:type="dxa"/>
            <w:vAlign w:val="center"/>
          </w:tcPr>
          <w:p w14:paraId="63624C0B">
            <w:pPr>
              <w:jc w:val="right"/>
            </w:pPr>
            <w:r>
              <w:rPr>
                <w:rFonts w:ascii="宋体" w:hAnsi="宋体" w:eastAsia="宋体" w:cs="宋体"/>
                <w:b w:val="0"/>
                <w:i w:val="0"/>
                <w:color w:val="000000"/>
                <w:sz w:val="9"/>
              </w:rPr>
              <w:t>2.28</w:t>
            </w:r>
          </w:p>
        </w:tc>
        <w:tc>
          <w:tcPr>
            <w:tcW w:w="540" w:type="dxa"/>
            <w:vAlign w:val="center"/>
          </w:tcPr>
          <w:p w14:paraId="36683C5C">
            <w:pPr>
              <w:jc w:val="left"/>
            </w:pPr>
            <w:r>
              <w:rPr>
                <w:rFonts w:ascii="宋体" w:hAnsi="宋体" w:eastAsia="宋体" w:cs="宋体"/>
                <w:b w:val="0"/>
                <w:i w:val="0"/>
                <w:color w:val="000000"/>
                <w:sz w:val="9"/>
              </w:rPr>
              <w:t>31099</w:t>
            </w:r>
          </w:p>
        </w:tc>
        <w:tc>
          <w:tcPr>
            <w:tcW w:w="1260" w:type="dxa"/>
            <w:vAlign w:val="center"/>
          </w:tcPr>
          <w:p w14:paraId="7FF6F82F">
            <w:pPr>
              <w:jc w:val="left"/>
            </w:pPr>
            <w:r>
              <w:rPr>
                <w:rFonts w:ascii="宋体" w:hAnsi="宋体" w:eastAsia="宋体" w:cs="宋体"/>
                <w:b w:val="0"/>
                <w:i w:val="0"/>
                <w:color w:val="000000"/>
                <w:sz w:val="9"/>
              </w:rPr>
              <w:t xml:space="preserve">  其他资本性支出</w:t>
            </w:r>
          </w:p>
        </w:tc>
        <w:tc>
          <w:tcPr>
            <w:tcW w:w="786" w:type="dxa"/>
            <w:vAlign w:val="center"/>
          </w:tcPr>
          <w:p w14:paraId="185D6381"/>
        </w:tc>
      </w:tr>
      <w:tr w14:paraId="765349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510E48">
            <w:pPr>
              <w:jc w:val="left"/>
            </w:pPr>
            <w:r>
              <w:rPr>
                <w:rFonts w:ascii="宋体" w:hAnsi="宋体" w:eastAsia="宋体" w:cs="宋体"/>
                <w:b w:val="0"/>
                <w:i w:val="0"/>
                <w:color w:val="000000"/>
                <w:sz w:val="9"/>
              </w:rPr>
              <w:t>30308</w:t>
            </w:r>
          </w:p>
        </w:tc>
        <w:tc>
          <w:tcPr>
            <w:tcW w:w="1740" w:type="dxa"/>
            <w:vAlign w:val="center"/>
          </w:tcPr>
          <w:p w14:paraId="12FFBEB3">
            <w:pPr>
              <w:jc w:val="left"/>
            </w:pPr>
            <w:r>
              <w:rPr>
                <w:rFonts w:ascii="宋体" w:hAnsi="宋体" w:eastAsia="宋体" w:cs="宋体"/>
                <w:b w:val="0"/>
                <w:i w:val="0"/>
                <w:color w:val="000000"/>
                <w:sz w:val="9"/>
              </w:rPr>
              <w:t xml:space="preserve">  助学金</w:t>
            </w:r>
          </w:p>
        </w:tc>
        <w:tc>
          <w:tcPr>
            <w:tcW w:w="800" w:type="dxa"/>
            <w:vAlign w:val="center"/>
          </w:tcPr>
          <w:p w14:paraId="5E887313"/>
        </w:tc>
        <w:tc>
          <w:tcPr>
            <w:tcW w:w="540" w:type="dxa"/>
            <w:vAlign w:val="center"/>
          </w:tcPr>
          <w:p w14:paraId="1C7BB6F7">
            <w:pPr>
              <w:jc w:val="left"/>
            </w:pPr>
            <w:r>
              <w:rPr>
                <w:rFonts w:ascii="宋体" w:hAnsi="宋体" w:eastAsia="宋体" w:cs="宋体"/>
                <w:b w:val="0"/>
                <w:i w:val="0"/>
                <w:color w:val="000000"/>
                <w:sz w:val="9"/>
              </w:rPr>
              <w:t>30228</w:t>
            </w:r>
          </w:p>
        </w:tc>
        <w:tc>
          <w:tcPr>
            <w:tcW w:w="1380" w:type="dxa"/>
            <w:vAlign w:val="center"/>
          </w:tcPr>
          <w:p w14:paraId="15C264AE">
            <w:pPr>
              <w:jc w:val="left"/>
            </w:pPr>
            <w:r>
              <w:rPr>
                <w:rFonts w:ascii="宋体" w:hAnsi="宋体" w:eastAsia="宋体" w:cs="宋体"/>
                <w:b w:val="0"/>
                <w:i w:val="0"/>
                <w:color w:val="000000"/>
                <w:sz w:val="9"/>
              </w:rPr>
              <w:t xml:space="preserve">  工会经费</w:t>
            </w:r>
          </w:p>
        </w:tc>
        <w:tc>
          <w:tcPr>
            <w:tcW w:w="820" w:type="dxa"/>
            <w:vAlign w:val="center"/>
          </w:tcPr>
          <w:p w14:paraId="1A04EFD2">
            <w:pPr>
              <w:jc w:val="right"/>
            </w:pPr>
            <w:r>
              <w:rPr>
                <w:rFonts w:ascii="宋体" w:hAnsi="宋体" w:eastAsia="宋体" w:cs="宋体"/>
                <w:b w:val="0"/>
                <w:i w:val="0"/>
                <w:color w:val="000000"/>
                <w:sz w:val="9"/>
              </w:rPr>
              <w:t>5.00</w:t>
            </w:r>
          </w:p>
        </w:tc>
        <w:tc>
          <w:tcPr>
            <w:tcW w:w="540" w:type="dxa"/>
            <w:vAlign w:val="center"/>
          </w:tcPr>
          <w:p w14:paraId="5DEF6C8D">
            <w:pPr>
              <w:jc w:val="left"/>
            </w:pPr>
            <w:r>
              <w:rPr>
                <w:rFonts w:ascii="宋体" w:hAnsi="宋体" w:eastAsia="宋体" w:cs="宋体"/>
                <w:b/>
                <w:i w:val="0"/>
                <w:color w:val="000000"/>
                <w:sz w:val="9"/>
              </w:rPr>
              <w:t>312</w:t>
            </w:r>
          </w:p>
        </w:tc>
        <w:tc>
          <w:tcPr>
            <w:tcW w:w="1260" w:type="dxa"/>
            <w:vAlign w:val="center"/>
          </w:tcPr>
          <w:p w14:paraId="15A8A39E">
            <w:pPr>
              <w:jc w:val="left"/>
            </w:pPr>
            <w:r>
              <w:rPr>
                <w:rFonts w:ascii="宋体" w:hAnsi="宋体" w:eastAsia="宋体" w:cs="宋体"/>
                <w:b/>
                <w:i w:val="0"/>
                <w:color w:val="000000"/>
                <w:sz w:val="9"/>
              </w:rPr>
              <w:t>对企业补助</w:t>
            </w:r>
          </w:p>
        </w:tc>
        <w:tc>
          <w:tcPr>
            <w:tcW w:w="786" w:type="dxa"/>
            <w:vAlign w:val="center"/>
          </w:tcPr>
          <w:p w14:paraId="760E7E5D"/>
        </w:tc>
      </w:tr>
      <w:tr w14:paraId="05F87C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F1EDD0">
            <w:pPr>
              <w:jc w:val="left"/>
            </w:pPr>
            <w:r>
              <w:rPr>
                <w:rFonts w:ascii="宋体" w:hAnsi="宋体" w:eastAsia="宋体" w:cs="宋体"/>
                <w:b w:val="0"/>
                <w:i w:val="0"/>
                <w:color w:val="000000"/>
                <w:sz w:val="9"/>
              </w:rPr>
              <w:t>30309</w:t>
            </w:r>
          </w:p>
        </w:tc>
        <w:tc>
          <w:tcPr>
            <w:tcW w:w="1740" w:type="dxa"/>
            <w:vAlign w:val="center"/>
          </w:tcPr>
          <w:p w14:paraId="43AB201F">
            <w:pPr>
              <w:jc w:val="left"/>
            </w:pPr>
            <w:r>
              <w:rPr>
                <w:rFonts w:ascii="宋体" w:hAnsi="宋体" w:eastAsia="宋体" w:cs="宋体"/>
                <w:b w:val="0"/>
                <w:i w:val="0"/>
                <w:color w:val="000000"/>
                <w:sz w:val="9"/>
              </w:rPr>
              <w:t xml:space="preserve">  奖励金</w:t>
            </w:r>
          </w:p>
        </w:tc>
        <w:tc>
          <w:tcPr>
            <w:tcW w:w="800" w:type="dxa"/>
            <w:vAlign w:val="center"/>
          </w:tcPr>
          <w:p w14:paraId="36F59B43">
            <w:pPr>
              <w:jc w:val="right"/>
            </w:pPr>
            <w:r>
              <w:rPr>
                <w:rFonts w:ascii="宋体" w:hAnsi="宋体" w:eastAsia="宋体" w:cs="宋体"/>
                <w:b w:val="0"/>
                <w:i w:val="0"/>
                <w:color w:val="000000"/>
                <w:sz w:val="9"/>
              </w:rPr>
              <w:t>0.12</w:t>
            </w:r>
          </w:p>
        </w:tc>
        <w:tc>
          <w:tcPr>
            <w:tcW w:w="540" w:type="dxa"/>
            <w:vAlign w:val="center"/>
          </w:tcPr>
          <w:p w14:paraId="094D4FE5">
            <w:pPr>
              <w:jc w:val="left"/>
            </w:pPr>
            <w:r>
              <w:rPr>
                <w:rFonts w:ascii="宋体" w:hAnsi="宋体" w:eastAsia="宋体" w:cs="宋体"/>
                <w:b w:val="0"/>
                <w:i w:val="0"/>
                <w:color w:val="000000"/>
                <w:sz w:val="9"/>
              </w:rPr>
              <w:t>30229</w:t>
            </w:r>
          </w:p>
        </w:tc>
        <w:tc>
          <w:tcPr>
            <w:tcW w:w="1380" w:type="dxa"/>
            <w:vAlign w:val="center"/>
          </w:tcPr>
          <w:p w14:paraId="2B103EDA">
            <w:pPr>
              <w:jc w:val="left"/>
            </w:pPr>
            <w:r>
              <w:rPr>
                <w:rFonts w:ascii="宋体" w:hAnsi="宋体" w:eastAsia="宋体" w:cs="宋体"/>
                <w:b w:val="0"/>
                <w:i w:val="0"/>
                <w:color w:val="000000"/>
                <w:sz w:val="9"/>
              </w:rPr>
              <w:t xml:space="preserve">  福利费</w:t>
            </w:r>
          </w:p>
        </w:tc>
        <w:tc>
          <w:tcPr>
            <w:tcW w:w="820" w:type="dxa"/>
            <w:vAlign w:val="center"/>
          </w:tcPr>
          <w:p w14:paraId="43EFF7CB"/>
        </w:tc>
        <w:tc>
          <w:tcPr>
            <w:tcW w:w="540" w:type="dxa"/>
            <w:vAlign w:val="center"/>
          </w:tcPr>
          <w:p w14:paraId="5175B33B">
            <w:pPr>
              <w:jc w:val="left"/>
            </w:pPr>
            <w:r>
              <w:rPr>
                <w:rFonts w:ascii="宋体" w:hAnsi="宋体" w:eastAsia="宋体" w:cs="宋体"/>
                <w:b w:val="0"/>
                <w:i w:val="0"/>
                <w:color w:val="000000"/>
                <w:sz w:val="9"/>
              </w:rPr>
              <w:t>31201</w:t>
            </w:r>
          </w:p>
        </w:tc>
        <w:tc>
          <w:tcPr>
            <w:tcW w:w="1260" w:type="dxa"/>
            <w:vAlign w:val="center"/>
          </w:tcPr>
          <w:p w14:paraId="7736625C">
            <w:pPr>
              <w:jc w:val="left"/>
            </w:pPr>
            <w:r>
              <w:rPr>
                <w:rFonts w:ascii="宋体" w:hAnsi="宋体" w:eastAsia="宋体" w:cs="宋体"/>
                <w:b w:val="0"/>
                <w:i w:val="0"/>
                <w:color w:val="000000"/>
                <w:sz w:val="9"/>
              </w:rPr>
              <w:t xml:space="preserve">  资本金注入</w:t>
            </w:r>
          </w:p>
        </w:tc>
        <w:tc>
          <w:tcPr>
            <w:tcW w:w="786" w:type="dxa"/>
            <w:vAlign w:val="center"/>
          </w:tcPr>
          <w:p w14:paraId="5A481A88"/>
        </w:tc>
      </w:tr>
      <w:tr w14:paraId="47A2294A">
        <w:tblPrEx>
          <w:tblCellMar>
            <w:top w:w="0" w:type="dxa"/>
            <w:left w:w="80" w:type="dxa"/>
            <w:bottom w:w="0" w:type="dxa"/>
            <w:right w:w="80" w:type="dxa"/>
          </w:tblCellMar>
        </w:tblPrEx>
        <w:trPr>
          <w:trHeight w:val="384" w:hRule="exact"/>
          <w:jc w:val="center"/>
        </w:trPr>
        <w:tc>
          <w:tcPr>
            <w:tcW w:w="440" w:type="dxa"/>
            <w:vAlign w:val="center"/>
          </w:tcPr>
          <w:p w14:paraId="78D61B0F">
            <w:pPr>
              <w:jc w:val="left"/>
            </w:pPr>
            <w:r>
              <w:rPr>
                <w:rFonts w:ascii="宋体" w:hAnsi="宋体" w:eastAsia="宋体" w:cs="宋体"/>
                <w:b w:val="0"/>
                <w:i w:val="0"/>
                <w:color w:val="000000"/>
                <w:sz w:val="9"/>
              </w:rPr>
              <w:t>30310</w:t>
            </w:r>
          </w:p>
        </w:tc>
        <w:tc>
          <w:tcPr>
            <w:tcW w:w="1740" w:type="dxa"/>
            <w:vAlign w:val="center"/>
          </w:tcPr>
          <w:p w14:paraId="7BA09BA9">
            <w:pPr>
              <w:jc w:val="left"/>
            </w:pPr>
            <w:r>
              <w:rPr>
                <w:rFonts w:ascii="宋体" w:hAnsi="宋体" w:eastAsia="宋体" w:cs="宋体"/>
                <w:b w:val="0"/>
                <w:i w:val="0"/>
                <w:color w:val="000000"/>
                <w:sz w:val="9"/>
              </w:rPr>
              <w:t xml:space="preserve">  个人农业生产补贴</w:t>
            </w:r>
          </w:p>
        </w:tc>
        <w:tc>
          <w:tcPr>
            <w:tcW w:w="800" w:type="dxa"/>
            <w:vAlign w:val="center"/>
          </w:tcPr>
          <w:p w14:paraId="418872CD"/>
        </w:tc>
        <w:tc>
          <w:tcPr>
            <w:tcW w:w="540" w:type="dxa"/>
            <w:vAlign w:val="center"/>
          </w:tcPr>
          <w:p w14:paraId="5ED082F1">
            <w:pPr>
              <w:jc w:val="left"/>
            </w:pPr>
            <w:r>
              <w:rPr>
                <w:rFonts w:ascii="宋体" w:hAnsi="宋体" w:eastAsia="宋体" w:cs="宋体"/>
                <w:b w:val="0"/>
                <w:i w:val="0"/>
                <w:color w:val="000000"/>
                <w:sz w:val="9"/>
              </w:rPr>
              <w:t>30231</w:t>
            </w:r>
          </w:p>
        </w:tc>
        <w:tc>
          <w:tcPr>
            <w:tcW w:w="1380" w:type="dxa"/>
            <w:vAlign w:val="center"/>
          </w:tcPr>
          <w:p w14:paraId="5B467CDC">
            <w:pPr>
              <w:jc w:val="left"/>
            </w:pPr>
            <w:r>
              <w:rPr>
                <w:rFonts w:ascii="宋体" w:hAnsi="宋体" w:eastAsia="宋体" w:cs="宋体"/>
                <w:b w:val="0"/>
                <w:i w:val="0"/>
                <w:color w:val="000000"/>
                <w:sz w:val="9"/>
              </w:rPr>
              <w:t xml:space="preserve">  公务用车运行维护费</w:t>
            </w:r>
          </w:p>
        </w:tc>
        <w:tc>
          <w:tcPr>
            <w:tcW w:w="820" w:type="dxa"/>
            <w:vAlign w:val="center"/>
          </w:tcPr>
          <w:p w14:paraId="213E6F43"/>
        </w:tc>
        <w:tc>
          <w:tcPr>
            <w:tcW w:w="540" w:type="dxa"/>
            <w:vAlign w:val="center"/>
          </w:tcPr>
          <w:p w14:paraId="16EC0161">
            <w:pPr>
              <w:jc w:val="left"/>
            </w:pPr>
            <w:r>
              <w:rPr>
                <w:rFonts w:ascii="宋体" w:hAnsi="宋体" w:eastAsia="宋体" w:cs="宋体"/>
                <w:b w:val="0"/>
                <w:i w:val="0"/>
                <w:color w:val="000000"/>
                <w:sz w:val="9"/>
              </w:rPr>
              <w:t>31203</w:t>
            </w:r>
          </w:p>
        </w:tc>
        <w:tc>
          <w:tcPr>
            <w:tcW w:w="1260" w:type="dxa"/>
            <w:vAlign w:val="center"/>
          </w:tcPr>
          <w:p w14:paraId="0D8E6B05">
            <w:pPr>
              <w:jc w:val="left"/>
            </w:pPr>
            <w:r>
              <w:rPr>
                <w:rFonts w:ascii="宋体" w:hAnsi="宋体" w:eastAsia="宋体" w:cs="宋体"/>
                <w:b w:val="0"/>
                <w:i w:val="0"/>
                <w:color w:val="000000"/>
                <w:sz w:val="9"/>
              </w:rPr>
              <w:t xml:space="preserve">  政府投资基金股权投资</w:t>
            </w:r>
          </w:p>
        </w:tc>
        <w:tc>
          <w:tcPr>
            <w:tcW w:w="786" w:type="dxa"/>
            <w:vAlign w:val="center"/>
          </w:tcPr>
          <w:p w14:paraId="31B70B89"/>
        </w:tc>
      </w:tr>
      <w:tr w14:paraId="74377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C98083">
            <w:pPr>
              <w:jc w:val="left"/>
            </w:pPr>
            <w:r>
              <w:rPr>
                <w:rFonts w:ascii="宋体" w:hAnsi="宋体" w:eastAsia="宋体" w:cs="宋体"/>
                <w:b w:val="0"/>
                <w:i w:val="0"/>
                <w:color w:val="000000"/>
                <w:sz w:val="9"/>
              </w:rPr>
              <w:t>30311</w:t>
            </w:r>
          </w:p>
        </w:tc>
        <w:tc>
          <w:tcPr>
            <w:tcW w:w="1740" w:type="dxa"/>
            <w:vAlign w:val="center"/>
          </w:tcPr>
          <w:p w14:paraId="332459BD">
            <w:pPr>
              <w:jc w:val="left"/>
            </w:pPr>
            <w:r>
              <w:rPr>
                <w:rFonts w:ascii="宋体" w:hAnsi="宋体" w:eastAsia="宋体" w:cs="宋体"/>
                <w:b w:val="0"/>
                <w:i w:val="0"/>
                <w:color w:val="000000"/>
                <w:sz w:val="9"/>
              </w:rPr>
              <w:t xml:space="preserve">  代缴社会保险费</w:t>
            </w:r>
          </w:p>
        </w:tc>
        <w:tc>
          <w:tcPr>
            <w:tcW w:w="800" w:type="dxa"/>
            <w:vAlign w:val="center"/>
          </w:tcPr>
          <w:p w14:paraId="26D36AB6"/>
        </w:tc>
        <w:tc>
          <w:tcPr>
            <w:tcW w:w="540" w:type="dxa"/>
            <w:vAlign w:val="center"/>
          </w:tcPr>
          <w:p w14:paraId="5ED9AD92">
            <w:pPr>
              <w:jc w:val="left"/>
            </w:pPr>
            <w:r>
              <w:rPr>
                <w:rFonts w:ascii="宋体" w:hAnsi="宋体" w:eastAsia="宋体" w:cs="宋体"/>
                <w:b w:val="0"/>
                <w:i w:val="0"/>
                <w:color w:val="000000"/>
                <w:sz w:val="9"/>
              </w:rPr>
              <w:t>30239</w:t>
            </w:r>
          </w:p>
        </w:tc>
        <w:tc>
          <w:tcPr>
            <w:tcW w:w="1380" w:type="dxa"/>
            <w:vAlign w:val="center"/>
          </w:tcPr>
          <w:p w14:paraId="6CF5E8CD">
            <w:pPr>
              <w:jc w:val="left"/>
            </w:pPr>
            <w:r>
              <w:rPr>
                <w:rFonts w:ascii="宋体" w:hAnsi="宋体" w:eastAsia="宋体" w:cs="宋体"/>
                <w:b w:val="0"/>
                <w:i w:val="0"/>
                <w:color w:val="000000"/>
                <w:sz w:val="9"/>
              </w:rPr>
              <w:t xml:space="preserve">  其他交通费用</w:t>
            </w:r>
          </w:p>
        </w:tc>
        <w:tc>
          <w:tcPr>
            <w:tcW w:w="820" w:type="dxa"/>
            <w:vAlign w:val="center"/>
          </w:tcPr>
          <w:p w14:paraId="3DAE3949">
            <w:pPr>
              <w:jc w:val="right"/>
            </w:pPr>
            <w:r>
              <w:rPr>
                <w:rFonts w:ascii="宋体" w:hAnsi="宋体" w:eastAsia="宋体" w:cs="宋体"/>
                <w:b w:val="0"/>
                <w:i w:val="0"/>
                <w:color w:val="000000"/>
                <w:sz w:val="9"/>
              </w:rPr>
              <w:t>0.31</w:t>
            </w:r>
          </w:p>
        </w:tc>
        <w:tc>
          <w:tcPr>
            <w:tcW w:w="540" w:type="dxa"/>
            <w:vAlign w:val="center"/>
          </w:tcPr>
          <w:p w14:paraId="026C1CE8">
            <w:pPr>
              <w:jc w:val="left"/>
            </w:pPr>
            <w:r>
              <w:rPr>
                <w:rFonts w:ascii="宋体" w:hAnsi="宋体" w:eastAsia="宋体" w:cs="宋体"/>
                <w:b w:val="0"/>
                <w:i w:val="0"/>
                <w:color w:val="000000"/>
                <w:sz w:val="9"/>
              </w:rPr>
              <w:t>31204</w:t>
            </w:r>
          </w:p>
        </w:tc>
        <w:tc>
          <w:tcPr>
            <w:tcW w:w="1260" w:type="dxa"/>
            <w:vAlign w:val="center"/>
          </w:tcPr>
          <w:p w14:paraId="4D340C63">
            <w:pPr>
              <w:jc w:val="left"/>
            </w:pPr>
            <w:r>
              <w:rPr>
                <w:rFonts w:ascii="宋体" w:hAnsi="宋体" w:eastAsia="宋体" w:cs="宋体"/>
                <w:b w:val="0"/>
                <w:i w:val="0"/>
                <w:color w:val="000000"/>
                <w:sz w:val="9"/>
              </w:rPr>
              <w:t xml:space="preserve">  费用补贴</w:t>
            </w:r>
          </w:p>
        </w:tc>
        <w:tc>
          <w:tcPr>
            <w:tcW w:w="786" w:type="dxa"/>
            <w:vAlign w:val="center"/>
          </w:tcPr>
          <w:p w14:paraId="665ABE4D"/>
        </w:tc>
      </w:tr>
      <w:tr w14:paraId="2E8844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D9DA20">
            <w:pPr>
              <w:jc w:val="left"/>
            </w:pPr>
            <w:r>
              <w:rPr>
                <w:rFonts w:ascii="宋体" w:hAnsi="宋体" w:eastAsia="宋体" w:cs="宋体"/>
                <w:b w:val="0"/>
                <w:i w:val="0"/>
                <w:color w:val="000000"/>
                <w:sz w:val="9"/>
              </w:rPr>
              <w:t>30399</w:t>
            </w:r>
          </w:p>
        </w:tc>
        <w:tc>
          <w:tcPr>
            <w:tcW w:w="1740" w:type="dxa"/>
            <w:vAlign w:val="center"/>
          </w:tcPr>
          <w:p w14:paraId="0A092AB1">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686AACEC"/>
        </w:tc>
        <w:tc>
          <w:tcPr>
            <w:tcW w:w="540" w:type="dxa"/>
            <w:vAlign w:val="center"/>
          </w:tcPr>
          <w:p w14:paraId="4D9FCC30">
            <w:pPr>
              <w:jc w:val="left"/>
            </w:pPr>
            <w:r>
              <w:rPr>
                <w:rFonts w:ascii="宋体" w:hAnsi="宋体" w:eastAsia="宋体" w:cs="宋体"/>
                <w:b w:val="0"/>
                <w:i w:val="0"/>
                <w:color w:val="000000"/>
                <w:sz w:val="9"/>
              </w:rPr>
              <w:t>30240</w:t>
            </w:r>
          </w:p>
        </w:tc>
        <w:tc>
          <w:tcPr>
            <w:tcW w:w="1380" w:type="dxa"/>
            <w:vAlign w:val="center"/>
          </w:tcPr>
          <w:p w14:paraId="5C9BADA3">
            <w:pPr>
              <w:jc w:val="left"/>
            </w:pPr>
            <w:r>
              <w:rPr>
                <w:rFonts w:ascii="宋体" w:hAnsi="宋体" w:eastAsia="宋体" w:cs="宋体"/>
                <w:b w:val="0"/>
                <w:i w:val="0"/>
                <w:color w:val="000000"/>
                <w:sz w:val="9"/>
              </w:rPr>
              <w:t xml:space="preserve">  税金及附加费用</w:t>
            </w:r>
          </w:p>
        </w:tc>
        <w:tc>
          <w:tcPr>
            <w:tcW w:w="820" w:type="dxa"/>
            <w:vAlign w:val="center"/>
          </w:tcPr>
          <w:p w14:paraId="648B193A"/>
        </w:tc>
        <w:tc>
          <w:tcPr>
            <w:tcW w:w="540" w:type="dxa"/>
            <w:vAlign w:val="center"/>
          </w:tcPr>
          <w:p w14:paraId="7DBE48D3">
            <w:pPr>
              <w:jc w:val="left"/>
            </w:pPr>
            <w:r>
              <w:rPr>
                <w:rFonts w:ascii="宋体" w:hAnsi="宋体" w:eastAsia="宋体" w:cs="宋体"/>
                <w:b w:val="0"/>
                <w:i w:val="0"/>
                <w:color w:val="000000"/>
                <w:sz w:val="9"/>
              </w:rPr>
              <w:t>31205</w:t>
            </w:r>
          </w:p>
        </w:tc>
        <w:tc>
          <w:tcPr>
            <w:tcW w:w="1260" w:type="dxa"/>
            <w:vAlign w:val="center"/>
          </w:tcPr>
          <w:p w14:paraId="226161C5">
            <w:pPr>
              <w:jc w:val="left"/>
            </w:pPr>
            <w:r>
              <w:rPr>
                <w:rFonts w:ascii="宋体" w:hAnsi="宋体" w:eastAsia="宋体" w:cs="宋体"/>
                <w:b w:val="0"/>
                <w:i w:val="0"/>
                <w:color w:val="000000"/>
                <w:sz w:val="9"/>
              </w:rPr>
              <w:t xml:space="preserve">  利息补贴</w:t>
            </w:r>
          </w:p>
        </w:tc>
        <w:tc>
          <w:tcPr>
            <w:tcW w:w="786" w:type="dxa"/>
            <w:vAlign w:val="center"/>
          </w:tcPr>
          <w:p w14:paraId="61E6AA05"/>
        </w:tc>
      </w:tr>
      <w:tr w14:paraId="04EE2E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176EC7"/>
        </w:tc>
        <w:tc>
          <w:tcPr>
            <w:tcW w:w="1740" w:type="dxa"/>
            <w:vAlign w:val="center"/>
          </w:tcPr>
          <w:p w14:paraId="0CF7F643"/>
        </w:tc>
        <w:tc>
          <w:tcPr>
            <w:tcW w:w="800" w:type="dxa"/>
            <w:vAlign w:val="center"/>
          </w:tcPr>
          <w:p w14:paraId="7552304F"/>
        </w:tc>
        <w:tc>
          <w:tcPr>
            <w:tcW w:w="540" w:type="dxa"/>
            <w:vAlign w:val="center"/>
          </w:tcPr>
          <w:p w14:paraId="0066B5C5">
            <w:pPr>
              <w:jc w:val="left"/>
            </w:pPr>
            <w:r>
              <w:rPr>
                <w:rFonts w:ascii="宋体" w:hAnsi="宋体" w:eastAsia="宋体" w:cs="宋体"/>
                <w:b w:val="0"/>
                <w:i w:val="0"/>
                <w:color w:val="000000"/>
                <w:sz w:val="9"/>
              </w:rPr>
              <w:t>30299</w:t>
            </w:r>
          </w:p>
        </w:tc>
        <w:tc>
          <w:tcPr>
            <w:tcW w:w="1380" w:type="dxa"/>
            <w:vAlign w:val="center"/>
          </w:tcPr>
          <w:p w14:paraId="257E68B7">
            <w:pPr>
              <w:jc w:val="left"/>
            </w:pPr>
            <w:r>
              <w:rPr>
                <w:rFonts w:ascii="宋体" w:hAnsi="宋体" w:eastAsia="宋体" w:cs="宋体"/>
                <w:b w:val="0"/>
                <w:i w:val="0"/>
                <w:color w:val="000000"/>
                <w:sz w:val="9"/>
              </w:rPr>
              <w:t xml:space="preserve">  其他商品和服务支出</w:t>
            </w:r>
          </w:p>
        </w:tc>
        <w:tc>
          <w:tcPr>
            <w:tcW w:w="820" w:type="dxa"/>
            <w:vAlign w:val="center"/>
          </w:tcPr>
          <w:p w14:paraId="65B51683">
            <w:pPr>
              <w:jc w:val="right"/>
            </w:pPr>
            <w:r>
              <w:rPr>
                <w:rFonts w:ascii="宋体" w:hAnsi="宋体" w:eastAsia="宋体" w:cs="宋体"/>
                <w:b w:val="0"/>
                <w:i w:val="0"/>
                <w:color w:val="000000"/>
                <w:sz w:val="9"/>
              </w:rPr>
              <w:t>6.34</w:t>
            </w:r>
          </w:p>
        </w:tc>
        <w:tc>
          <w:tcPr>
            <w:tcW w:w="540" w:type="dxa"/>
            <w:vAlign w:val="center"/>
          </w:tcPr>
          <w:p w14:paraId="22EF2D57">
            <w:pPr>
              <w:jc w:val="left"/>
            </w:pPr>
            <w:r>
              <w:rPr>
                <w:rFonts w:ascii="宋体" w:hAnsi="宋体" w:eastAsia="宋体" w:cs="宋体"/>
                <w:b w:val="0"/>
                <w:i w:val="0"/>
                <w:color w:val="000000"/>
                <w:sz w:val="9"/>
              </w:rPr>
              <w:t>31299</w:t>
            </w:r>
          </w:p>
        </w:tc>
        <w:tc>
          <w:tcPr>
            <w:tcW w:w="1260" w:type="dxa"/>
            <w:vAlign w:val="center"/>
          </w:tcPr>
          <w:p w14:paraId="58D3975F">
            <w:pPr>
              <w:jc w:val="left"/>
            </w:pPr>
            <w:r>
              <w:rPr>
                <w:rFonts w:ascii="宋体" w:hAnsi="宋体" w:eastAsia="宋体" w:cs="宋体"/>
                <w:b w:val="0"/>
                <w:i w:val="0"/>
                <w:color w:val="000000"/>
                <w:sz w:val="9"/>
              </w:rPr>
              <w:t xml:space="preserve">  其他对企业补助</w:t>
            </w:r>
          </w:p>
        </w:tc>
        <w:tc>
          <w:tcPr>
            <w:tcW w:w="786" w:type="dxa"/>
            <w:vAlign w:val="center"/>
          </w:tcPr>
          <w:p w14:paraId="177B51F1"/>
        </w:tc>
      </w:tr>
      <w:tr w14:paraId="4EB432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66C3B5"/>
        </w:tc>
        <w:tc>
          <w:tcPr>
            <w:tcW w:w="1740" w:type="dxa"/>
            <w:vAlign w:val="center"/>
          </w:tcPr>
          <w:p w14:paraId="1A5D2DA0"/>
        </w:tc>
        <w:tc>
          <w:tcPr>
            <w:tcW w:w="800" w:type="dxa"/>
            <w:vAlign w:val="center"/>
          </w:tcPr>
          <w:p w14:paraId="1057270A"/>
        </w:tc>
        <w:tc>
          <w:tcPr>
            <w:tcW w:w="540" w:type="dxa"/>
            <w:vAlign w:val="center"/>
          </w:tcPr>
          <w:p w14:paraId="373860AF"/>
        </w:tc>
        <w:tc>
          <w:tcPr>
            <w:tcW w:w="1380" w:type="dxa"/>
            <w:vAlign w:val="center"/>
          </w:tcPr>
          <w:p w14:paraId="423ABBD0"/>
        </w:tc>
        <w:tc>
          <w:tcPr>
            <w:tcW w:w="820" w:type="dxa"/>
            <w:vAlign w:val="center"/>
          </w:tcPr>
          <w:p w14:paraId="14C75919"/>
        </w:tc>
        <w:tc>
          <w:tcPr>
            <w:tcW w:w="540" w:type="dxa"/>
            <w:vAlign w:val="center"/>
          </w:tcPr>
          <w:p w14:paraId="734D0E0E">
            <w:pPr>
              <w:jc w:val="left"/>
            </w:pPr>
            <w:r>
              <w:rPr>
                <w:rFonts w:ascii="宋体" w:hAnsi="宋体" w:eastAsia="宋体" w:cs="宋体"/>
                <w:b/>
                <w:i w:val="0"/>
                <w:color w:val="000000"/>
                <w:sz w:val="9"/>
              </w:rPr>
              <w:t>399</w:t>
            </w:r>
          </w:p>
        </w:tc>
        <w:tc>
          <w:tcPr>
            <w:tcW w:w="1260" w:type="dxa"/>
            <w:vAlign w:val="center"/>
          </w:tcPr>
          <w:p w14:paraId="3F583EBE">
            <w:pPr>
              <w:jc w:val="left"/>
            </w:pPr>
            <w:r>
              <w:rPr>
                <w:rFonts w:ascii="宋体" w:hAnsi="宋体" w:eastAsia="宋体" w:cs="宋体"/>
                <w:b/>
                <w:i w:val="0"/>
                <w:color w:val="000000"/>
                <w:sz w:val="9"/>
              </w:rPr>
              <w:t>其他支出</w:t>
            </w:r>
          </w:p>
        </w:tc>
        <w:tc>
          <w:tcPr>
            <w:tcW w:w="786" w:type="dxa"/>
            <w:vAlign w:val="center"/>
          </w:tcPr>
          <w:p w14:paraId="062B570B"/>
        </w:tc>
      </w:tr>
      <w:tr w14:paraId="3A021D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8C5F87"/>
        </w:tc>
        <w:tc>
          <w:tcPr>
            <w:tcW w:w="1740" w:type="dxa"/>
            <w:vAlign w:val="center"/>
          </w:tcPr>
          <w:p w14:paraId="23D9D211"/>
        </w:tc>
        <w:tc>
          <w:tcPr>
            <w:tcW w:w="800" w:type="dxa"/>
            <w:vAlign w:val="center"/>
          </w:tcPr>
          <w:p w14:paraId="45DCED70"/>
        </w:tc>
        <w:tc>
          <w:tcPr>
            <w:tcW w:w="540" w:type="dxa"/>
            <w:vAlign w:val="center"/>
          </w:tcPr>
          <w:p w14:paraId="37629C3A"/>
        </w:tc>
        <w:tc>
          <w:tcPr>
            <w:tcW w:w="1380" w:type="dxa"/>
            <w:vAlign w:val="center"/>
          </w:tcPr>
          <w:p w14:paraId="2092DE5B"/>
        </w:tc>
        <w:tc>
          <w:tcPr>
            <w:tcW w:w="820" w:type="dxa"/>
            <w:vAlign w:val="center"/>
          </w:tcPr>
          <w:p w14:paraId="7A4D4596"/>
        </w:tc>
        <w:tc>
          <w:tcPr>
            <w:tcW w:w="540" w:type="dxa"/>
            <w:vAlign w:val="center"/>
          </w:tcPr>
          <w:p w14:paraId="11855708">
            <w:pPr>
              <w:jc w:val="left"/>
            </w:pPr>
            <w:r>
              <w:rPr>
                <w:rFonts w:ascii="宋体" w:hAnsi="宋体" w:eastAsia="宋体" w:cs="宋体"/>
                <w:b w:val="0"/>
                <w:i w:val="0"/>
                <w:color w:val="000000"/>
                <w:sz w:val="9"/>
              </w:rPr>
              <w:t>39907</w:t>
            </w:r>
          </w:p>
        </w:tc>
        <w:tc>
          <w:tcPr>
            <w:tcW w:w="1260" w:type="dxa"/>
            <w:vAlign w:val="center"/>
          </w:tcPr>
          <w:p w14:paraId="4994DB8F">
            <w:pPr>
              <w:jc w:val="left"/>
            </w:pPr>
            <w:r>
              <w:rPr>
                <w:rFonts w:ascii="宋体" w:hAnsi="宋体" w:eastAsia="宋体" w:cs="宋体"/>
                <w:b w:val="0"/>
                <w:i w:val="0"/>
                <w:color w:val="000000"/>
                <w:sz w:val="9"/>
              </w:rPr>
              <w:t xml:space="preserve">  国家赔偿费用支出</w:t>
            </w:r>
          </w:p>
        </w:tc>
        <w:tc>
          <w:tcPr>
            <w:tcW w:w="786" w:type="dxa"/>
            <w:vAlign w:val="center"/>
          </w:tcPr>
          <w:p w14:paraId="7A0CE320"/>
        </w:tc>
      </w:tr>
      <w:tr w14:paraId="31BC67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46CDA4B1"/>
        </w:tc>
        <w:tc>
          <w:tcPr>
            <w:tcW w:w="1740" w:type="dxa"/>
            <w:vAlign w:val="center"/>
          </w:tcPr>
          <w:p w14:paraId="3DA8546A"/>
        </w:tc>
        <w:tc>
          <w:tcPr>
            <w:tcW w:w="800" w:type="dxa"/>
            <w:vAlign w:val="center"/>
          </w:tcPr>
          <w:p w14:paraId="5BF03296"/>
        </w:tc>
        <w:tc>
          <w:tcPr>
            <w:tcW w:w="540" w:type="dxa"/>
            <w:vAlign w:val="center"/>
          </w:tcPr>
          <w:p w14:paraId="7D4032ED"/>
        </w:tc>
        <w:tc>
          <w:tcPr>
            <w:tcW w:w="1380" w:type="dxa"/>
            <w:vAlign w:val="center"/>
          </w:tcPr>
          <w:p w14:paraId="698502FC"/>
        </w:tc>
        <w:tc>
          <w:tcPr>
            <w:tcW w:w="820" w:type="dxa"/>
            <w:vAlign w:val="center"/>
          </w:tcPr>
          <w:p w14:paraId="4B3AB2ED"/>
        </w:tc>
        <w:tc>
          <w:tcPr>
            <w:tcW w:w="540" w:type="dxa"/>
            <w:vAlign w:val="center"/>
          </w:tcPr>
          <w:p w14:paraId="6EBB8BE5">
            <w:pPr>
              <w:jc w:val="left"/>
            </w:pPr>
            <w:r>
              <w:rPr>
                <w:rFonts w:ascii="宋体" w:hAnsi="宋体" w:eastAsia="宋体" w:cs="宋体"/>
                <w:b w:val="0"/>
                <w:i w:val="0"/>
                <w:color w:val="000000"/>
                <w:sz w:val="9"/>
              </w:rPr>
              <w:t>39908</w:t>
            </w:r>
          </w:p>
        </w:tc>
        <w:tc>
          <w:tcPr>
            <w:tcW w:w="1260" w:type="dxa"/>
            <w:vAlign w:val="center"/>
          </w:tcPr>
          <w:p w14:paraId="57FF0340">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24E80807"/>
        </w:tc>
      </w:tr>
      <w:tr w14:paraId="3576CE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A148A7"/>
        </w:tc>
        <w:tc>
          <w:tcPr>
            <w:tcW w:w="1740" w:type="dxa"/>
            <w:vAlign w:val="center"/>
          </w:tcPr>
          <w:p w14:paraId="21815FB7"/>
        </w:tc>
        <w:tc>
          <w:tcPr>
            <w:tcW w:w="800" w:type="dxa"/>
            <w:vAlign w:val="center"/>
          </w:tcPr>
          <w:p w14:paraId="5F0162CB"/>
        </w:tc>
        <w:tc>
          <w:tcPr>
            <w:tcW w:w="540" w:type="dxa"/>
            <w:vAlign w:val="center"/>
          </w:tcPr>
          <w:p w14:paraId="00B81984"/>
        </w:tc>
        <w:tc>
          <w:tcPr>
            <w:tcW w:w="1380" w:type="dxa"/>
            <w:vAlign w:val="center"/>
          </w:tcPr>
          <w:p w14:paraId="0B3E3B60"/>
        </w:tc>
        <w:tc>
          <w:tcPr>
            <w:tcW w:w="820" w:type="dxa"/>
            <w:vAlign w:val="center"/>
          </w:tcPr>
          <w:p w14:paraId="0BC62058"/>
        </w:tc>
        <w:tc>
          <w:tcPr>
            <w:tcW w:w="540" w:type="dxa"/>
            <w:vAlign w:val="center"/>
          </w:tcPr>
          <w:p w14:paraId="1CD4C29F">
            <w:pPr>
              <w:jc w:val="left"/>
            </w:pPr>
            <w:r>
              <w:rPr>
                <w:rFonts w:ascii="宋体" w:hAnsi="宋体" w:eastAsia="宋体" w:cs="宋体"/>
                <w:b w:val="0"/>
                <w:i w:val="0"/>
                <w:color w:val="000000"/>
                <w:sz w:val="9"/>
              </w:rPr>
              <w:t>39909</w:t>
            </w:r>
          </w:p>
        </w:tc>
        <w:tc>
          <w:tcPr>
            <w:tcW w:w="1260" w:type="dxa"/>
            <w:vAlign w:val="center"/>
          </w:tcPr>
          <w:p w14:paraId="07E80410">
            <w:pPr>
              <w:jc w:val="left"/>
            </w:pPr>
            <w:r>
              <w:rPr>
                <w:rFonts w:ascii="宋体" w:hAnsi="宋体" w:eastAsia="宋体" w:cs="宋体"/>
                <w:b w:val="0"/>
                <w:i w:val="0"/>
                <w:color w:val="000000"/>
                <w:sz w:val="9"/>
              </w:rPr>
              <w:t>经常性赠与</w:t>
            </w:r>
          </w:p>
        </w:tc>
        <w:tc>
          <w:tcPr>
            <w:tcW w:w="786" w:type="dxa"/>
            <w:vAlign w:val="center"/>
          </w:tcPr>
          <w:p w14:paraId="0970CC70"/>
        </w:tc>
      </w:tr>
      <w:tr w14:paraId="3217F5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CBBC3B7"/>
        </w:tc>
        <w:tc>
          <w:tcPr>
            <w:tcW w:w="1740" w:type="dxa"/>
            <w:vAlign w:val="center"/>
          </w:tcPr>
          <w:p w14:paraId="06EB44A9"/>
        </w:tc>
        <w:tc>
          <w:tcPr>
            <w:tcW w:w="800" w:type="dxa"/>
            <w:vAlign w:val="center"/>
          </w:tcPr>
          <w:p w14:paraId="351CC9EB"/>
        </w:tc>
        <w:tc>
          <w:tcPr>
            <w:tcW w:w="540" w:type="dxa"/>
            <w:vAlign w:val="center"/>
          </w:tcPr>
          <w:p w14:paraId="4969F21A"/>
        </w:tc>
        <w:tc>
          <w:tcPr>
            <w:tcW w:w="1380" w:type="dxa"/>
            <w:vAlign w:val="center"/>
          </w:tcPr>
          <w:p w14:paraId="5BBEDA07"/>
        </w:tc>
        <w:tc>
          <w:tcPr>
            <w:tcW w:w="820" w:type="dxa"/>
            <w:vAlign w:val="center"/>
          </w:tcPr>
          <w:p w14:paraId="517BDE38"/>
        </w:tc>
        <w:tc>
          <w:tcPr>
            <w:tcW w:w="540" w:type="dxa"/>
            <w:vAlign w:val="center"/>
          </w:tcPr>
          <w:p w14:paraId="35E6E3DF">
            <w:pPr>
              <w:jc w:val="left"/>
            </w:pPr>
            <w:r>
              <w:rPr>
                <w:rFonts w:ascii="宋体" w:hAnsi="宋体" w:eastAsia="宋体" w:cs="宋体"/>
                <w:b w:val="0"/>
                <w:i w:val="0"/>
                <w:color w:val="000000"/>
                <w:sz w:val="9"/>
              </w:rPr>
              <w:t>39910</w:t>
            </w:r>
          </w:p>
        </w:tc>
        <w:tc>
          <w:tcPr>
            <w:tcW w:w="1260" w:type="dxa"/>
            <w:vAlign w:val="center"/>
          </w:tcPr>
          <w:p w14:paraId="28576B21">
            <w:pPr>
              <w:jc w:val="left"/>
            </w:pPr>
            <w:r>
              <w:rPr>
                <w:rFonts w:ascii="宋体" w:hAnsi="宋体" w:eastAsia="宋体" w:cs="宋体"/>
                <w:b w:val="0"/>
                <w:i w:val="0"/>
                <w:color w:val="000000"/>
                <w:sz w:val="9"/>
              </w:rPr>
              <w:t>资本性赠与</w:t>
            </w:r>
          </w:p>
        </w:tc>
        <w:tc>
          <w:tcPr>
            <w:tcW w:w="786" w:type="dxa"/>
            <w:vAlign w:val="center"/>
          </w:tcPr>
          <w:p w14:paraId="44BF54EC"/>
        </w:tc>
      </w:tr>
      <w:tr w14:paraId="7D02DE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40FB146E"/>
        </w:tc>
        <w:tc>
          <w:tcPr>
            <w:tcW w:w="1740" w:type="dxa"/>
            <w:vAlign w:val="center"/>
          </w:tcPr>
          <w:p w14:paraId="15B359B3"/>
        </w:tc>
        <w:tc>
          <w:tcPr>
            <w:tcW w:w="800" w:type="dxa"/>
            <w:vAlign w:val="center"/>
          </w:tcPr>
          <w:p w14:paraId="5F746753"/>
        </w:tc>
        <w:tc>
          <w:tcPr>
            <w:tcW w:w="540" w:type="dxa"/>
            <w:vAlign w:val="center"/>
          </w:tcPr>
          <w:p w14:paraId="5BF7CA52"/>
        </w:tc>
        <w:tc>
          <w:tcPr>
            <w:tcW w:w="1380" w:type="dxa"/>
            <w:vAlign w:val="center"/>
          </w:tcPr>
          <w:p w14:paraId="04112A7F"/>
        </w:tc>
        <w:tc>
          <w:tcPr>
            <w:tcW w:w="820" w:type="dxa"/>
            <w:vAlign w:val="center"/>
          </w:tcPr>
          <w:p w14:paraId="200A4A5D"/>
        </w:tc>
        <w:tc>
          <w:tcPr>
            <w:tcW w:w="540" w:type="dxa"/>
            <w:vAlign w:val="center"/>
          </w:tcPr>
          <w:p w14:paraId="770C55C3">
            <w:pPr>
              <w:jc w:val="left"/>
            </w:pPr>
            <w:r>
              <w:rPr>
                <w:rFonts w:ascii="宋体" w:hAnsi="宋体" w:eastAsia="宋体" w:cs="宋体"/>
                <w:b w:val="0"/>
                <w:i w:val="0"/>
                <w:color w:val="000000"/>
                <w:sz w:val="9"/>
              </w:rPr>
              <w:t>39999</w:t>
            </w:r>
          </w:p>
        </w:tc>
        <w:tc>
          <w:tcPr>
            <w:tcW w:w="1260" w:type="dxa"/>
            <w:vAlign w:val="center"/>
          </w:tcPr>
          <w:p w14:paraId="6A4B5093">
            <w:pPr>
              <w:jc w:val="left"/>
            </w:pPr>
            <w:r>
              <w:rPr>
                <w:rFonts w:ascii="宋体" w:hAnsi="宋体" w:eastAsia="宋体" w:cs="宋体"/>
                <w:b w:val="0"/>
                <w:i w:val="0"/>
                <w:color w:val="000000"/>
                <w:sz w:val="9"/>
              </w:rPr>
              <w:t xml:space="preserve">  其他支出</w:t>
            </w:r>
          </w:p>
        </w:tc>
        <w:tc>
          <w:tcPr>
            <w:tcW w:w="786" w:type="dxa"/>
            <w:vAlign w:val="center"/>
          </w:tcPr>
          <w:p w14:paraId="69851AAE"/>
        </w:tc>
      </w:tr>
      <w:tr w14:paraId="2813B0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2A2E746">
            <w:pPr>
              <w:jc w:val="center"/>
            </w:pPr>
            <w:r>
              <w:rPr>
                <w:rFonts w:ascii="宋体" w:hAnsi="宋体" w:eastAsia="宋体" w:cs="宋体"/>
                <w:b w:val="0"/>
                <w:i w:val="0"/>
                <w:color w:val="000000"/>
                <w:sz w:val="9"/>
              </w:rPr>
              <w:t>人员经费合计</w:t>
            </w:r>
          </w:p>
        </w:tc>
        <w:tc>
          <w:tcPr>
            <w:tcW w:w="800" w:type="dxa"/>
            <w:vAlign w:val="center"/>
          </w:tcPr>
          <w:p w14:paraId="6F55996C">
            <w:pPr>
              <w:jc w:val="right"/>
            </w:pPr>
            <w:r>
              <w:rPr>
                <w:rFonts w:ascii="宋体" w:hAnsi="宋体" w:eastAsia="宋体" w:cs="宋体"/>
                <w:b w:val="0"/>
                <w:i w:val="0"/>
                <w:color w:val="000000"/>
                <w:sz w:val="9"/>
              </w:rPr>
              <w:t>518.83</w:t>
            </w:r>
          </w:p>
        </w:tc>
        <w:tc>
          <w:tcPr>
            <w:tcW w:w="540" w:type="dxa"/>
            <w:gridSpan w:val="5"/>
            <w:vAlign w:val="center"/>
          </w:tcPr>
          <w:p w14:paraId="6ABB8E27">
            <w:pPr>
              <w:jc w:val="center"/>
            </w:pPr>
            <w:r>
              <w:rPr>
                <w:rFonts w:ascii="宋体" w:hAnsi="宋体" w:eastAsia="宋体" w:cs="宋体"/>
                <w:b w:val="0"/>
                <w:i w:val="0"/>
                <w:color w:val="000000"/>
                <w:sz w:val="9"/>
              </w:rPr>
              <w:t>公用支出合计</w:t>
            </w:r>
          </w:p>
        </w:tc>
        <w:tc>
          <w:tcPr>
            <w:tcW w:w="786" w:type="dxa"/>
            <w:vAlign w:val="center"/>
          </w:tcPr>
          <w:p w14:paraId="638FCA8A">
            <w:pPr>
              <w:jc w:val="right"/>
            </w:pPr>
            <w:r>
              <w:rPr>
                <w:rFonts w:ascii="宋体" w:hAnsi="宋体" w:eastAsia="宋体" w:cs="宋体"/>
                <w:b w:val="0"/>
                <w:i w:val="0"/>
                <w:color w:val="000000"/>
                <w:sz w:val="9"/>
              </w:rPr>
              <w:t>26.81</w:t>
            </w:r>
          </w:p>
        </w:tc>
      </w:tr>
      <w:tr w14:paraId="2AEE6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1911F77C">
            <w:pPr>
              <w:jc w:val="left"/>
            </w:pPr>
            <w:r>
              <w:rPr>
                <w:rFonts w:ascii="宋体" w:hAnsi="宋体" w:eastAsia="宋体" w:cs="宋体"/>
                <w:b w:val="0"/>
                <w:i w:val="0"/>
                <w:color w:val="000000"/>
                <w:sz w:val="11"/>
              </w:rPr>
              <w:t>注：本表反映部门(单位)本年度一般公共预算财政拨款基本支出明细情况。</w:t>
            </w:r>
          </w:p>
        </w:tc>
      </w:tr>
    </w:tbl>
    <w:p w14:paraId="3E4BD8E5">
      <w:pPr>
        <w:snapToGrid w:val="0"/>
        <w:spacing w:before="200" w:after="200" w:line="200" w:lineRule="auto"/>
      </w:pPr>
      <w:r>
        <w:rPr>
          <w:sz w:val="8"/>
        </w:rPr>
        <w:t xml:space="preserve"> </w:t>
      </w:r>
    </w:p>
    <w:p w14:paraId="532387C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4690B2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A7B78FA">
            <w:pPr>
              <w:jc w:val="right"/>
            </w:pPr>
            <w:r>
              <w:rPr>
                <w:rFonts w:ascii="宋体" w:hAnsi="宋体" w:eastAsia="宋体" w:cs="宋体"/>
                <w:sz w:val="20"/>
              </w:rPr>
              <w:t>公开07表</w:t>
            </w:r>
          </w:p>
        </w:tc>
      </w:tr>
      <w:tr w14:paraId="6449F6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47108B9">
            <w:pPr>
              <w:jc w:val="left"/>
            </w:pPr>
            <w:r>
              <w:rPr>
                <w:rFonts w:ascii="宋体" w:hAnsi="宋体" w:eastAsia="宋体" w:cs="宋体"/>
                <w:sz w:val="20"/>
              </w:rPr>
              <w:t>部门：南昌市青云谱区统计局</w:t>
            </w:r>
          </w:p>
        </w:tc>
        <w:tc>
          <w:tcPr>
            <w:tcW w:w="2000" w:type="dxa"/>
          </w:tcPr>
          <w:p w14:paraId="39B8246E">
            <w:pPr>
              <w:jc w:val="center"/>
            </w:pPr>
            <w:r>
              <w:rPr>
                <w:rFonts w:ascii="宋体" w:hAnsi="宋体" w:eastAsia="宋体" w:cs="宋体"/>
                <w:sz w:val="20"/>
              </w:rPr>
              <w:t>2023年度</w:t>
            </w:r>
          </w:p>
        </w:tc>
        <w:tc>
          <w:tcPr>
            <w:tcW w:w="3153" w:type="dxa"/>
          </w:tcPr>
          <w:p w14:paraId="241613A4">
            <w:pPr>
              <w:jc w:val="right"/>
            </w:pPr>
            <w:r>
              <w:rPr>
                <w:rFonts w:ascii="宋体" w:hAnsi="宋体" w:eastAsia="宋体" w:cs="宋体"/>
                <w:sz w:val="20"/>
              </w:rPr>
              <w:t>金额单位：万元</w:t>
            </w:r>
          </w:p>
        </w:tc>
      </w:tr>
    </w:tbl>
    <w:p w14:paraId="0593E18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6460D5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568D230F">
            <w:pPr>
              <w:jc w:val="center"/>
            </w:pPr>
            <w:r>
              <w:rPr>
                <w:rFonts w:ascii="宋体" w:hAnsi="宋体" w:eastAsia="宋体" w:cs="宋体"/>
                <w:b w:val="0"/>
                <w:i w:val="0"/>
                <w:color w:val="000000"/>
                <w:sz w:val="11"/>
              </w:rPr>
              <w:t>项    目</w:t>
            </w:r>
          </w:p>
        </w:tc>
        <w:tc>
          <w:tcPr>
            <w:tcW w:w="1040" w:type="dxa"/>
            <w:vMerge w:val="restart"/>
            <w:vAlign w:val="center"/>
          </w:tcPr>
          <w:p w14:paraId="54740465">
            <w:pPr>
              <w:jc w:val="center"/>
            </w:pPr>
            <w:r>
              <w:rPr>
                <w:rFonts w:ascii="宋体" w:hAnsi="宋体" w:eastAsia="宋体" w:cs="宋体"/>
                <w:b w:val="0"/>
                <w:i w:val="0"/>
                <w:color w:val="000000"/>
                <w:sz w:val="11"/>
              </w:rPr>
              <w:t>年初结转和结余</w:t>
            </w:r>
          </w:p>
        </w:tc>
        <w:tc>
          <w:tcPr>
            <w:tcW w:w="940" w:type="dxa"/>
            <w:vMerge w:val="restart"/>
            <w:vAlign w:val="center"/>
          </w:tcPr>
          <w:p w14:paraId="35D677BD">
            <w:pPr>
              <w:jc w:val="center"/>
            </w:pPr>
            <w:r>
              <w:rPr>
                <w:rFonts w:ascii="宋体" w:hAnsi="宋体" w:eastAsia="宋体" w:cs="宋体"/>
                <w:b w:val="0"/>
                <w:i w:val="0"/>
                <w:color w:val="000000"/>
                <w:sz w:val="11"/>
              </w:rPr>
              <w:t>本年收入</w:t>
            </w:r>
          </w:p>
        </w:tc>
        <w:tc>
          <w:tcPr>
            <w:tcW w:w="940" w:type="dxa"/>
            <w:gridSpan w:val="3"/>
            <w:vAlign w:val="center"/>
          </w:tcPr>
          <w:p w14:paraId="562DA973">
            <w:pPr>
              <w:jc w:val="center"/>
            </w:pPr>
            <w:r>
              <w:rPr>
                <w:rFonts w:ascii="宋体" w:hAnsi="宋体" w:eastAsia="宋体" w:cs="宋体"/>
                <w:b w:val="0"/>
                <w:i w:val="0"/>
                <w:color w:val="000000"/>
                <w:sz w:val="11"/>
              </w:rPr>
              <w:t>本年支出</w:t>
            </w:r>
          </w:p>
        </w:tc>
        <w:tc>
          <w:tcPr>
            <w:tcW w:w="986" w:type="dxa"/>
            <w:vMerge w:val="restart"/>
            <w:vAlign w:val="center"/>
          </w:tcPr>
          <w:p w14:paraId="512F4CE0">
            <w:pPr>
              <w:jc w:val="center"/>
            </w:pPr>
            <w:r>
              <w:rPr>
                <w:rFonts w:ascii="宋体" w:hAnsi="宋体" w:eastAsia="宋体" w:cs="宋体"/>
                <w:b w:val="0"/>
                <w:i w:val="0"/>
                <w:color w:val="000000"/>
                <w:sz w:val="11"/>
              </w:rPr>
              <w:t>年末结转和结余</w:t>
            </w:r>
          </w:p>
        </w:tc>
      </w:tr>
      <w:tr w14:paraId="28DE7B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4F4D3305">
            <w:pPr>
              <w:jc w:val="center"/>
            </w:pPr>
            <w:r>
              <w:rPr>
                <w:rFonts w:ascii="宋体" w:hAnsi="宋体" w:eastAsia="宋体" w:cs="宋体"/>
                <w:b w:val="0"/>
                <w:i w:val="0"/>
                <w:color w:val="000000"/>
                <w:sz w:val="11"/>
              </w:rPr>
              <w:t>支出功能分类科目编码</w:t>
            </w:r>
          </w:p>
        </w:tc>
        <w:tc>
          <w:tcPr>
            <w:tcW w:w="1700" w:type="dxa"/>
            <w:vMerge w:val="restart"/>
            <w:vAlign w:val="center"/>
          </w:tcPr>
          <w:p w14:paraId="797780C1">
            <w:pPr>
              <w:jc w:val="center"/>
            </w:pPr>
            <w:r>
              <w:rPr>
                <w:rFonts w:ascii="宋体" w:hAnsi="宋体" w:eastAsia="宋体" w:cs="宋体"/>
                <w:b w:val="0"/>
                <w:i w:val="0"/>
                <w:color w:val="000000"/>
                <w:sz w:val="11"/>
              </w:rPr>
              <w:t>科目名称</w:t>
            </w:r>
          </w:p>
        </w:tc>
        <w:tc>
          <w:tcPr>
            <w:tcW w:w="1040" w:type="dxa"/>
            <w:vMerge w:val="continue"/>
            <w:vAlign w:val="center"/>
          </w:tcPr>
          <w:p w14:paraId="019A4A09"/>
        </w:tc>
        <w:tc>
          <w:tcPr>
            <w:tcW w:w="940" w:type="dxa"/>
            <w:vMerge w:val="continue"/>
            <w:vAlign w:val="center"/>
          </w:tcPr>
          <w:p w14:paraId="51A940D7"/>
        </w:tc>
        <w:tc>
          <w:tcPr>
            <w:tcW w:w="940" w:type="dxa"/>
            <w:vMerge w:val="restart"/>
            <w:vAlign w:val="center"/>
          </w:tcPr>
          <w:p w14:paraId="12B8D5F3">
            <w:pPr>
              <w:jc w:val="center"/>
            </w:pPr>
            <w:r>
              <w:rPr>
                <w:rFonts w:ascii="宋体" w:hAnsi="宋体" w:eastAsia="宋体" w:cs="宋体"/>
                <w:b w:val="0"/>
                <w:i w:val="0"/>
                <w:color w:val="000000"/>
                <w:sz w:val="11"/>
              </w:rPr>
              <w:t>小计</w:t>
            </w:r>
          </w:p>
        </w:tc>
        <w:tc>
          <w:tcPr>
            <w:tcW w:w="980" w:type="dxa"/>
            <w:vMerge w:val="restart"/>
            <w:vAlign w:val="center"/>
          </w:tcPr>
          <w:p w14:paraId="7686583F">
            <w:pPr>
              <w:jc w:val="center"/>
            </w:pPr>
            <w:r>
              <w:rPr>
                <w:rFonts w:ascii="宋体" w:hAnsi="宋体" w:eastAsia="宋体" w:cs="宋体"/>
                <w:b w:val="0"/>
                <w:i w:val="0"/>
                <w:color w:val="000000"/>
                <w:sz w:val="11"/>
              </w:rPr>
              <w:t>基本支出</w:t>
            </w:r>
          </w:p>
        </w:tc>
        <w:tc>
          <w:tcPr>
            <w:tcW w:w="980" w:type="dxa"/>
            <w:vMerge w:val="restart"/>
            <w:vAlign w:val="center"/>
          </w:tcPr>
          <w:p w14:paraId="2149E7B7">
            <w:pPr>
              <w:jc w:val="center"/>
            </w:pPr>
            <w:r>
              <w:rPr>
                <w:rFonts w:ascii="宋体" w:hAnsi="宋体" w:eastAsia="宋体" w:cs="宋体"/>
                <w:b w:val="0"/>
                <w:i w:val="0"/>
                <w:color w:val="000000"/>
                <w:sz w:val="11"/>
              </w:rPr>
              <w:t>项目支出</w:t>
            </w:r>
          </w:p>
        </w:tc>
        <w:tc>
          <w:tcPr>
            <w:tcW w:w="986" w:type="dxa"/>
            <w:vMerge w:val="continue"/>
            <w:vAlign w:val="center"/>
          </w:tcPr>
          <w:p w14:paraId="1781F871"/>
        </w:tc>
      </w:tr>
      <w:tr w14:paraId="1FEEEC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5CE79AC"/>
        </w:tc>
        <w:tc>
          <w:tcPr>
            <w:tcW w:w="1700" w:type="dxa"/>
            <w:vMerge w:val="continue"/>
            <w:vAlign w:val="center"/>
          </w:tcPr>
          <w:p w14:paraId="3C89A843"/>
        </w:tc>
        <w:tc>
          <w:tcPr>
            <w:tcW w:w="1040" w:type="dxa"/>
            <w:vMerge w:val="continue"/>
            <w:vAlign w:val="center"/>
          </w:tcPr>
          <w:p w14:paraId="2EC581E1"/>
        </w:tc>
        <w:tc>
          <w:tcPr>
            <w:tcW w:w="940" w:type="dxa"/>
            <w:vMerge w:val="continue"/>
            <w:vAlign w:val="center"/>
          </w:tcPr>
          <w:p w14:paraId="0F28A1C8"/>
        </w:tc>
        <w:tc>
          <w:tcPr>
            <w:tcW w:w="940" w:type="dxa"/>
            <w:vMerge w:val="continue"/>
            <w:vAlign w:val="center"/>
          </w:tcPr>
          <w:p w14:paraId="523CB951"/>
        </w:tc>
        <w:tc>
          <w:tcPr>
            <w:tcW w:w="980" w:type="dxa"/>
            <w:vMerge w:val="continue"/>
            <w:vAlign w:val="center"/>
          </w:tcPr>
          <w:p w14:paraId="5E8C78D6"/>
        </w:tc>
        <w:tc>
          <w:tcPr>
            <w:tcW w:w="980" w:type="dxa"/>
            <w:vMerge w:val="continue"/>
            <w:vAlign w:val="center"/>
          </w:tcPr>
          <w:p w14:paraId="552B90CA"/>
        </w:tc>
        <w:tc>
          <w:tcPr>
            <w:tcW w:w="986" w:type="dxa"/>
            <w:vMerge w:val="continue"/>
            <w:vAlign w:val="center"/>
          </w:tcPr>
          <w:p w14:paraId="4DF33031"/>
        </w:tc>
      </w:tr>
      <w:tr w14:paraId="11C016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44" w:hRule="exact"/>
          <w:jc w:val="center"/>
        </w:trPr>
        <w:tc>
          <w:tcPr>
            <w:tcW w:w="220" w:type="dxa"/>
            <w:gridSpan w:val="3"/>
            <w:vMerge w:val="continue"/>
            <w:vAlign w:val="center"/>
          </w:tcPr>
          <w:p w14:paraId="57F048D3"/>
        </w:tc>
        <w:tc>
          <w:tcPr>
            <w:tcW w:w="1700" w:type="dxa"/>
            <w:vMerge w:val="continue"/>
            <w:vAlign w:val="center"/>
          </w:tcPr>
          <w:p w14:paraId="24B1E4E8"/>
        </w:tc>
        <w:tc>
          <w:tcPr>
            <w:tcW w:w="1040" w:type="dxa"/>
            <w:vMerge w:val="continue"/>
            <w:vAlign w:val="center"/>
          </w:tcPr>
          <w:p w14:paraId="538F9E47"/>
        </w:tc>
        <w:tc>
          <w:tcPr>
            <w:tcW w:w="940" w:type="dxa"/>
            <w:vMerge w:val="continue"/>
            <w:vAlign w:val="center"/>
          </w:tcPr>
          <w:p w14:paraId="457EBD8D"/>
        </w:tc>
        <w:tc>
          <w:tcPr>
            <w:tcW w:w="940" w:type="dxa"/>
            <w:vMerge w:val="continue"/>
            <w:vAlign w:val="center"/>
          </w:tcPr>
          <w:p w14:paraId="639E213F"/>
        </w:tc>
        <w:tc>
          <w:tcPr>
            <w:tcW w:w="980" w:type="dxa"/>
            <w:vMerge w:val="continue"/>
            <w:vAlign w:val="center"/>
          </w:tcPr>
          <w:p w14:paraId="7CE9A84E"/>
        </w:tc>
        <w:tc>
          <w:tcPr>
            <w:tcW w:w="980" w:type="dxa"/>
            <w:vMerge w:val="continue"/>
            <w:vAlign w:val="center"/>
          </w:tcPr>
          <w:p w14:paraId="0CF68DA7"/>
        </w:tc>
        <w:tc>
          <w:tcPr>
            <w:tcW w:w="986" w:type="dxa"/>
            <w:vMerge w:val="continue"/>
            <w:vAlign w:val="center"/>
          </w:tcPr>
          <w:p w14:paraId="1338CD4A"/>
        </w:tc>
      </w:tr>
      <w:tr w14:paraId="0EFA79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73B8F895">
            <w:pPr>
              <w:jc w:val="center"/>
            </w:pPr>
            <w:r>
              <w:rPr>
                <w:rFonts w:ascii="宋体" w:hAnsi="宋体" w:eastAsia="宋体" w:cs="宋体"/>
                <w:b w:val="0"/>
                <w:i w:val="0"/>
                <w:color w:val="000000"/>
                <w:sz w:val="11"/>
              </w:rPr>
              <w:t>类</w:t>
            </w:r>
          </w:p>
        </w:tc>
        <w:tc>
          <w:tcPr>
            <w:tcW w:w="220" w:type="dxa"/>
            <w:vMerge w:val="restart"/>
            <w:vAlign w:val="center"/>
          </w:tcPr>
          <w:p w14:paraId="1735204A">
            <w:pPr>
              <w:jc w:val="center"/>
            </w:pPr>
            <w:r>
              <w:rPr>
                <w:rFonts w:ascii="宋体" w:hAnsi="宋体" w:eastAsia="宋体" w:cs="宋体"/>
                <w:b w:val="0"/>
                <w:i w:val="0"/>
                <w:color w:val="000000"/>
                <w:sz w:val="11"/>
              </w:rPr>
              <w:t>款</w:t>
            </w:r>
          </w:p>
        </w:tc>
        <w:tc>
          <w:tcPr>
            <w:tcW w:w="300" w:type="dxa"/>
            <w:vMerge w:val="restart"/>
            <w:vAlign w:val="center"/>
          </w:tcPr>
          <w:p w14:paraId="7929AFDB">
            <w:pPr>
              <w:jc w:val="center"/>
            </w:pPr>
            <w:r>
              <w:rPr>
                <w:rFonts w:ascii="宋体" w:hAnsi="宋体" w:eastAsia="宋体" w:cs="宋体"/>
                <w:b w:val="0"/>
                <w:i w:val="0"/>
                <w:color w:val="000000"/>
                <w:sz w:val="11"/>
              </w:rPr>
              <w:t>项</w:t>
            </w:r>
          </w:p>
        </w:tc>
        <w:tc>
          <w:tcPr>
            <w:tcW w:w="1700" w:type="dxa"/>
            <w:vAlign w:val="center"/>
          </w:tcPr>
          <w:p w14:paraId="2B54D74E">
            <w:pPr>
              <w:jc w:val="center"/>
            </w:pPr>
            <w:r>
              <w:rPr>
                <w:rFonts w:ascii="宋体" w:hAnsi="宋体" w:eastAsia="宋体" w:cs="宋体"/>
                <w:b w:val="0"/>
                <w:i w:val="0"/>
                <w:color w:val="000000"/>
                <w:sz w:val="11"/>
              </w:rPr>
              <w:t>栏次</w:t>
            </w:r>
          </w:p>
        </w:tc>
        <w:tc>
          <w:tcPr>
            <w:tcW w:w="1040" w:type="dxa"/>
            <w:vAlign w:val="center"/>
          </w:tcPr>
          <w:p w14:paraId="4BE35730">
            <w:pPr>
              <w:jc w:val="center"/>
            </w:pPr>
            <w:r>
              <w:rPr>
                <w:rFonts w:ascii="宋体" w:hAnsi="宋体" w:eastAsia="宋体" w:cs="宋体"/>
                <w:b w:val="0"/>
                <w:i w:val="0"/>
                <w:color w:val="000000"/>
                <w:sz w:val="11"/>
              </w:rPr>
              <w:t>1</w:t>
            </w:r>
          </w:p>
        </w:tc>
        <w:tc>
          <w:tcPr>
            <w:tcW w:w="940" w:type="dxa"/>
            <w:vAlign w:val="center"/>
          </w:tcPr>
          <w:p w14:paraId="46ED65D1">
            <w:pPr>
              <w:jc w:val="center"/>
            </w:pPr>
            <w:r>
              <w:rPr>
                <w:rFonts w:ascii="宋体" w:hAnsi="宋体" w:eastAsia="宋体" w:cs="宋体"/>
                <w:b w:val="0"/>
                <w:i w:val="0"/>
                <w:color w:val="000000"/>
                <w:sz w:val="11"/>
              </w:rPr>
              <w:t>2</w:t>
            </w:r>
          </w:p>
        </w:tc>
        <w:tc>
          <w:tcPr>
            <w:tcW w:w="940" w:type="dxa"/>
            <w:vAlign w:val="center"/>
          </w:tcPr>
          <w:p w14:paraId="267F296A">
            <w:pPr>
              <w:jc w:val="center"/>
            </w:pPr>
            <w:r>
              <w:rPr>
                <w:rFonts w:ascii="宋体" w:hAnsi="宋体" w:eastAsia="宋体" w:cs="宋体"/>
                <w:b w:val="0"/>
                <w:i w:val="0"/>
                <w:color w:val="000000"/>
                <w:sz w:val="11"/>
              </w:rPr>
              <w:t>3</w:t>
            </w:r>
          </w:p>
        </w:tc>
        <w:tc>
          <w:tcPr>
            <w:tcW w:w="980" w:type="dxa"/>
            <w:vAlign w:val="center"/>
          </w:tcPr>
          <w:p w14:paraId="1F3F9756">
            <w:pPr>
              <w:jc w:val="center"/>
            </w:pPr>
            <w:r>
              <w:rPr>
                <w:rFonts w:ascii="宋体" w:hAnsi="宋体" w:eastAsia="宋体" w:cs="宋体"/>
                <w:b w:val="0"/>
                <w:i w:val="0"/>
                <w:color w:val="000000"/>
                <w:sz w:val="11"/>
              </w:rPr>
              <w:t>4</w:t>
            </w:r>
          </w:p>
        </w:tc>
        <w:tc>
          <w:tcPr>
            <w:tcW w:w="980" w:type="dxa"/>
            <w:vAlign w:val="center"/>
          </w:tcPr>
          <w:p w14:paraId="738BA191">
            <w:pPr>
              <w:jc w:val="center"/>
            </w:pPr>
            <w:r>
              <w:rPr>
                <w:rFonts w:ascii="宋体" w:hAnsi="宋体" w:eastAsia="宋体" w:cs="宋体"/>
                <w:b w:val="0"/>
                <w:i w:val="0"/>
                <w:color w:val="000000"/>
                <w:sz w:val="11"/>
              </w:rPr>
              <w:t>5</w:t>
            </w:r>
          </w:p>
        </w:tc>
        <w:tc>
          <w:tcPr>
            <w:tcW w:w="986" w:type="dxa"/>
            <w:vAlign w:val="center"/>
          </w:tcPr>
          <w:p w14:paraId="3C7144A9">
            <w:pPr>
              <w:jc w:val="center"/>
            </w:pPr>
            <w:r>
              <w:rPr>
                <w:rFonts w:ascii="宋体" w:hAnsi="宋体" w:eastAsia="宋体" w:cs="宋体"/>
                <w:b w:val="0"/>
                <w:i w:val="0"/>
                <w:color w:val="000000"/>
                <w:sz w:val="11"/>
              </w:rPr>
              <w:t>6</w:t>
            </w:r>
          </w:p>
        </w:tc>
      </w:tr>
      <w:tr w14:paraId="69F3F7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19207D49"/>
        </w:tc>
        <w:tc>
          <w:tcPr>
            <w:tcW w:w="220" w:type="dxa"/>
            <w:vMerge w:val="continue"/>
            <w:vAlign w:val="center"/>
          </w:tcPr>
          <w:p w14:paraId="5FF00406"/>
        </w:tc>
        <w:tc>
          <w:tcPr>
            <w:tcW w:w="300" w:type="dxa"/>
            <w:vMerge w:val="continue"/>
            <w:vAlign w:val="center"/>
          </w:tcPr>
          <w:p w14:paraId="601B1E31"/>
        </w:tc>
        <w:tc>
          <w:tcPr>
            <w:tcW w:w="1700" w:type="dxa"/>
            <w:vAlign w:val="center"/>
          </w:tcPr>
          <w:p w14:paraId="20A3B62C">
            <w:pPr>
              <w:jc w:val="center"/>
            </w:pPr>
            <w:r>
              <w:rPr>
                <w:rFonts w:ascii="宋体" w:hAnsi="宋体" w:eastAsia="宋体" w:cs="宋体"/>
                <w:b w:val="0"/>
                <w:i w:val="0"/>
                <w:color w:val="000000"/>
                <w:sz w:val="11"/>
              </w:rPr>
              <w:t>合计</w:t>
            </w:r>
          </w:p>
        </w:tc>
        <w:tc>
          <w:tcPr>
            <w:tcW w:w="1040" w:type="dxa"/>
            <w:vAlign w:val="center"/>
          </w:tcPr>
          <w:p w14:paraId="4B8D14DA"/>
        </w:tc>
        <w:tc>
          <w:tcPr>
            <w:tcW w:w="940" w:type="dxa"/>
            <w:vAlign w:val="center"/>
          </w:tcPr>
          <w:p w14:paraId="404E2B30"/>
        </w:tc>
        <w:tc>
          <w:tcPr>
            <w:tcW w:w="940" w:type="dxa"/>
            <w:vAlign w:val="center"/>
          </w:tcPr>
          <w:p w14:paraId="0E24CB77"/>
        </w:tc>
        <w:tc>
          <w:tcPr>
            <w:tcW w:w="980" w:type="dxa"/>
            <w:vAlign w:val="center"/>
          </w:tcPr>
          <w:p w14:paraId="383267AF"/>
        </w:tc>
        <w:tc>
          <w:tcPr>
            <w:tcW w:w="980" w:type="dxa"/>
            <w:vAlign w:val="center"/>
          </w:tcPr>
          <w:p w14:paraId="6CC6152C"/>
        </w:tc>
        <w:tc>
          <w:tcPr>
            <w:tcW w:w="986" w:type="dxa"/>
            <w:vAlign w:val="center"/>
          </w:tcPr>
          <w:p w14:paraId="4F793456"/>
        </w:tc>
      </w:tr>
      <w:tr w14:paraId="653F0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A274A24"/>
        </w:tc>
        <w:tc>
          <w:tcPr>
            <w:tcW w:w="1700" w:type="dxa"/>
            <w:vAlign w:val="center"/>
          </w:tcPr>
          <w:p w14:paraId="0D483E5E"/>
        </w:tc>
        <w:tc>
          <w:tcPr>
            <w:tcW w:w="1040" w:type="dxa"/>
            <w:vAlign w:val="center"/>
          </w:tcPr>
          <w:p w14:paraId="3D6B31A8"/>
        </w:tc>
        <w:tc>
          <w:tcPr>
            <w:tcW w:w="940" w:type="dxa"/>
            <w:vAlign w:val="center"/>
          </w:tcPr>
          <w:p w14:paraId="4CD9E128"/>
        </w:tc>
        <w:tc>
          <w:tcPr>
            <w:tcW w:w="940" w:type="dxa"/>
            <w:vAlign w:val="center"/>
          </w:tcPr>
          <w:p w14:paraId="7910FEEE"/>
        </w:tc>
        <w:tc>
          <w:tcPr>
            <w:tcW w:w="980" w:type="dxa"/>
            <w:vAlign w:val="center"/>
          </w:tcPr>
          <w:p w14:paraId="2AD0A482"/>
        </w:tc>
        <w:tc>
          <w:tcPr>
            <w:tcW w:w="980" w:type="dxa"/>
            <w:vAlign w:val="center"/>
          </w:tcPr>
          <w:p w14:paraId="5D3D8E57"/>
        </w:tc>
        <w:tc>
          <w:tcPr>
            <w:tcW w:w="986" w:type="dxa"/>
            <w:vAlign w:val="center"/>
          </w:tcPr>
          <w:p w14:paraId="3D536391"/>
        </w:tc>
      </w:tr>
      <w:tr w14:paraId="48CEBA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E0CFE68">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735DCA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E00C34F">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0B249CE4">
      <w:pPr>
        <w:snapToGrid w:val="0"/>
        <w:spacing w:before="200" w:after="200" w:line="200" w:lineRule="auto"/>
      </w:pPr>
      <w:r>
        <w:rPr>
          <w:sz w:val="8"/>
        </w:rPr>
        <w:t xml:space="preserve"> </w:t>
      </w:r>
    </w:p>
    <w:p w14:paraId="3EF1B80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FE0673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3352BDC">
            <w:pPr>
              <w:jc w:val="right"/>
            </w:pPr>
            <w:r>
              <w:rPr>
                <w:rFonts w:ascii="宋体" w:hAnsi="宋体" w:eastAsia="宋体" w:cs="宋体"/>
                <w:sz w:val="20"/>
              </w:rPr>
              <w:t>公开08表</w:t>
            </w:r>
          </w:p>
        </w:tc>
      </w:tr>
      <w:tr w14:paraId="1281932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4847C18">
            <w:pPr>
              <w:jc w:val="left"/>
            </w:pPr>
            <w:r>
              <w:rPr>
                <w:rFonts w:ascii="宋体" w:hAnsi="宋体" w:eastAsia="宋体" w:cs="宋体"/>
                <w:sz w:val="20"/>
              </w:rPr>
              <w:t>部门：南昌市青云谱区统计局</w:t>
            </w:r>
          </w:p>
        </w:tc>
        <w:tc>
          <w:tcPr>
            <w:tcW w:w="2000" w:type="dxa"/>
          </w:tcPr>
          <w:p w14:paraId="277171AA">
            <w:pPr>
              <w:jc w:val="center"/>
            </w:pPr>
            <w:r>
              <w:rPr>
                <w:rFonts w:ascii="宋体" w:hAnsi="宋体" w:eastAsia="宋体" w:cs="宋体"/>
                <w:sz w:val="20"/>
              </w:rPr>
              <w:t>2023年度</w:t>
            </w:r>
          </w:p>
        </w:tc>
        <w:tc>
          <w:tcPr>
            <w:tcW w:w="3153" w:type="dxa"/>
          </w:tcPr>
          <w:p w14:paraId="0B2E6B51">
            <w:pPr>
              <w:jc w:val="right"/>
            </w:pPr>
            <w:r>
              <w:rPr>
                <w:rFonts w:ascii="宋体" w:hAnsi="宋体" w:eastAsia="宋体" w:cs="宋体"/>
                <w:sz w:val="20"/>
              </w:rPr>
              <w:t>金额单位：万元</w:t>
            </w:r>
          </w:p>
        </w:tc>
      </w:tr>
    </w:tbl>
    <w:p w14:paraId="4904E8C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9F00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735FFAA0">
            <w:pPr>
              <w:jc w:val="center"/>
            </w:pPr>
            <w:r>
              <w:rPr>
                <w:rFonts w:ascii="宋体" w:hAnsi="宋体" w:eastAsia="宋体" w:cs="宋体"/>
                <w:b w:val="0"/>
                <w:i w:val="0"/>
                <w:color w:val="000000"/>
                <w:sz w:val="17"/>
              </w:rPr>
              <w:t>项    目</w:t>
            </w:r>
          </w:p>
        </w:tc>
        <w:tc>
          <w:tcPr>
            <w:tcW w:w="1380" w:type="dxa"/>
            <w:vMerge w:val="restart"/>
            <w:vAlign w:val="center"/>
          </w:tcPr>
          <w:p w14:paraId="6CD7BB9F">
            <w:pPr>
              <w:jc w:val="center"/>
            </w:pPr>
            <w:r>
              <w:rPr>
                <w:rFonts w:ascii="宋体" w:hAnsi="宋体" w:eastAsia="宋体" w:cs="宋体"/>
                <w:b w:val="0"/>
                <w:i w:val="0"/>
                <w:color w:val="000000"/>
                <w:sz w:val="17"/>
              </w:rPr>
              <w:t>合计</w:t>
            </w:r>
          </w:p>
        </w:tc>
        <w:tc>
          <w:tcPr>
            <w:tcW w:w="1520" w:type="dxa"/>
            <w:vMerge w:val="restart"/>
            <w:vAlign w:val="center"/>
          </w:tcPr>
          <w:p w14:paraId="7F8C1C3E">
            <w:pPr>
              <w:jc w:val="center"/>
            </w:pPr>
            <w:r>
              <w:rPr>
                <w:rFonts w:ascii="宋体" w:hAnsi="宋体" w:eastAsia="宋体" w:cs="宋体"/>
                <w:b w:val="0"/>
                <w:i w:val="0"/>
                <w:color w:val="000000"/>
                <w:sz w:val="17"/>
              </w:rPr>
              <w:t>基本支出</w:t>
            </w:r>
          </w:p>
        </w:tc>
        <w:tc>
          <w:tcPr>
            <w:tcW w:w="1366" w:type="dxa"/>
            <w:vMerge w:val="restart"/>
            <w:vAlign w:val="center"/>
          </w:tcPr>
          <w:p w14:paraId="573FAA9A">
            <w:pPr>
              <w:jc w:val="center"/>
            </w:pPr>
            <w:r>
              <w:rPr>
                <w:rFonts w:ascii="宋体" w:hAnsi="宋体" w:eastAsia="宋体" w:cs="宋体"/>
                <w:b w:val="0"/>
                <w:i w:val="0"/>
                <w:color w:val="000000"/>
                <w:sz w:val="17"/>
              </w:rPr>
              <w:t>项目支出</w:t>
            </w:r>
          </w:p>
        </w:tc>
      </w:tr>
      <w:tr w14:paraId="309412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3940A759">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91DC7AC">
            <w:pPr>
              <w:jc w:val="center"/>
            </w:pPr>
            <w:r>
              <w:rPr>
                <w:rFonts w:ascii="宋体" w:hAnsi="宋体" w:eastAsia="宋体" w:cs="宋体"/>
                <w:b w:val="0"/>
                <w:i w:val="0"/>
                <w:color w:val="000000"/>
                <w:sz w:val="17"/>
              </w:rPr>
              <w:t>科目名称</w:t>
            </w:r>
          </w:p>
        </w:tc>
        <w:tc>
          <w:tcPr>
            <w:tcW w:w="1380" w:type="dxa"/>
            <w:vMerge w:val="continue"/>
            <w:vAlign w:val="center"/>
          </w:tcPr>
          <w:p w14:paraId="75DCD184"/>
        </w:tc>
        <w:tc>
          <w:tcPr>
            <w:tcW w:w="1520" w:type="dxa"/>
            <w:vMerge w:val="continue"/>
            <w:vAlign w:val="center"/>
          </w:tcPr>
          <w:p w14:paraId="1D7D1B3F"/>
        </w:tc>
        <w:tc>
          <w:tcPr>
            <w:tcW w:w="1366" w:type="dxa"/>
            <w:vMerge w:val="continue"/>
            <w:vAlign w:val="center"/>
          </w:tcPr>
          <w:p w14:paraId="70270067"/>
        </w:tc>
      </w:tr>
      <w:tr w14:paraId="78A51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41B0B73"/>
        </w:tc>
        <w:tc>
          <w:tcPr>
            <w:tcW w:w="2740" w:type="dxa"/>
            <w:vMerge w:val="continue"/>
            <w:vAlign w:val="center"/>
          </w:tcPr>
          <w:p w14:paraId="562123EA"/>
        </w:tc>
        <w:tc>
          <w:tcPr>
            <w:tcW w:w="1380" w:type="dxa"/>
            <w:vMerge w:val="continue"/>
            <w:vAlign w:val="center"/>
          </w:tcPr>
          <w:p w14:paraId="5D665C21"/>
        </w:tc>
        <w:tc>
          <w:tcPr>
            <w:tcW w:w="1520" w:type="dxa"/>
            <w:vMerge w:val="continue"/>
            <w:vAlign w:val="center"/>
          </w:tcPr>
          <w:p w14:paraId="3BB0E8F6"/>
        </w:tc>
        <w:tc>
          <w:tcPr>
            <w:tcW w:w="1366" w:type="dxa"/>
            <w:vMerge w:val="continue"/>
            <w:vAlign w:val="center"/>
          </w:tcPr>
          <w:p w14:paraId="6816305F"/>
        </w:tc>
      </w:tr>
      <w:tr w14:paraId="1CF197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Merge w:val="continue"/>
            <w:vAlign w:val="center"/>
          </w:tcPr>
          <w:p w14:paraId="7FBB929D"/>
        </w:tc>
        <w:tc>
          <w:tcPr>
            <w:tcW w:w="2740" w:type="dxa"/>
            <w:vMerge w:val="continue"/>
            <w:vAlign w:val="center"/>
          </w:tcPr>
          <w:p w14:paraId="4DCF4E2B"/>
        </w:tc>
        <w:tc>
          <w:tcPr>
            <w:tcW w:w="1380" w:type="dxa"/>
            <w:vMerge w:val="continue"/>
            <w:vAlign w:val="center"/>
          </w:tcPr>
          <w:p w14:paraId="6D92E2D2"/>
        </w:tc>
        <w:tc>
          <w:tcPr>
            <w:tcW w:w="1520" w:type="dxa"/>
            <w:vMerge w:val="continue"/>
            <w:vAlign w:val="center"/>
          </w:tcPr>
          <w:p w14:paraId="40B0AA58"/>
        </w:tc>
        <w:tc>
          <w:tcPr>
            <w:tcW w:w="1366" w:type="dxa"/>
            <w:vMerge w:val="continue"/>
            <w:vAlign w:val="center"/>
          </w:tcPr>
          <w:p w14:paraId="080393F3"/>
        </w:tc>
      </w:tr>
      <w:tr w14:paraId="247540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vMerge w:val="restart"/>
            <w:vAlign w:val="center"/>
          </w:tcPr>
          <w:p w14:paraId="7D85F6B1">
            <w:pPr>
              <w:jc w:val="center"/>
            </w:pPr>
            <w:r>
              <w:rPr>
                <w:rFonts w:ascii="宋体" w:hAnsi="宋体" w:eastAsia="宋体" w:cs="宋体"/>
                <w:b w:val="0"/>
                <w:i w:val="0"/>
                <w:color w:val="000000"/>
                <w:sz w:val="17"/>
              </w:rPr>
              <w:t>类</w:t>
            </w:r>
          </w:p>
        </w:tc>
        <w:tc>
          <w:tcPr>
            <w:tcW w:w="420" w:type="dxa"/>
            <w:vMerge w:val="restart"/>
            <w:vAlign w:val="center"/>
          </w:tcPr>
          <w:p w14:paraId="24FAF902">
            <w:pPr>
              <w:jc w:val="center"/>
            </w:pPr>
            <w:r>
              <w:rPr>
                <w:rFonts w:ascii="宋体" w:hAnsi="宋体" w:eastAsia="宋体" w:cs="宋体"/>
                <w:b w:val="0"/>
                <w:i w:val="0"/>
                <w:color w:val="000000"/>
                <w:sz w:val="17"/>
              </w:rPr>
              <w:t>款</w:t>
            </w:r>
          </w:p>
        </w:tc>
        <w:tc>
          <w:tcPr>
            <w:tcW w:w="440" w:type="dxa"/>
            <w:vMerge w:val="restart"/>
            <w:vAlign w:val="center"/>
          </w:tcPr>
          <w:p w14:paraId="424C60F1">
            <w:pPr>
              <w:jc w:val="center"/>
            </w:pPr>
            <w:r>
              <w:rPr>
                <w:rFonts w:ascii="宋体" w:hAnsi="宋体" w:eastAsia="宋体" w:cs="宋体"/>
                <w:b w:val="0"/>
                <w:i w:val="0"/>
                <w:color w:val="000000"/>
                <w:sz w:val="17"/>
              </w:rPr>
              <w:t>项</w:t>
            </w:r>
          </w:p>
        </w:tc>
        <w:tc>
          <w:tcPr>
            <w:tcW w:w="2740" w:type="dxa"/>
            <w:vAlign w:val="center"/>
          </w:tcPr>
          <w:p w14:paraId="59186D1E">
            <w:pPr>
              <w:jc w:val="center"/>
            </w:pPr>
            <w:r>
              <w:rPr>
                <w:rFonts w:ascii="宋体" w:hAnsi="宋体" w:eastAsia="宋体" w:cs="宋体"/>
                <w:b w:val="0"/>
                <w:i w:val="0"/>
                <w:color w:val="000000"/>
                <w:sz w:val="17"/>
              </w:rPr>
              <w:t>栏次</w:t>
            </w:r>
          </w:p>
        </w:tc>
        <w:tc>
          <w:tcPr>
            <w:tcW w:w="1380" w:type="dxa"/>
            <w:vAlign w:val="center"/>
          </w:tcPr>
          <w:p w14:paraId="39D3C774">
            <w:pPr>
              <w:jc w:val="center"/>
            </w:pPr>
            <w:r>
              <w:rPr>
                <w:rFonts w:ascii="宋体" w:hAnsi="宋体" w:eastAsia="宋体" w:cs="宋体"/>
                <w:b w:val="0"/>
                <w:i w:val="0"/>
                <w:color w:val="000000"/>
                <w:sz w:val="17"/>
              </w:rPr>
              <w:t>1</w:t>
            </w:r>
          </w:p>
        </w:tc>
        <w:tc>
          <w:tcPr>
            <w:tcW w:w="1520" w:type="dxa"/>
            <w:vAlign w:val="center"/>
          </w:tcPr>
          <w:p w14:paraId="4CBBFA52">
            <w:pPr>
              <w:jc w:val="center"/>
            </w:pPr>
            <w:r>
              <w:rPr>
                <w:rFonts w:ascii="宋体" w:hAnsi="宋体" w:eastAsia="宋体" w:cs="宋体"/>
                <w:b w:val="0"/>
                <w:i w:val="0"/>
                <w:color w:val="000000"/>
                <w:sz w:val="17"/>
              </w:rPr>
              <w:t>2</w:t>
            </w:r>
          </w:p>
        </w:tc>
        <w:tc>
          <w:tcPr>
            <w:tcW w:w="1366" w:type="dxa"/>
            <w:vAlign w:val="center"/>
          </w:tcPr>
          <w:p w14:paraId="14936DA1">
            <w:pPr>
              <w:jc w:val="center"/>
            </w:pPr>
            <w:r>
              <w:rPr>
                <w:rFonts w:ascii="宋体" w:hAnsi="宋体" w:eastAsia="宋体" w:cs="宋体"/>
                <w:b w:val="0"/>
                <w:i w:val="0"/>
                <w:color w:val="000000"/>
                <w:sz w:val="17"/>
              </w:rPr>
              <w:t>3</w:t>
            </w:r>
          </w:p>
        </w:tc>
      </w:tr>
      <w:tr w14:paraId="2629B5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477CFDA1"/>
        </w:tc>
        <w:tc>
          <w:tcPr>
            <w:tcW w:w="420" w:type="dxa"/>
            <w:vMerge w:val="continue"/>
            <w:vAlign w:val="center"/>
          </w:tcPr>
          <w:p w14:paraId="41C71771"/>
        </w:tc>
        <w:tc>
          <w:tcPr>
            <w:tcW w:w="440" w:type="dxa"/>
            <w:vMerge w:val="continue"/>
            <w:vAlign w:val="center"/>
          </w:tcPr>
          <w:p w14:paraId="71C6C8D2"/>
        </w:tc>
        <w:tc>
          <w:tcPr>
            <w:tcW w:w="2740" w:type="dxa"/>
            <w:vAlign w:val="center"/>
          </w:tcPr>
          <w:p w14:paraId="5CF07CD9">
            <w:pPr>
              <w:jc w:val="center"/>
            </w:pPr>
            <w:r>
              <w:rPr>
                <w:rFonts w:ascii="宋体" w:hAnsi="宋体" w:eastAsia="宋体" w:cs="宋体"/>
                <w:b w:val="0"/>
                <w:i w:val="0"/>
                <w:color w:val="000000"/>
                <w:sz w:val="17"/>
              </w:rPr>
              <w:t>合计</w:t>
            </w:r>
          </w:p>
        </w:tc>
        <w:tc>
          <w:tcPr>
            <w:tcW w:w="1380" w:type="dxa"/>
            <w:vAlign w:val="center"/>
          </w:tcPr>
          <w:p w14:paraId="64CBACAF"/>
        </w:tc>
        <w:tc>
          <w:tcPr>
            <w:tcW w:w="1520" w:type="dxa"/>
            <w:vAlign w:val="center"/>
          </w:tcPr>
          <w:p w14:paraId="77E6F6A6"/>
        </w:tc>
        <w:tc>
          <w:tcPr>
            <w:tcW w:w="1366" w:type="dxa"/>
            <w:vAlign w:val="center"/>
          </w:tcPr>
          <w:p w14:paraId="2FFC0F03"/>
        </w:tc>
      </w:tr>
      <w:tr w14:paraId="40015A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Align w:val="center"/>
          </w:tcPr>
          <w:p w14:paraId="6525A4C7"/>
        </w:tc>
        <w:tc>
          <w:tcPr>
            <w:tcW w:w="2740" w:type="dxa"/>
            <w:vAlign w:val="center"/>
          </w:tcPr>
          <w:p w14:paraId="4B9E23BC"/>
        </w:tc>
        <w:tc>
          <w:tcPr>
            <w:tcW w:w="1380" w:type="dxa"/>
            <w:vAlign w:val="center"/>
          </w:tcPr>
          <w:p w14:paraId="0B76E194"/>
        </w:tc>
        <w:tc>
          <w:tcPr>
            <w:tcW w:w="1520" w:type="dxa"/>
            <w:vAlign w:val="center"/>
          </w:tcPr>
          <w:p w14:paraId="2A592B1F"/>
        </w:tc>
        <w:tc>
          <w:tcPr>
            <w:tcW w:w="1366" w:type="dxa"/>
            <w:vAlign w:val="center"/>
          </w:tcPr>
          <w:p w14:paraId="0EB01B5D"/>
        </w:tc>
      </w:tr>
      <w:tr w14:paraId="696A49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1322346">
            <w:pPr>
              <w:jc w:val="left"/>
            </w:pPr>
            <w:r>
              <w:rPr>
                <w:rFonts w:ascii="宋体" w:hAnsi="宋体" w:eastAsia="宋体" w:cs="宋体"/>
                <w:b w:val="0"/>
                <w:i w:val="0"/>
                <w:color w:val="000000"/>
                <w:sz w:val="17"/>
              </w:rPr>
              <w:t>注：1.本表反映部门(单位)本年度国有资本经营预算财政拨款支出情况。</w:t>
            </w:r>
          </w:p>
        </w:tc>
      </w:tr>
      <w:tr w14:paraId="626703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0411D41">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20DFA46D">
      <w:pPr>
        <w:snapToGrid w:val="0"/>
        <w:spacing w:before="200" w:after="200" w:line="200" w:lineRule="auto"/>
      </w:pPr>
      <w:r>
        <w:rPr>
          <w:sz w:val="8"/>
        </w:rPr>
        <w:t xml:space="preserve"> </w:t>
      </w:r>
    </w:p>
    <w:p w14:paraId="324061B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8013B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3C190E1">
            <w:pPr>
              <w:jc w:val="right"/>
            </w:pPr>
            <w:r>
              <w:rPr>
                <w:rFonts w:ascii="宋体" w:hAnsi="宋体" w:eastAsia="宋体" w:cs="宋体"/>
                <w:sz w:val="20"/>
              </w:rPr>
              <w:t>公开09表</w:t>
            </w:r>
          </w:p>
        </w:tc>
      </w:tr>
      <w:tr w14:paraId="56533FA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697BF1F">
            <w:pPr>
              <w:jc w:val="left"/>
            </w:pPr>
            <w:r>
              <w:rPr>
                <w:rFonts w:ascii="宋体" w:hAnsi="宋体" w:eastAsia="宋体" w:cs="宋体"/>
                <w:sz w:val="20"/>
              </w:rPr>
              <w:t>部门：南昌市青云谱区统计局</w:t>
            </w:r>
          </w:p>
        </w:tc>
        <w:tc>
          <w:tcPr>
            <w:tcW w:w="2000" w:type="dxa"/>
          </w:tcPr>
          <w:p w14:paraId="74532ABE">
            <w:pPr>
              <w:jc w:val="center"/>
            </w:pPr>
            <w:r>
              <w:rPr>
                <w:rFonts w:ascii="宋体" w:hAnsi="宋体" w:eastAsia="宋体" w:cs="宋体"/>
                <w:sz w:val="20"/>
              </w:rPr>
              <w:t>2023年度</w:t>
            </w:r>
          </w:p>
        </w:tc>
        <w:tc>
          <w:tcPr>
            <w:tcW w:w="3153" w:type="dxa"/>
          </w:tcPr>
          <w:p w14:paraId="5069418E">
            <w:pPr>
              <w:jc w:val="right"/>
            </w:pPr>
            <w:r>
              <w:rPr>
                <w:rFonts w:ascii="宋体" w:hAnsi="宋体" w:eastAsia="宋体" w:cs="宋体"/>
                <w:sz w:val="20"/>
              </w:rPr>
              <w:t>金额单位：万元</w:t>
            </w:r>
          </w:p>
        </w:tc>
      </w:tr>
    </w:tbl>
    <w:p w14:paraId="4BA3F97F">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7E71D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3AAA5F86">
            <w:pPr>
              <w:jc w:val="center"/>
            </w:pPr>
            <w:r>
              <w:rPr>
                <w:rFonts w:ascii="宋体" w:hAnsi="宋体" w:eastAsia="宋体" w:cs="宋体"/>
                <w:b w:val="0"/>
                <w:i w:val="0"/>
                <w:color w:val="000000"/>
                <w:sz w:val="17"/>
              </w:rPr>
              <w:t>项目</w:t>
            </w:r>
          </w:p>
        </w:tc>
        <w:tc>
          <w:tcPr>
            <w:tcW w:w="740" w:type="dxa"/>
            <w:vAlign w:val="center"/>
          </w:tcPr>
          <w:p w14:paraId="130B39F3">
            <w:pPr>
              <w:jc w:val="center"/>
            </w:pPr>
            <w:r>
              <w:rPr>
                <w:rFonts w:ascii="宋体" w:hAnsi="宋体" w:eastAsia="宋体" w:cs="宋体"/>
                <w:b w:val="0"/>
                <w:i w:val="0"/>
                <w:color w:val="000000"/>
                <w:sz w:val="17"/>
              </w:rPr>
              <w:t>栏次</w:t>
            </w:r>
          </w:p>
        </w:tc>
        <w:tc>
          <w:tcPr>
            <w:tcW w:w="1560" w:type="dxa"/>
            <w:vAlign w:val="center"/>
          </w:tcPr>
          <w:p w14:paraId="183746E4">
            <w:pPr>
              <w:jc w:val="center"/>
            </w:pPr>
            <w:r>
              <w:rPr>
                <w:rFonts w:ascii="宋体" w:hAnsi="宋体" w:eastAsia="宋体" w:cs="宋体"/>
                <w:b w:val="0"/>
                <w:i w:val="0"/>
                <w:color w:val="000000"/>
                <w:sz w:val="17"/>
              </w:rPr>
              <w:t>年初预算数</w:t>
            </w:r>
          </w:p>
        </w:tc>
        <w:tc>
          <w:tcPr>
            <w:tcW w:w="1460" w:type="dxa"/>
            <w:vAlign w:val="center"/>
          </w:tcPr>
          <w:p w14:paraId="49D485AA">
            <w:pPr>
              <w:jc w:val="center"/>
            </w:pPr>
            <w:r>
              <w:rPr>
                <w:rFonts w:ascii="宋体" w:hAnsi="宋体" w:eastAsia="宋体" w:cs="宋体"/>
                <w:b w:val="0"/>
                <w:i w:val="0"/>
                <w:color w:val="000000"/>
                <w:sz w:val="16"/>
              </w:rPr>
              <w:t>全年预算数</w:t>
            </w:r>
          </w:p>
        </w:tc>
        <w:tc>
          <w:tcPr>
            <w:tcW w:w="1586" w:type="dxa"/>
            <w:vAlign w:val="center"/>
          </w:tcPr>
          <w:p w14:paraId="352570E9">
            <w:pPr>
              <w:jc w:val="center"/>
            </w:pPr>
            <w:r>
              <w:rPr>
                <w:rFonts w:ascii="宋体" w:hAnsi="宋体" w:eastAsia="宋体" w:cs="宋体"/>
                <w:b w:val="0"/>
                <w:i w:val="0"/>
                <w:color w:val="000000"/>
                <w:sz w:val="17"/>
              </w:rPr>
              <w:t>决算数</w:t>
            </w:r>
          </w:p>
        </w:tc>
      </w:tr>
      <w:tr w14:paraId="1B6E02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0B0ACFC">
            <w:pPr>
              <w:jc w:val="center"/>
            </w:pPr>
            <w:r>
              <w:rPr>
                <w:rFonts w:ascii="宋体" w:hAnsi="宋体" w:eastAsia="宋体" w:cs="宋体"/>
                <w:b w:val="0"/>
                <w:i w:val="0"/>
                <w:color w:val="000000"/>
                <w:sz w:val="17"/>
              </w:rPr>
              <w:t>行次</w:t>
            </w:r>
          </w:p>
        </w:tc>
        <w:tc>
          <w:tcPr>
            <w:tcW w:w="740" w:type="dxa"/>
            <w:vAlign w:val="center"/>
          </w:tcPr>
          <w:p w14:paraId="028E414C"/>
        </w:tc>
        <w:tc>
          <w:tcPr>
            <w:tcW w:w="1560" w:type="dxa"/>
            <w:vAlign w:val="center"/>
          </w:tcPr>
          <w:p w14:paraId="673CCDFD">
            <w:pPr>
              <w:jc w:val="center"/>
            </w:pPr>
            <w:r>
              <w:rPr>
                <w:rFonts w:ascii="宋体" w:hAnsi="宋体" w:eastAsia="宋体" w:cs="宋体"/>
                <w:b w:val="0"/>
                <w:i w:val="0"/>
                <w:color w:val="000000"/>
                <w:sz w:val="17"/>
              </w:rPr>
              <w:t>1</w:t>
            </w:r>
          </w:p>
        </w:tc>
        <w:tc>
          <w:tcPr>
            <w:tcW w:w="1460" w:type="dxa"/>
            <w:vAlign w:val="center"/>
          </w:tcPr>
          <w:p w14:paraId="15B61E45">
            <w:pPr>
              <w:jc w:val="center"/>
            </w:pPr>
            <w:r>
              <w:rPr>
                <w:rFonts w:ascii="宋体" w:hAnsi="宋体" w:eastAsia="宋体" w:cs="宋体"/>
                <w:b w:val="0"/>
                <w:i w:val="0"/>
                <w:color w:val="000000"/>
                <w:sz w:val="16"/>
              </w:rPr>
              <w:t>2</w:t>
            </w:r>
          </w:p>
        </w:tc>
        <w:tc>
          <w:tcPr>
            <w:tcW w:w="1586" w:type="dxa"/>
            <w:vAlign w:val="center"/>
          </w:tcPr>
          <w:p w14:paraId="69F3476D">
            <w:pPr>
              <w:jc w:val="center"/>
            </w:pPr>
            <w:r>
              <w:rPr>
                <w:rFonts w:ascii="宋体" w:hAnsi="宋体" w:eastAsia="宋体" w:cs="宋体"/>
                <w:b w:val="0"/>
                <w:i w:val="0"/>
                <w:color w:val="000000"/>
                <w:sz w:val="17"/>
              </w:rPr>
              <w:t>3</w:t>
            </w:r>
          </w:p>
        </w:tc>
      </w:tr>
      <w:tr w14:paraId="325AEF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D97F038">
            <w:pPr>
              <w:jc w:val="left"/>
            </w:pPr>
            <w:r>
              <w:rPr>
                <w:rFonts w:ascii="宋体" w:hAnsi="宋体" w:eastAsia="宋体" w:cs="宋体"/>
                <w:b w:val="0"/>
                <w:i w:val="0"/>
                <w:color w:val="000000"/>
                <w:sz w:val="17"/>
              </w:rPr>
              <w:t>一、“三公”经费支出</w:t>
            </w:r>
          </w:p>
        </w:tc>
        <w:tc>
          <w:tcPr>
            <w:tcW w:w="740" w:type="dxa"/>
            <w:vAlign w:val="center"/>
          </w:tcPr>
          <w:p w14:paraId="47494EE0">
            <w:pPr>
              <w:jc w:val="center"/>
            </w:pPr>
            <w:r>
              <w:rPr>
                <w:rFonts w:ascii="宋体" w:hAnsi="宋体" w:eastAsia="宋体" w:cs="宋体"/>
                <w:b w:val="0"/>
                <w:i w:val="0"/>
                <w:color w:val="000000"/>
                <w:sz w:val="17"/>
              </w:rPr>
              <w:t>1</w:t>
            </w:r>
          </w:p>
        </w:tc>
        <w:tc>
          <w:tcPr>
            <w:tcW w:w="1560" w:type="dxa"/>
            <w:vAlign w:val="center"/>
          </w:tcPr>
          <w:p w14:paraId="64FE7D12"/>
        </w:tc>
        <w:tc>
          <w:tcPr>
            <w:tcW w:w="1460" w:type="dxa"/>
            <w:vAlign w:val="center"/>
          </w:tcPr>
          <w:p w14:paraId="52E5B94C"/>
        </w:tc>
        <w:tc>
          <w:tcPr>
            <w:tcW w:w="1586" w:type="dxa"/>
            <w:vAlign w:val="center"/>
          </w:tcPr>
          <w:p w14:paraId="357C8AF0"/>
        </w:tc>
      </w:tr>
      <w:tr w14:paraId="387C0A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4FDF89">
            <w:pPr>
              <w:jc w:val="left"/>
            </w:pPr>
            <w:r>
              <w:rPr>
                <w:rFonts w:ascii="宋体" w:hAnsi="宋体" w:eastAsia="宋体" w:cs="宋体"/>
                <w:b w:val="0"/>
                <w:i w:val="0"/>
                <w:color w:val="000000"/>
                <w:sz w:val="17"/>
              </w:rPr>
              <w:t xml:space="preserve">  1.因公出国（境）费</w:t>
            </w:r>
          </w:p>
        </w:tc>
        <w:tc>
          <w:tcPr>
            <w:tcW w:w="740" w:type="dxa"/>
            <w:vAlign w:val="center"/>
          </w:tcPr>
          <w:p w14:paraId="5937B9E9">
            <w:pPr>
              <w:jc w:val="center"/>
            </w:pPr>
            <w:r>
              <w:rPr>
                <w:rFonts w:ascii="宋体" w:hAnsi="宋体" w:eastAsia="宋体" w:cs="宋体"/>
                <w:b w:val="0"/>
                <w:i w:val="0"/>
                <w:color w:val="000000"/>
                <w:sz w:val="17"/>
              </w:rPr>
              <w:t>2</w:t>
            </w:r>
          </w:p>
        </w:tc>
        <w:tc>
          <w:tcPr>
            <w:tcW w:w="1560" w:type="dxa"/>
            <w:vAlign w:val="center"/>
          </w:tcPr>
          <w:p w14:paraId="126597BD"/>
        </w:tc>
        <w:tc>
          <w:tcPr>
            <w:tcW w:w="1460" w:type="dxa"/>
            <w:vAlign w:val="center"/>
          </w:tcPr>
          <w:p w14:paraId="177CAF49"/>
        </w:tc>
        <w:tc>
          <w:tcPr>
            <w:tcW w:w="1586" w:type="dxa"/>
            <w:vAlign w:val="center"/>
          </w:tcPr>
          <w:p w14:paraId="11B628EC"/>
        </w:tc>
      </w:tr>
      <w:tr w14:paraId="26719B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3808DA">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091C06D2">
            <w:pPr>
              <w:jc w:val="center"/>
            </w:pPr>
            <w:r>
              <w:rPr>
                <w:rFonts w:ascii="宋体" w:hAnsi="宋体" w:eastAsia="宋体" w:cs="宋体"/>
                <w:b w:val="0"/>
                <w:i w:val="0"/>
                <w:color w:val="000000"/>
                <w:sz w:val="17"/>
              </w:rPr>
              <w:t>3</w:t>
            </w:r>
          </w:p>
        </w:tc>
        <w:tc>
          <w:tcPr>
            <w:tcW w:w="1560" w:type="dxa"/>
            <w:vAlign w:val="center"/>
          </w:tcPr>
          <w:p w14:paraId="71837932"/>
        </w:tc>
        <w:tc>
          <w:tcPr>
            <w:tcW w:w="1460" w:type="dxa"/>
            <w:vAlign w:val="center"/>
          </w:tcPr>
          <w:p w14:paraId="4E9E331E"/>
        </w:tc>
        <w:tc>
          <w:tcPr>
            <w:tcW w:w="1586" w:type="dxa"/>
            <w:vAlign w:val="center"/>
          </w:tcPr>
          <w:p w14:paraId="2A4FEB4E"/>
        </w:tc>
      </w:tr>
      <w:tr w14:paraId="414F86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A6263D">
            <w:pPr>
              <w:jc w:val="left"/>
            </w:pPr>
            <w:r>
              <w:rPr>
                <w:rFonts w:ascii="宋体" w:hAnsi="宋体" w:eastAsia="宋体" w:cs="宋体"/>
                <w:b w:val="0"/>
                <w:i w:val="0"/>
                <w:color w:val="000000"/>
                <w:sz w:val="17"/>
              </w:rPr>
              <w:t xml:space="preserve">    （1）公务用车购置费</w:t>
            </w:r>
          </w:p>
        </w:tc>
        <w:tc>
          <w:tcPr>
            <w:tcW w:w="740" w:type="dxa"/>
            <w:vAlign w:val="center"/>
          </w:tcPr>
          <w:p w14:paraId="02CF434E">
            <w:pPr>
              <w:jc w:val="center"/>
            </w:pPr>
            <w:r>
              <w:rPr>
                <w:rFonts w:ascii="宋体" w:hAnsi="宋体" w:eastAsia="宋体" w:cs="宋体"/>
                <w:b w:val="0"/>
                <w:i w:val="0"/>
                <w:color w:val="000000"/>
                <w:sz w:val="17"/>
              </w:rPr>
              <w:t>4</w:t>
            </w:r>
          </w:p>
        </w:tc>
        <w:tc>
          <w:tcPr>
            <w:tcW w:w="1560" w:type="dxa"/>
            <w:vAlign w:val="center"/>
          </w:tcPr>
          <w:p w14:paraId="46F6B05A"/>
        </w:tc>
        <w:tc>
          <w:tcPr>
            <w:tcW w:w="1460" w:type="dxa"/>
            <w:vAlign w:val="center"/>
          </w:tcPr>
          <w:p w14:paraId="59B60D1E"/>
        </w:tc>
        <w:tc>
          <w:tcPr>
            <w:tcW w:w="1586" w:type="dxa"/>
            <w:vAlign w:val="center"/>
          </w:tcPr>
          <w:p w14:paraId="291E7541"/>
        </w:tc>
      </w:tr>
      <w:tr w14:paraId="28D8D495">
        <w:tblPrEx>
          <w:tblCellMar>
            <w:top w:w="0" w:type="dxa"/>
            <w:left w:w="80" w:type="dxa"/>
            <w:bottom w:w="0" w:type="dxa"/>
            <w:right w:w="80" w:type="dxa"/>
          </w:tblCellMar>
        </w:tblPrEx>
        <w:trPr>
          <w:trHeight w:val="364" w:hRule="exact"/>
          <w:jc w:val="center"/>
        </w:trPr>
        <w:tc>
          <w:tcPr>
            <w:tcW w:w="2960" w:type="dxa"/>
            <w:vAlign w:val="center"/>
          </w:tcPr>
          <w:p w14:paraId="52FB3838">
            <w:pPr>
              <w:jc w:val="left"/>
            </w:pPr>
            <w:r>
              <w:rPr>
                <w:rFonts w:ascii="宋体" w:hAnsi="宋体" w:eastAsia="宋体" w:cs="宋体"/>
                <w:b w:val="0"/>
                <w:i w:val="0"/>
                <w:color w:val="000000"/>
                <w:sz w:val="17"/>
              </w:rPr>
              <w:t xml:space="preserve">    （2）公务用车运行维护费</w:t>
            </w:r>
          </w:p>
        </w:tc>
        <w:tc>
          <w:tcPr>
            <w:tcW w:w="740" w:type="dxa"/>
            <w:vAlign w:val="center"/>
          </w:tcPr>
          <w:p w14:paraId="2FF52EB4">
            <w:pPr>
              <w:jc w:val="center"/>
            </w:pPr>
            <w:r>
              <w:rPr>
                <w:rFonts w:ascii="宋体" w:hAnsi="宋体" w:eastAsia="宋体" w:cs="宋体"/>
                <w:b w:val="0"/>
                <w:i w:val="0"/>
                <w:color w:val="000000"/>
                <w:sz w:val="17"/>
              </w:rPr>
              <w:t>5</w:t>
            </w:r>
          </w:p>
        </w:tc>
        <w:tc>
          <w:tcPr>
            <w:tcW w:w="1560" w:type="dxa"/>
            <w:vAlign w:val="center"/>
          </w:tcPr>
          <w:p w14:paraId="17DCF03A"/>
        </w:tc>
        <w:tc>
          <w:tcPr>
            <w:tcW w:w="1460" w:type="dxa"/>
            <w:vAlign w:val="center"/>
          </w:tcPr>
          <w:p w14:paraId="07D12A5C"/>
        </w:tc>
        <w:tc>
          <w:tcPr>
            <w:tcW w:w="1586" w:type="dxa"/>
            <w:vAlign w:val="center"/>
          </w:tcPr>
          <w:p w14:paraId="2B267507"/>
        </w:tc>
      </w:tr>
      <w:tr w14:paraId="62A46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C0E0DCF">
            <w:pPr>
              <w:jc w:val="left"/>
            </w:pPr>
            <w:r>
              <w:rPr>
                <w:rFonts w:ascii="宋体" w:hAnsi="宋体" w:eastAsia="宋体" w:cs="宋体"/>
                <w:b w:val="0"/>
                <w:i w:val="0"/>
                <w:color w:val="000000"/>
                <w:sz w:val="17"/>
              </w:rPr>
              <w:t xml:space="preserve">  3.公务接待费</w:t>
            </w:r>
          </w:p>
        </w:tc>
        <w:tc>
          <w:tcPr>
            <w:tcW w:w="740" w:type="dxa"/>
            <w:vAlign w:val="center"/>
          </w:tcPr>
          <w:p w14:paraId="510B84D1">
            <w:pPr>
              <w:jc w:val="center"/>
            </w:pPr>
            <w:r>
              <w:rPr>
                <w:rFonts w:ascii="宋体" w:hAnsi="宋体" w:eastAsia="宋体" w:cs="宋体"/>
                <w:b w:val="0"/>
                <w:i w:val="0"/>
                <w:color w:val="000000"/>
                <w:sz w:val="17"/>
              </w:rPr>
              <w:t>6</w:t>
            </w:r>
          </w:p>
        </w:tc>
        <w:tc>
          <w:tcPr>
            <w:tcW w:w="1560" w:type="dxa"/>
            <w:vAlign w:val="center"/>
          </w:tcPr>
          <w:p w14:paraId="647CC250"/>
        </w:tc>
        <w:tc>
          <w:tcPr>
            <w:tcW w:w="1460" w:type="dxa"/>
            <w:vAlign w:val="center"/>
          </w:tcPr>
          <w:p w14:paraId="1EABE541"/>
        </w:tc>
        <w:tc>
          <w:tcPr>
            <w:tcW w:w="1586" w:type="dxa"/>
            <w:vAlign w:val="center"/>
          </w:tcPr>
          <w:p w14:paraId="75E8D852"/>
        </w:tc>
      </w:tr>
      <w:tr w14:paraId="464B0C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4" w:hRule="exact"/>
          <w:jc w:val="center"/>
        </w:trPr>
        <w:tc>
          <w:tcPr>
            <w:tcW w:w="2960" w:type="dxa"/>
            <w:vAlign w:val="center"/>
          </w:tcPr>
          <w:p w14:paraId="727A411D">
            <w:pPr>
              <w:jc w:val="left"/>
            </w:pPr>
            <w:r>
              <w:rPr>
                <w:rFonts w:ascii="宋体" w:hAnsi="宋体" w:eastAsia="宋体" w:cs="宋体"/>
                <w:b w:val="0"/>
                <w:i w:val="0"/>
                <w:color w:val="000000"/>
                <w:sz w:val="17"/>
              </w:rPr>
              <w:t xml:space="preserve">    （1）国内接待费</w:t>
            </w:r>
          </w:p>
        </w:tc>
        <w:tc>
          <w:tcPr>
            <w:tcW w:w="740" w:type="dxa"/>
            <w:vAlign w:val="center"/>
          </w:tcPr>
          <w:p w14:paraId="73EFFD7B">
            <w:pPr>
              <w:jc w:val="center"/>
            </w:pPr>
            <w:r>
              <w:rPr>
                <w:rFonts w:ascii="宋体" w:hAnsi="宋体" w:eastAsia="宋体" w:cs="宋体"/>
                <w:b w:val="0"/>
                <w:i w:val="0"/>
                <w:color w:val="000000"/>
                <w:sz w:val="17"/>
              </w:rPr>
              <w:t>7</w:t>
            </w:r>
          </w:p>
        </w:tc>
        <w:tc>
          <w:tcPr>
            <w:tcW w:w="1560" w:type="dxa"/>
            <w:vAlign w:val="center"/>
          </w:tcPr>
          <w:p w14:paraId="0AAB2327">
            <w:pPr>
              <w:jc w:val="center"/>
            </w:pPr>
            <w:r>
              <w:rPr>
                <w:rFonts w:ascii="宋体" w:hAnsi="宋体" w:eastAsia="宋体" w:cs="宋体"/>
                <w:b w:val="0"/>
                <w:i w:val="0"/>
                <w:color w:val="000000"/>
                <w:sz w:val="17"/>
              </w:rPr>
              <w:t>——</w:t>
            </w:r>
          </w:p>
        </w:tc>
        <w:tc>
          <w:tcPr>
            <w:tcW w:w="1460" w:type="dxa"/>
            <w:vAlign w:val="center"/>
          </w:tcPr>
          <w:p w14:paraId="0E607E6B">
            <w:pPr>
              <w:jc w:val="center"/>
            </w:pPr>
            <w:r>
              <w:rPr>
                <w:rFonts w:ascii="宋体" w:hAnsi="宋体" w:eastAsia="宋体" w:cs="宋体"/>
                <w:b w:val="0"/>
                <w:i w:val="0"/>
                <w:color w:val="000000"/>
                <w:sz w:val="16"/>
              </w:rPr>
              <w:t>——</w:t>
            </w:r>
          </w:p>
        </w:tc>
        <w:tc>
          <w:tcPr>
            <w:tcW w:w="1586" w:type="dxa"/>
            <w:vAlign w:val="center"/>
          </w:tcPr>
          <w:p w14:paraId="11E08349"/>
        </w:tc>
      </w:tr>
      <w:tr w14:paraId="39214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834DD4">
            <w:pPr>
              <w:jc w:val="left"/>
            </w:pPr>
            <w:r>
              <w:rPr>
                <w:rFonts w:ascii="宋体" w:hAnsi="宋体" w:eastAsia="宋体" w:cs="宋体"/>
                <w:b w:val="0"/>
                <w:i w:val="0"/>
                <w:color w:val="000000"/>
                <w:sz w:val="17"/>
              </w:rPr>
              <w:t xml:space="preserve">         其中：外事接待费</w:t>
            </w:r>
          </w:p>
        </w:tc>
        <w:tc>
          <w:tcPr>
            <w:tcW w:w="740" w:type="dxa"/>
            <w:vAlign w:val="center"/>
          </w:tcPr>
          <w:p w14:paraId="7FB34F65">
            <w:pPr>
              <w:jc w:val="center"/>
            </w:pPr>
            <w:r>
              <w:rPr>
                <w:rFonts w:ascii="宋体" w:hAnsi="宋体" w:eastAsia="宋体" w:cs="宋体"/>
                <w:b w:val="0"/>
                <w:i w:val="0"/>
                <w:color w:val="000000"/>
                <w:sz w:val="17"/>
              </w:rPr>
              <w:t>8</w:t>
            </w:r>
          </w:p>
        </w:tc>
        <w:tc>
          <w:tcPr>
            <w:tcW w:w="1560" w:type="dxa"/>
            <w:vAlign w:val="center"/>
          </w:tcPr>
          <w:p w14:paraId="05A0A57C">
            <w:pPr>
              <w:jc w:val="center"/>
            </w:pPr>
            <w:r>
              <w:rPr>
                <w:rFonts w:ascii="宋体" w:hAnsi="宋体" w:eastAsia="宋体" w:cs="宋体"/>
                <w:b w:val="0"/>
                <w:i w:val="0"/>
                <w:color w:val="000000"/>
                <w:sz w:val="17"/>
              </w:rPr>
              <w:t>——</w:t>
            </w:r>
          </w:p>
        </w:tc>
        <w:tc>
          <w:tcPr>
            <w:tcW w:w="1460" w:type="dxa"/>
            <w:vAlign w:val="center"/>
          </w:tcPr>
          <w:p w14:paraId="00639FD3">
            <w:pPr>
              <w:jc w:val="center"/>
            </w:pPr>
            <w:r>
              <w:rPr>
                <w:rFonts w:ascii="宋体" w:hAnsi="宋体" w:eastAsia="宋体" w:cs="宋体"/>
                <w:b w:val="0"/>
                <w:i w:val="0"/>
                <w:color w:val="000000"/>
                <w:sz w:val="16"/>
              </w:rPr>
              <w:t>——</w:t>
            </w:r>
          </w:p>
        </w:tc>
        <w:tc>
          <w:tcPr>
            <w:tcW w:w="1586" w:type="dxa"/>
            <w:vAlign w:val="center"/>
          </w:tcPr>
          <w:p w14:paraId="2BB62D9D"/>
        </w:tc>
      </w:tr>
      <w:tr w14:paraId="6729EC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93F30B">
            <w:pPr>
              <w:jc w:val="left"/>
            </w:pPr>
            <w:r>
              <w:rPr>
                <w:rFonts w:ascii="宋体" w:hAnsi="宋体" w:eastAsia="宋体" w:cs="宋体"/>
                <w:b w:val="0"/>
                <w:i w:val="0"/>
                <w:color w:val="000000"/>
                <w:sz w:val="17"/>
              </w:rPr>
              <w:t xml:space="preserve">    （2）国（境）外接待费</w:t>
            </w:r>
          </w:p>
        </w:tc>
        <w:tc>
          <w:tcPr>
            <w:tcW w:w="740" w:type="dxa"/>
            <w:vAlign w:val="center"/>
          </w:tcPr>
          <w:p w14:paraId="23E38E9D">
            <w:pPr>
              <w:jc w:val="center"/>
            </w:pPr>
            <w:r>
              <w:rPr>
                <w:rFonts w:ascii="宋体" w:hAnsi="宋体" w:eastAsia="宋体" w:cs="宋体"/>
                <w:b w:val="0"/>
                <w:i w:val="0"/>
                <w:color w:val="000000"/>
                <w:sz w:val="17"/>
              </w:rPr>
              <w:t>9</w:t>
            </w:r>
          </w:p>
        </w:tc>
        <w:tc>
          <w:tcPr>
            <w:tcW w:w="1560" w:type="dxa"/>
            <w:vAlign w:val="center"/>
          </w:tcPr>
          <w:p w14:paraId="6E8E3547">
            <w:pPr>
              <w:jc w:val="center"/>
            </w:pPr>
            <w:r>
              <w:rPr>
                <w:rFonts w:ascii="宋体" w:hAnsi="宋体" w:eastAsia="宋体" w:cs="宋体"/>
                <w:b w:val="0"/>
                <w:i w:val="0"/>
                <w:color w:val="000000"/>
                <w:sz w:val="17"/>
              </w:rPr>
              <w:t>——</w:t>
            </w:r>
          </w:p>
        </w:tc>
        <w:tc>
          <w:tcPr>
            <w:tcW w:w="1460" w:type="dxa"/>
            <w:vAlign w:val="center"/>
          </w:tcPr>
          <w:p w14:paraId="19C1A1AB">
            <w:pPr>
              <w:jc w:val="center"/>
            </w:pPr>
            <w:r>
              <w:rPr>
                <w:rFonts w:ascii="宋体" w:hAnsi="宋体" w:eastAsia="宋体" w:cs="宋体"/>
                <w:b w:val="0"/>
                <w:i w:val="0"/>
                <w:color w:val="000000"/>
                <w:sz w:val="16"/>
              </w:rPr>
              <w:t>——</w:t>
            </w:r>
          </w:p>
        </w:tc>
        <w:tc>
          <w:tcPr>
            <w:tcW w:w="1586" w:type="dxa"/>
            <w:vAlign w:val="center"/>
          </w:tcPr>
          <w:p w14:paraId="20F74A2E"/>
        </w:tc>
      </w:tr>
      <w:tr w14:paraId="3887A3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66FC27">
            <w:pPr>
              <w:jc w:val="left"/>
            </w:pPr>
            <w:r>
              <w:rPr>
                <w:rFonts w:ascii="宋体" w:hAnsi="宋体" w:eastAsia="宋体" w:cs="宋体"/>
                <w:b w:val="0"/>
                <w:i w:val="0"/>
                <w:color w:val="000000"/>
                <w:sz w:val="17"/>
              </w:rPr>
              <w:t>二、相关统计数</w:t>
            </w:r>
          </w:p>
        </w:tc>
        <w:tc>
          <w:tcPr>
            <w:tcW w:w="740" w:type="dxa"/>
            <w:vAlign w:val="center"/>
          </w:tcPr>
          <w:p w14:paraId="4E80B72B">
            <w:pPr>
              <w:jc w:val="center"/>
            </w:pPr>
            <w:r>
              <w:rPr>
                <w:rFonts w:ascii="宋体" w:hAnsi="宋体" w:eastAsia="宋体" w:cs="宋体"/>
                <w:b w:val="0"/>
                <w:i w:val="0"/>
                <w:color w:val="000000"/>
                <w:sz w:val="17"/>
              </w:rPr>
              <w:t>10</w:t>
            </w:r>
          </w:p>
        </w:tc>
        <w:tc>
          <w:tcPr>
            <w:tcW w:w="1560" w:type="dxa"/>
            <w:vAlign w:val="center"/>
          </w:tcPr>
          <w:p w14:paraId="6924EAB7">
            <w:pPr>
              <w:jc w:val="center"/>
            </w:pPr>
            <w:r>
              <w:rPr>
                <w:rFonts w:ascii="宋体" w:hAnsi="宋体" w:eastAsia="宋体" w:cs="宋体"/>
                <w:b w:val="0"/>
                <w:i w:val="0"/>
                <w:color w:val="000000"/>
                <w:sz w:val="17"/>
              </w:rPr>
              <w:t>——</w:t>
            </w:r>
          </w:p>
        </w:tc>
        <w:tc>
          <w:tcPr>
            <w:tcW w:w="1460" w:type="dxa"/>
            <w:vAlign w:val="center"/>
          </w:tcPr>
          <w:p w14:paraId="4DC2AAF2">
            <w:pPr>
              <w:jc w:val="center"/>
            </w:pPr>
            <w:r>
              <w:rPr>
                <w:rFonts w:ascii="宋体" w:hAnsi="宋体" w:eastAsia="宋体" w:cs="宋体"/>
                <w:b w:val="0"/>
                <w:i w:val="0"/>
                <w:color w:val="000000"/>
                <w:sz w:val="16"/>
              </w:rPr>
              <w:t>——</w:t>
            </w:r>
          </w:p>
        </w:tc>
        <w:tc>
          <w:tcPr>
            <w:tcW w:w="1586" w:type="dxa"/>
            <w:vAlign w:val="center"/>
          </w:tcPr>
          <w:p w14:paraId="003C5B45">
            <w:pPr>
              <w:jc w:val="center"/>
            </w:pPr>
            <w:r>
              <w:rPr>
                <w:rFonts w:ascii="宋体" w:hAnsi="宋体" w:eastAsia="宋体" w:cs="宋体"/>
                <w:b w:val="0"/>
                <w:i w:val="0"/>
                <w:color w:val="000000"/>
                <w:sz w:val="17"/>
              </w:rPr>
              <w:t>——</w:t>
            </w:r>
          </w:p>
        </w:tc>
      </w:tr>
      <w:tr w14:paraId="1C694D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5BB928">
            <w:pPr>
              <w:jc w:val="left"/>
            </w:pPr>
            <w:r>
              <w:rPr>
                <w:rFonts w:ascii="宋体" w:hAnsi="宋体" w:eastAsia="宋体" w:cs="宋体"/>
                <w:b w:val="0"/>
                <w:i w:val="0"/>
                <w:color w:val="000000"/>
                <w:sz w:val="17"/>
              </w:rPr>
              <w:t xml:space="preserve">  1.因公出国（境）团组数（个）</w:t>
            </w:r>
          </w:p>
        </w:tc>
        <w:tc>
          <w:tcPr>
            <w:tcW w:w="740" w:type="dxa"/>
            <w:vAlign w:val="center"/>
          </w:tcPr>
          <w:p w14:paraId="4FE52EA9">
            <w:pPr>
              <w:jc w:val="center"/>
            </w:pPr>
            <w:r>
              <w:rPr>
                <w:rFonts w:ascii="宋体" w:hAnsi="宋体" w:eastAsia="宋体" w:cs="宋体"/>
                <w:b w:val="0"/>
                <w:i w:val="0"/>
                <w:color w:val="000000"/>
                <w:sz w:val="17"/>
              </w:rPr>
              <w:t>11</w:t>
            </w:r>
          </w:p>
        </w:tc>
        <w:tc>
          <w:tcPr>
            <w:tcW w:w="1560" w:type="dxa"/>
            <w:vAlign w:val="center"/>
          </w:tcPr>
          <w:p w14:paraId="24E649FD">
            <w:pPr>
              <w:jc w:val="center"/>
            </w:pPr>
            <w:r>
              <w:rPr>
                <w:rFonts w:ascii="宋体" w:hAnsi="宋体" w:eastAsia="宋体" w:cs="宋体"/>
                <w:b w:val="0"/>
                <w:i w:val="0"/>
                <w:color w:val="000000"/>
                <w:sz w:val="17"/>
              </w:rPr>
              <w:t>——</w:t>
            </w:r>
          </w:p>
        </w:tc>
        <w:tc>
          <w:tcPr>
            <w:tcW w:w="1460" w:type="dxa"/>
            <w:vAlign w:val="center"/>
          </w:tcPr>
          <w:p w14:paraId="6DF71D04">
            <w:pPr>
              <w:jc w:val="center"/>
            </w:pPr>
            <w:r>
              <w:rPr>
                <w:rFonts w:ascii="宋体" w:hAnsi="宋体" w:eastAsia="宋体" w:cs="宋体"/>
                <w:b w:val="0"/>
                <w:i w:val="0"/>
                <w:color w:val="000000"/>
                <w:sz w:val="16"/>
              </w:rPr>
              <w:t>——</w:t>
            </w:r>
          </w:p>
        </w:tc>
        <w:tc>
          <w:tcPr>
            <w:tcW w:w="1586" w:type="dxa"/>
            <w:vAlign w:val="center"/>
          </w:tcPr>
          <w:p w14:paraId="1E3A4EF5"/>
        </w:tc>
      </w:tr>
      <w:tr w14:paraId="605FE9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EE5221D">
            <w:pPr>
              <w:jc w:val="left"/>
            </w:pPr>
            <w:r>
              <w:rPr>
                <w:rFonts w:ascii="宋体" w:hAnsi="宋体" w:eastAsia="宋体" w:cs="宋体"/>
                <w:b w:val="0"/>
                <w:i w:val="0"/>
                <w:color w:val="000000"/>
                <w:sz w:val="17"/>
              </w:rPr>
              <w:t xml:space="preserve">  2.因公出国（境）人次数（人）</w:t>
            </w:r>
          </w:p>
        </w:tc>
        <w:tc>
          <w:tcPr>
            <w:tcW w:w="740" w:type="dxa"/>
            <w:vAlign w:val="center"/>
          </w:tcPr>
          <w:p w14:paraId="001D26FD">
            <w:pPr>
              <w:jc w:val="center"/>
            </w:pPr>
            <w:r>
              <w:rPr>
                <w:rFonts w:ascii="宋体" w:hAnsi="宋体" w:eastAsia="宋体" w:cs="宋体"/>
                <w:b w:val="0"/>
                <w:i w:val="0"/>
                <w:color w:val="000000"/>
                <w:sz w:val="17"/>
              </w:rPr>
              <w:t>12</w:t>
            </w:r>
          </w:p>
        </w:tc>
        <w:tc>
          <w:tcPr>
            <w:tcW w:w="1560" w:type="dxa"/>
            <w:vAlign w:val="center"/>
          </w:tcPr>
          <w:p w14:paraId="45F205D7">
            <w:pPr>
              <w:jc w:val="center"/>
            </w:pPr>
            <w:r>
              <w:rPr>
                <w:rFonts w:ascii="宋体" w:hAnsi="宋体" w:eastAsia="宋体" w:cs="宋体"/>
                <w:b w:val="0"/>
                <w:i w:val="0"/>
                <w:color w:val="000000"/>
                <w:sz w:val="17"/>
              </w:rPr>
              <w:t>——</w:t>
            </w:r>
          </w:p>
        </w:tc>
        <w:tc>
          <w:tcPr>
            <w:tcW w:w="1460" w:type="dxa"/>
            <w:vAlign w:val="center"/>
          </w:tcPr>
          <w:p w14:paraId="4E3F99B5">
            <w:pPr>
              <w:jc w:val="center"/>
            </w:pPr>
            <w:r>
              <w:rPr>
                <w:rFonts w:ascii="宋体" w:hAnsi="宋体" w:eastAsia="宋体" w:cs="宋体"/>
                <w:b w:val="0"/>
                <w:i w:val="0"/>
                <w:color w:val="000000"/>
                <w:sz w:val="16"/>
              </w:rPr>
              <w:t>——</w:t>
            </w:r>
          </w:p>
        </w:tc>
        <w:tc>
          <w:tcPr>
            <w:tcW w:w="1586" w:type="dxa"/>
            <w:vAlign w:val="center"/>
          </w:tcPr>
          <w:p w14:paraId="73959156"/>
        </w:tc>
      </w:tr>
      <w:tr w14:paraId="45A626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01CC32">
            <w:pPr>
              <w:jc w:val="left"/>
            </w:pPr>
            <w:r>
              <w:rPr>
                <w:rFonts w:ascii="宋体" w:hAnsi="宋体" w:eastAsia="宋体" w:cs="宋体"/>
                <w:b w:val="0"/>
                <w:i w:val="0"/>
                <w:color w:val="000000"/>
                <w:sz w:val="17"/>
              </w:rPr>
              <w:t xml:space="preserve">  3.公务用车购置数（辆）</w:t>
            </w:r>
          </w:p>
        </w:tc>
        <w:tc>
          <w:tcPr>
            <w:tcW w:w="740" w:type="dxa"/>
            <w:vAlign w:val="center"/>
          </w:tcPr>
          <w:p w14:paraId="1946351B">
            <w:pPr>
              <w:jc w:val="center"/>
            </w:pPr>
            <w:r>
              <w:rPr>
                <w:rFonts w:ascii="宋体" w:hAnsi="宋体" w:eastAsia="宋体" w:cs="宋体"/>
                <w:b w:val="0"/>
                <w:i w:val="0"/>
                <w:color w:val="000000"/>
                <w:sz w:val="17"/>
              </w:rPr>
              <w:t>13</w:t>
            </w:r>
          </w:p>
        </w:tc>
        <w:tc>
          <w:tcPr>
            <w:tcW w:w="1560" w:type="dxa"/>
            <w:vAlign w:val="center"/>
          </w:tcPr>
          <w:p w14:paraId="3293B155">
            <w:pPr>
              <w:jc w:val="center"/>
            </w:pPr>
            <w:r>
              <w:rPr>
                <w:rFonts w:ascii="宋体" w:hAnsi="宋体" w:eastAsia="宋体" w:cs="宋体"/>
                <w:b w:val="0"/>
                <w:i w:val="0"/>
                <w:color w:val="000000"/>
                <w:sz w:val="17"/>
              </w:rPr>
              <w:t>——</w:t>
            </w:r>
          </w:p>
        </w:tc>
        <w:tc>
          <w:tcPr>
            <w:tcW w:w="1460" w:type="dxa"/>
            <w:vAlign w:val="center"/>
          </w:tcPr>
          <w:p w14:paraId="6CD17913">
            <w:pPr>
              <w:jc w:val="center"/>
            </w:pPr>
            <w:r>
              <w:rPr>
                <w:rFonts w:ascii="宋体" w:hAnsi="宋体" w:eastAsia="宋体" w:cs="宋体"/>
                <w:b w:val="0"/>
                <w:i w:val="0"/>
                <w:color w:val="000000"/>
                <w:sz w:val="16"/>
              </w:rPr>
              <w:t>——</w:t>
            </w:r>
          </w:p>
        </w:tc>
        <w:tc>
          <w:tcPr>
            <w:tcW w:w="1586" w:type="dxa"/>
            <w:vAlign w:val="center"/>
          </w:tcPr>
          <w:p w14:paraId="1D652F73"/>
        </w:tc>
      </w:tr>
      <w:tr w14:paraId="67F71E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4" w:hRule="exact"/>
          <w:jc w:val="center"/>
        </w:trPr>
        <w:tc>
          <w:tcPr>
            <w:tcW w:w="2960" w:type="dxa"/>
            <w:vAlign w:val="center"/>
          </w:tcPr>
          <w:p w14:paraId="54B8DEC0">
            <w:pPr>
              <w:jc w:val="left"/>
            </w:pPr>
            <w:r>
              <w:rPr>
                <w:rFonts w:ascii="宋体" w:hAnsi="宋体" w:eastAsia="宋体" w:cs="宋体"/>
                <w:b w:val="0"/>
                <w:i w:val="0"/>
                <w:color w:val="000000"/>
                <w:sz w:val="17"/>
              </w:rPr>
              <w:t xml:space="preserve">  4.公务用车保有量（辆）</w:t>
            </w:r>
          </w:p>
        </w:tc>
        <w:tc>
          <w:tcPr>
            <w:tcW w:w="740" w:type="dxa"/>
            <w:vAlign w:val="center"/>
          </w:tcPr>
          <w:p w14:paraId="449721AD">
            <w:pPr>
              <w:jc w:val="center"/>
            </w:pPr>
            <w:r>
              <w:rPr>
                <w:rFonts w:ascii="宋体" w:hAnsi="宋体" w:eastAsia="宋体" w:cs="宋体"/>
                <w:b w:val="0"/>
                <w:i w:val="0"/>
                <w:color w:val="000000"/>
                <w:sz w:val="17"/>
              </w:rPr>
              <w:t>14</w:t>
            </w:r>
          </w:p>
        </w:tc>
        <w:tc>
          <w:tcPr>
            <w:tcW w:w="1560" w:type="dxa"/>
            <w:vAlign w:val="center"/>
          </w:tcPr>
          <w:p w14:paraId="1A0661CE">
            <w:pPr>
              <w:jc w:val="center"/>
            </w:pPr>
            <w:r>
              <w:rPr>
                <w:rFonts w:ascii="宋体" w:hAnsi="宋体" w:eastAsia="宋体" w:cs="宋体"/>
                <w:b w:val="0"/>
                <w:i w:val="0"/>
                <w:color w:val="000000"/>
                <w:sz w:val="17"/>
              </w:rPr>
              <w:t>——</w:t>
            </w:r>
          </w:p>
        </w:tc>
        <w:tc>
          <w:tcPr>
            <w:tcW w:w="1460" w:type="dxa"/>
            <w:vAlign w:val="center"/>
          </w:tcPr>
          <w:p w14:paraId="7F3886F3">
            <w:pPr>
              <w:jc w:val="center"/>
            </w:pPr>
            <w:r>
              <w:rPr>
                <w:rFonts w:ascii="宋体" w:hAnsi="宋体" w:eastAsia="宋体" w:cs="宋体"/>
                <w:b w:val="0"/>
                <w:i w:val="0"/>
                <w:color w:val="000000"/>
                <w:sz w:val="16"/>
              </w:rPr>
              <w:t>——</w:t>
            </w:r>
          </w:p>
        </w:tc>
        <w:tc>
          <w:tcPr>
            <w:tcW w:w="1586" w:type="dxa"/>
            <w:vAlign w:val="center"/>
          </w:tcPr>
          <w:p w14:paraId="25E51D66"/>
        </w:tc>
      </w:tr>
      <w:tr w14:paraId="00333B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D6696E">
            <w:pPr>
              <w:jc w:val="left"/>
            </w:pPr>
            <w:r>
              <w:rPr>
                <w:rFonts w:ascii="宋体" w:hAnsi="宋体" w:eastAsia="宋体" w:cs="宋体"/>
                <w:b w:val="0"/>
                <w:i w:val="0"/>
                <w:color w:val="000000"/>
                <w:sz w:val="17"/>
              </w:rPr>
              <w:t xml:space="preserve">  5.国内公务接待批次（个）</w:t>
            </w:r>
          </w:p>
        </w:tc>
        <w:tc>
          <w:tcPr>
            <w:tcW w:w="740" w:type="dxa"/>
            <w:vAlign w:val="center"/>
          </w:tcPr>
          <w:p w14:paraId="2F9B2CA8">
            <w:pPr>
              <w:jc w:val="center"/>
            </w:pPr>
            <w:r>
              <w:rPr>
                <w:rFonts w:ascii="宋体" w:hAnsi="宋体" w:eastAsia="宋体" w:cs="宋体"/>
                <w:b w:val="0"/>
                <w:i w:val="0"/>
                <w:color w:val="000000"/>
                <w:sz w:val="17"/>
              </w:rPr>
              <w:t>15</w:t>
            </w:r>
          </w:p>
        </w:tc>
        <w:tc>
          <w:tcPr>
            <w:tcW w:w="1560" w:type="dxa"/>
            <w:vAlign w:val="center"/>
          </w:tcPr>
          <w:p w14:paraId="0D1F594C">
            <w:pPr>
              <w:jc w:val="center"/>
            </w:pPr>
            <w:r>
              <w:rPr>
                <w:rFonts w:ascii="宋体" w:hAnsi="宋体" w:eastAsia="宋体" w:cs="宋体"/>
                <w:b w:val="0"/>
                <w:i w:val="0"/>
                <w:color w:val="000000"/>
                <w:sz w:val="17"/>
              </w:rPr>
              <w:t>——</w:t>
            </w:r>
          </w:p>
        </w:tc>
        <w:tc>
          <w:tcPr>
            <w:tcW w:w="1460" w:type="dxa"/>
            <w:vAlign w:val="center"/>
          </w:tcPr>
          <w:p w14:paraId="7BE4FC30">
            <w:pPr>
              <w:jc w:val="center"/>
            </w:pPr>
            <w:r>
              <w:rPr>
                <w:rFonts w:ascii="宋体" w:hAnsi="宋体" w:eastAsia="宋体" w:cs="宋体"/>
                <w:b w:val="0"/>
                <w:i w:val="0"/>
                <w:color w:val="000000"/>
                <w:sz w:val="16"/>
              </w:rPr>
              <w:t>——</w:t>
            </w:r>
          </w:p>
        </w:tc>
        <w:tc>
          <w:tcPr>
            <w:tcW w:w="1586" w:type="dxa"/>
            <w:vAlign w:val="center"/>
          </w:tcPr>
          <w:p w14:paraId="76D36C1A"/>
        </w:tc>
      </w:tr>
      <w:tr w14:paraId="51FB40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E8318A3">
            <w:pPr>
              <w:jc w:val="left"/>
            </w:pPr>
            <w:r>
              <w:rPr>
                <w:rFonts w:ascii="宋体" w:hAnsi="宋体" w:eastAsia="宋体" w:cs="宋体"/>
                <w:b w:val="0"/>
                <w:i w:val="0"/>
                <w:color w:val="000000"/>
                <w:sz w:val="17"/>
              </w:rPr>
              <w:t xml:space="preserve">    其中：外事接待批次（个）</w:t>
            </w:r>
          </w:p>
        </w:tc>
        <w:tc>
          <w:tcPr>
            <w:tcW w:w="740" w:type="dxa"/>
            <w:vAlign w:val="center"/>
          </w:tcPr>
          <w:p w14:paraId="75685D21">
            <w:pPr>
              <w:jc w:val="center"/>
            </w:pPr>
            <w:r>
              <w:rPr>
                <w:rFonts w:ascii="宋体" w:hAnsi="宋体" w:eastAsia="宋体" w:cs="宋体"/>
                <w:b w:val="0"/>
                <w:i w:val="0"/>
                <w:color w:val="000000"/>
                <w:sz w:val="17"/>
              </w:rPr>
              <w:t>16</w:t>
            </w:r>
          </w:p>
        </w:tc>
        <w:tc>
          <w:tcPr>
            <w:tcW w:w="1560" w:type="dxa"/>
            <w:vAlign w:val="center"/>
          </w:tcPr>
          <w:p w14:paraId="7EAEE224">
            <w:pPr>
              <w:jc w:val="center"/>
            </w:pPr>
            <w:r>
              <w:rPr>
                <w:rFonts w:ascii="宋体" w:hAnsi="宋体" w:eastAsia="宋体" w:cs="宋体"/>
                <w:b w:val="0"/>
                <w:i w:val="0"/>
                <w:color w:val="000000"/>
                <w:sz w:val="17"/>
              </w:rPr>
              <w:t>——</w:t>
            </w:r>
          </w:p>
        </w:tc>
        <w:tc>
          <w:tcPr>
            <w:tcW w:w="1460" w:type="dxa"/>
            <w:vAlign w:val="center"/>
          </w:tcPr>
          <w:p w14:paraId="090C269B">
            <w:pPr>
              <w:jc w:val="center"/>
            </w:pPr>
            <w:r>
              <w:rPr>
                <w:rFonts w:ascii="宋体" w:hAnsi="宋体" w:eastAsia="宋体" w:cs="宋体"/>
                <w:b w:val="0"/>
                <w:i w:val="0"/>
                <w:color w:val="000000"/>
                <w:sz w:val="16"/>
              </w:rPr>
              <w:t>——</w:t>
            </w:r>
          </w:p>
        </w:tc>
        <w:tc>
          <w:tcPr>
            <w:tcW w:w="1586" w:type="dxa"/>
            <w:vAlign w:val="center"/>
          </w:tcPr>
          <w:p w14:paraId="0C30BAB0"/>
        </w:tc>
      </w:tr>
      <w:tr w14:paraId="7513BE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8768BE0">
            <w:pPr>
              <w:jc w:val="left"/>
            </w:pPr>
            <w:r>
              <w:rPr>
                <w:rFonts w:ascii="宋体" w:hAnsi="宋体" w:eastAsia="宋体" w:cs="宋体"/>
                <w:b w:val="0"/>
                <w:i w:val="0"/>
                <w:color w:val="000000"/>
                <w:sz w:val="17"/>
              </w:rPr>
              <w:t xml:space="preserve">  6.国内公务接待人次（人）</w:t>
            </w:r>
          </w:p>
        </w:tc>
        <w:tc>
          <w:tcPr>
            <w:tcW w:w="740" w:type="dxa"/>
            <w:vAlign w:val="center"/>
          </w:tcPr>
          <w:p w14:paraId="36288BF4">
            <w:pPr>
              <w:jc w:val="center"/>
            </w:pPr>
            <w:r>
              <w:rPr>
                <w:rFonts w:ascii="宋体" w:hAnsi="宋体" w:eastAsia="宋体" w:cs="宋体"/>
                <w:b w:val="0"/>
                <w:i w:val="0"/>
                <w:color w:val="000000"/>
                <w:sz w:val="17"/>
              </w:rPr>
              <w:t>17</w:t>
            </w:r>
          </w:p>
        </w:tc>
        <w:tc>
          <w:tcPr>
            <w:tcW w:w="1560" w:type="dxa"/>
            <w:vAlign w:val="center"/>
          </w:tcPr>
          <w:p w14:paraId="6ABE01E9">
            <w:pPr>
              <w:jc w:val="center"/>
            </w:pPr>
            <w:r>
              <w:rPr>
                <w:rFonts w:ascii="宋体" w:hAnsi="宋体" w:eastAsia="宋体" w:cs="宋体"/>
                <w:b w:val="0"/>
                <w:i w:val="0"/>
                <w:color w:val="000000"/>
                <w:sz w:val="17"/>
              </w:rPr>
              <w:t>——</w:t>
            </w:r>
          </w:p>
        </w:tc>
        <w:tc>
          <w:tcPr>
            <w:tcW w:w="1460" w:type="dxa"/>
            <w:vAlign w:val="center"/>
          </w:tcPr>
          <w:p w14:paraId="117EC345">
            <w:pPr>
              <w:jc w:val="center"/>
            </w:pPr>
            <w:r>
              <w:rPr>
                <w:rFonts w:ascii="宋体" w:hAnsi="宋体" w:eastAsia="宋体" w:cs="宋体"/>
                <w:b w:val="0"/>
                <w:i w:val="0"/>
                <w:color w:val="000000"/>
                <w:sz w:val="16"/>
              </w:rPr>
              <w:t>——</w:t>
            </w:r>
          </w:p>
        </w:tc>
        <w:tc>
          <w:tcPr>
            <w:tcW w:w="1586" w:type="dxa"/>
            <w:vAlign w:val="center"/>
          </w:tcPr>
          <w:p w14:paraId="0E1C3871"/>
        </w:tc>
      </w:tr>
      <w:tr w14:paraId="61D3F6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333335">
            <w:pPr>
              <w:jc w:val="left"/>
            </w:pPr>
            <w:r>
              <w:rPr>
                <w:rFonts w:ascii="宋体" w:hAnsi="宋体" w:eastAsia="宋体" w:cs="宋体"/>
                <w:b w:val="0"/>
                <w:i w:val="0"/>
                <w:color w:val="000000"/>
                <w:sz w:val="17"/>
              </w:rPr>
              <w:t xml:space="preserve">    其中：外事接待人次（人）</w:t>
            </w:r>
          </w:p>
        </w:tc>
        <w:tc>
          <w:tcPr>
            <w:tcW w:w="740" w:type="dxa"/>
            <w:vAlign w:val="center"/>
          </w:tcPr>
          <w:p w14:paraId="666DF145">
            <w:pPr>
              <w:jc w:val="center"/>
            </w:pPr>
            <w:r>
              <w:rPr>
                <w:rFonts w:ascii="宋体" w:hAnsi="宋体" w:eastAsia="宋体" w:cs="宋体"/>
                <w:b w:val="0"/>
                <w:i w:val="0"/>
                <w:color w:val="000000"/>
                <w:sz w:val="17"/>
              </w:rPr>
              <w:t>18</w:t>
            </w:r>
          </w:p>
        </w:tc>
        <w:tc>
          <w:tcPr>
            <w:tcW w:w="1560" w:type="dxa"/>
            <w:vAlign w:val="center"/>
          </w:tcPr>
          <w:p w14:paraId="4D5A29A4">
            <w:pPr>
              <w:jc w:val="center"/>
            </w:pPr>
            <w:r>
              <w:rPr>
                <w:rFonts w:ascii="宋体" w:hAnsi="宋体" w:eastAsia="宋体" w:cs="宋体"/>
                <w:b w:val="0"/>
                <w:i w:val="0"/>
                <w:color w:val="000000"/>
                <w:sz w:val="17"/>
              </w:rPr>
              <w:t>——</w:t>
            </w:r>
          </w:p>
        </w:tc>
        <w:tc>
          <w:tcPr>
            <w:tcW w:w="1460" w:type="dxa"/>
            <w:vAlign w:val="center"/>
          </w:tcPr>
          <w:p w14:paraId="7BBCB963">
            <w:pPr>
              <w:jc w:val="center"/>
            </w:pPr>
            <w:r>
              <w:rPr>
                <w:rFonts w:ascii="宋体" w:hAnsi="宋体" w:eastAsia="宋体" w:cs="宋体"/>
                <w:b w:val="0"/>
                <w:i w:val="0"/>
                <w:color w:val="000000"/>
                <w:sz w:val="16"/>
              </w:rPr>
              <w:t>——</w:t>
            </w:r>
          </w:p>
        </w:tc>
        <w:tc>
          <w:tcPr>
            <w:tcW w:w="1586" w:type="dxa"/>
            <w:vAlign w:val="center"/>
          </w:tcPr>
          <w:p w14:paraId="3BA9F86E"/>
        </w:tc>
      </w:tr>
      <w:tr w14:paraId="63C5B6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062DB2">
            <w:pPr>
              <w:jc w:val="left"/>
            </w:pPr>
            <w:r>
              <w:rPr>
                <w:rFonts w:ascii="宋体" w:hAnsi="宋体" w:eastAsia="宋体" w:cs="宋体"/>
                <w:b w:val="0"/>
                <w:i w:val="0"/>
                <w:color w:val="000000"/>
                <w:sz w:val="17"/>
              </w:rPr>
              <w:t xml:space="preserve">  7.国（境）外公务接待批次（个）</w:t>
            </w:r>
          </w:p>
        </w:tc>
        <w:tc>
          <w:tcPr>
            <w:tcW w:w="740" w:type="dxa"/>
            <w:vAlign w:val="center"/>
          </w:tcPr>
          <w:p w14:paraId="31EBADD4">
            <w:pPr>
              <w:jc w:val="center"/>
            </w:pPr>
            <w:r>
              <w:rPr>
                <w:rFonts w:ascii="宋体" w:hAnsi="宋体" w:eastAsia="宋体" w:cs="宋体"/>
                <w:b w:val="0"/>
                <w:i w:val="0"/>
                <w:color w:val="000000"/>
                <w:sz w:val="17"/>
              </w:rPr>
              <w:t>19</w:t>
            </w:r>
          </w:p>
        </w:tc>
        <w:tc>
          <w:tcPr>
            <w:tcW w:w="1560" w:type="dxa"/>
            <w:vAlign w:val="center"/>
          </w:tcPr>
          <w:p w14:paraId="7B66A9BC">
            <w:pPr>
              <w:jc w:val="center"/>
            </w:pPr>
            <w:r>
              <w:rPr>
                <w:rFonts w:ascii="宋体" w:hAnsi="宋体" w:eastAsia="宋体" w:cs="宋体"/>
                <w:b w:val="0"/>
                <w:i w:val="0"/>
                <w:color w:val="000000"/>
                <w:sz w:val="17"/>
              </w:rPr>
              <w:t>——</w:t>
            </w:r>
          </w:p>
        </w:tc>
        <w:tc>
          <w:tcPr>
            <w:tcW w:w="1460" w:type="dxa"/>
            <w:vAlign w:val="center"/>
          </w:tcPr>
          <w:p w14:paraId="2152A282">
            <w:pPr>
              <w:jc w:val="center"/>
            </w:pPr>
            <w:r>
              <w:rPr>
                <w:rFonts w:ascii="宋体" w:hAnsi="宋体" w:eastAsia="宋体" w:cs="宋体"/>
                <w:b w:val="0"/>
                <w:i w:val="0"/>
                <w:color w:val="000000"/>
                <w:sz w:val="16"/>
              </w:rPr>
              <w:t>——</w:t>
            </w:r>
          </w:p>
        </w:tc>
        <w:tc>
          <w:tcPr>
            <w:tcW w:w="1586" w:type="dxa"/>
            <w:vAlign w:val="center"/>
          </w:tcPr>
          <w:p w14:paraId="02B9AA17"/>
        </w:tc>
      </w:tr>
      <w:tr w14:paraId="3860DC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32D31D">
            <w:pPr>
              <w:jc w:val="left"/>
            </w:pPr>
            <w:r>
              <w:rPr>
                <w:rFonts w:ascii="宋体" w:hAnsi="宋体" w:eastAsia="宋体" w:cs="宋体"/>
                <w:b w:val="0"/>
                <w:i w:val="0"/>
                <w:color w:val="000000"/>
                <w:sz w:val="17"/>
              </w:rPr>
              <w:t xml:space="preserve">  8.国（境）外公务接待人次（人）</w:t>
            </w:r>
          </w:p>
        </w:tc>
        <w:tc>
          <w:tcPr>
            <w:tcW w:w="740" w:type="dxa"/>
            <w:vAlign w:val="center"/>
          </w:tcPr>
          <w:p w14:paraId="5D850469">
            <w:pPr>
              <w:jc w:val="center"/>
            </w:pPr>
            <w:r>
              <w:rPr>
                <w:rFonts w:ascii="宋体" w:hAnsi="宋体" w:eastAsia="宋体" w:cs="宋体"/>
                <w:b w:val="0"/>
                <w:i w:val="0"/>
                <w:color w:val="000000"/>
                <w:sz w:val="17"/>
              </w:rPr>
              <w:t>20</w:t>
            </w:r>
          </w:p>
        </w:tc>
        <w:tc>
          <w:tcPr>
            <w:tcW w:w="1560" w:type="dxa"/>
            <w:vAlign w:val="center"/>
          </w:tcPr>
          <w:p w14:paraId="243AFC1D">
            <w:pPr>
              <w:jc w:val="center"/>
            </w:pPr>
            <w:r>
              <w:rPr>
                <w:rFonts w:ascii="宋体" w:hAnsi="宋体" w:eastAsia="宋体" w:cs="宋体"/>
                <w:b w:val="0"/>
                <w:i w:val="0"/>
                <w:color w:val="000000"/>
                <w:sz w:val="17"/>
              </w:rPr>
              <w:t>——</w:t>
            </w:r>
          </w:p>
        </w:tc>
        <w:tc>
          <w:tcPr>
            <w:tcW w:w="1460" w:type="dxa"/>
            <w:vAlign w:val="center"/>
          </w:tcPr>
          <w:p w14:paraId="2D15DCB4">
            <w:pPr>
              <w:jc w:val="center"/>
            </w:pPr>
            <w:r>
              <w:rPr>
                <w:rFonts w:ascii="宋体" w:hAnsi="宋体" w:eastAsia="宋体" w:cs="宋体"/>
                <w:b w:val="0"/>
                <w:i w:val="0"/>
                <w:color w:val="000000"/>
                <w:sz w:val="16"/>
              </w:rPr>
              <w:t>——</w:t>
            </w:r>
          </w:p>
        </w:tc>
        <w:tc>
          <w:tcPr>
            <w:tcW w:w="1586" w:type="dxa"/>
            <w:vAlign w:val="center"/>
          </w:tcPr>
          <w:p w14:paraId="740B2855"/>
        </w:tc>
      </w:tr>
      <w:tr w14:paraId="10BFCF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5A435DAA">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4EF6C0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9949AF6">
            <w:pPr>
              <w:jc w:val="left"/>
            </w:pPr>
            <w:r>
              <w:rPr>
                <w:rFonts w:ascii="宋体" w:hAnsi="宋体" w:eastAsia="宋体" w:cs="宋体"/>
                <w:b w:val="0"/>
                <w:i w:val="0"/>
                <w:color w:val="000000"/>
                <w:sz w:val="17"/>
              </w:rPr>
              <w:t xml:space="preserve">   2.当此表数据为空，即本部门（单位）无财政拨款“三公”经费支出</w:t>
            </w:r>
          </w:p>
        </w:tc>
      </w:tr>
    </w:tbl>
    <w:p w14:paraId="10B8752C">
      <w:pPr>
        <w:snapToGrid w:val="0"/>
        <w:spacing w:before="200" w:after="200" w:line="200" w:lineRule="auto"/>
      </w:pPr>
      <w:r>
        <w:rPr>
          <w:sz w:val="8"/>
        </w:rPr>
        <w:t xml:space="preserve"> </w:t>
      </w:r>
    </w:p>
    <w:p w14:paraId="63D3505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4356B5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PrEx>
        <w:trPr>
          <w:trHeight w:val="0" w:hRule="atLeast"/>
          <w:jc w:val="center"/>
        </w:trPr>
        <w:tc>
          <w:tcPr>
            <w:tcW w:w="8925" w:type="dxa"/>
            <w:gridSpan w:val="5"/>
            <w:shd w:val="clear" w:color="auto" w:fill="auto"/>
            <w:noWrap w:val="0"/>
            <w:vAlign w:val="top"/>
          </w:tcPr>
          <w:p w14:paraId="7DF1C0C3">
            <w:pPr>
              <w:jc w:val="right"/>
            </w:pPr>
            <w:r>
              <w:rPr>
                <w:rFonts w:hint="eastAsia" w:ascii="宋体" w:hAnsi="宋体" w:eastAsia="宋体" w:cs="宋体"/>
                <w:sz w:val="20"/>
                <w:lang w:eastAsia="zh-CN"/>
              </w:rPr>
              <w:t>公开</w:t>
            </w:r>
            <w:r>
              <w:rPr>
                <w:rFonts w:ascii="宋体" w:hAnsi="宋体" w:eastAsia="宋体" w:cs="宋体"/>
                <w:sz w:val="20"/>
              </w:rPr>
              <w:t>10表</w:t>
            </w:r>
          </w:p>
        </w:tc>
      </w:tr>
      <w:tr w14:paraId="1DFA11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6C4D6EDD">
            <w:pPr>
              <w:jc w:val="left"/>
            </w:pPr>
            <w:r>
              <w:rPr>
                <w:rFonts w:ascii="宋体" w:hAnsi="宋体" w:eastAsia="宋体" w:cs="宋体"/>
                <w:sz w:val="20"/>
              </w:rPr>
              <w:t>部门：</w:t>
            </w:r>
            <w:r>
              <w:rPr>
                <w:rFonts w:hint="eastAsia" w:ascii="宋体" w:hAnsi="宋体" w:eastAsia="宋体" w:cs="宋体"/>
                <w:b w:val="0"/>
                <w:i w:val="0"/>
                <w:color w:val="000000"/>
                <w:sz w:val="20"/>
              </w:rPr>
              <w:t>南昌市青云谱区统计局</w:t>
            </w:r>
          </w:p>
        </w:tc>
        <w:tc>
          <w:tcPr>
            <w:tcW w:w="2000" w:type="dxa"/>
            <w:shd w:val="clear" w:color="auto" w:fill="auto"/>
            <w:noWrap w:val="0"/>
            <w:vAlign w:val="top"/>
          </w:tcPr>
          <w:p w14:paraId="4EF47BF4">
            <w:pPr>
              <w:jc w:val="center"/>
            </w:pPr>
            <w:r>
              <w:rPr>
                <w:rFonts w:ascii="宋体" w:hAnsi="宋体" w:eastAsia="宋体" w:cs="宋体"/>
                <w:sz w:val="20"/>
              </w:rPr>
              <w:t>2023年度</w:t>
            </w:r>
          </w:p>
        </w:tc>
        <w:tc>
          <w:tcPr>
            <w:tcW w:w="3772" w:type="dxa"/>
            <w:gridSpan w:val="3"/>
            <w:shd w:val="clear" w:color="auto" w:fill="auto"/>
            <w:noWrap w:val="0"/>
            <w:vAlign w:val="top"/>
          </w:tcPr>
          <w:p w14:paraId="52E9AC4D">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CB2F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366405C0">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3D6B2061">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702245AD">
            <w:pPr>
              <w:jc w:val="center"/>
            </w:pPr>
            <w:r>
              <w:rPr>
                <w:rFonts w:ascii="宋体" w:hAnsi="宋体" w:eastAsia="宋体" w:cs="宋体"/>
                <w:b w:val="0"/>
                <w:i w:val="0"/>
                <w:color w:val="000000"/>
                <w:sz w:val="20"/>
              </w:rPr>
              <w:t>决算数</w:t>
            </w:r>
          </w:p>
        </w:tc>
      </w:tr>
      <w:tr w14:paraId="123A3A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DA87C6B">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F3AB564">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6075137E">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39F1BC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472BE50">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13E2876D">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1895C1E">
            <w:pPr>
              <w:jc w:val="right"/>
            </w:pPr>
            <w:r>
              <w:rPr>
                <w:rFonts w:hint="eastAsia" w:ascii="宋体" w:hAnsi="宋体" w:eastAsia="宋体" w:cs="宋体"/>
                <w:b w:val="0"/>
                <w:i w:val="0"/>
                <w:color w:val="000000"/>
                <w:sz w:val="20"/>
              </w:rPr>
              <w:t>0</w:t>
            </w:r>
          </w:p>
        </w:tc>
      </w:tr>
      <w:tr w14:paraId="795029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F3FE999">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046D3DF8">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2A3A8C6">
            <w:pPr>
              <w:jc w:val="right"/>
            </w:pPr>
            <w:r>
              <w:rPr>
                <w:rFonts w:hint="eastAsia" w:ascii="宋体" w:hAnsi="宋体" w:eastAsia="宋体" w:cs="宋体"/>
                <w:b w:val="0"/>
                <w:i w:val="0"/>
                <w:color w:val="000000"/>
                <w:sz w:val="20"/>
              </w:rPr>
              <w:t>0</w:t>
            </w:r>
          </w:p>
        </w:tc>
      </w:tr>
      <w:tr w14:paraId="392183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90DCF2F">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6097A399">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4FA680EC">
            <w:pPr>
              <w:jc w:val="right"/>
            </w:pPr>
            <w:r>
              <w:rPr>
                <w:rFonts w:hint="eastAsia" w:ascii="宋体" w:hAnsi="宋体" w:eastAsia="宋体" w:cs="宋体"/>
                <w:b w:val="0"/>
                <w:i w:val="0"/>
                <w:color w:val="000000"/>
                <w:sz w:val="20"/>
              </w:rPr>
              <w:t>0</w:t>
            </w:r>
          </w:p>
        </w:tc>
      </w:tr>
      <w:tr w14:paraId="61ADA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8CE419D">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45F2E1C0">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1EF4A1D7">
            <w:pPr>
              <w:jc w:val="right"/>
            </w:pPr>
            <w:r>
              <w:rPr>
                <w:rFonts w:hint="eastAsia" w:ascii="宋体" w:hAnsi="宋体" w:eastAsia="宋体" w:cs="宋体"/>
                <w:b w:val="0"/>
                <w:i w:val="0"/>
                <w:color w:val="000000"/>
                <w:sz w:val="20"/>
              </w:rPr>
              <w:t>0</w:t>
            </w:r>
          </w:p>
        </w:tc>
      </w:tr>
      <w:tr w14:paraId="1B2BFE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8CB47F6">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BFDDBCE">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AFCAF08">
            <w:pPr>
              <w:jc w:val="right"/>
            </w:pPr>
            <w:r>
              <w:rPr>
                <w:rFonts w:hint="eastAsia" w:ascii="宋体" w:hAnsi="宋体" w:eastAsia="宋体" w:cs="宋体"/>
                <w:b w:val="0"/>
                <w:i w:val="0"/>
                <w:color w:val="000000"/>
                <w:sz w:val="20"/>
              </w:rPr>
              <w:t>0</w:t>
            </w:r>
          </w:p>
        </w:tc>
      </w:tr>
      <w:tr w14:paraId="4AD4B8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571A7E1">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64A01E97">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7D649152">
            <w:pPr>
              <w:jc w:val="right"/>
            </w:pPr>
            <w:r>
              <w:rPr>
                <w:rFonts w:hint="eastAsia" w:ascii="宋体" w:hAnsi="宋体" w:eastAsia="宋体" w:cs="宋体"/>
                <w:b w:val="0"/>
                <w:i w:val="0"/>
                <w:color w:val="000000"/>
                <w:sz w:val="20"/>
              </w:rPr>
              <w:t>0</w:t>
            </w:r>
          </w:p>
        </w:tc>
      </w:tr>
      <w:tr w14:paraId="210582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380B8C9">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B519767">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06094566">
            <w:pPr>
              <w:jc w:val="right"/>
            </w:pPr>
            <w:r>
              <w:rPr>
                <w:rFonts w:hint="eastAsia" w:ascii="宋体" w:hAnsi="宋体" w:eastAsia="宋体" w:cs="宋体"/>
                <w:b w:val="0"/>
                <w:i w:val="0"/>
                <w:color w:val="000000"/>
                <w:sz w:val="20"/>
              </w:rPr>
              <w:t>0</w:t>
            </w:r>
          </w:p>
        </w:tc>
      </w:tr>
      <w:tr w14:paraId="6B20D2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2BF6CAF">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6642A70D">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63F9E1D">
            <w:pPr>
              <w:jc w:val="right"/>
            </w:pPr>
            <w:r>
              <w:rPr>
                <w:rFonts w:hint="eastAsia" w:ascii="宋体" w:hAnsi="宋体" w:eastAsia="宋体" w:cs="宋体"/>
                <w:b w:val="0"/>
                <w:i w:val="0"/>
                <w:color w:val="000000"/>
                <w:sz w:val="20"/>
              </w:rPr>
              <w:t>0</w:t>
            </w:r>
          </w:p>
        </w:tc>
      </w:tr>
      <w:tr w14:paraId="424A43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1742201">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EC93CFC">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1642B7BC">
            <w:pPr>
              <w:jc w:val="right"/>
            </w:pPr>
            <w:r>
              <w:rPr>
                <w:rFonts w:hint="eastAsia" w:ascii="宋体" w:hAnsi="宋体" w:eastAsia="宋体" w:cs="宋体"/>
                <w:b w:val="0"/>
                <w:i w:val="0"/>
                <w:color w:val="000000"/>
                <w:sz w:val="20"/>
              </w:rPr>
              <w:t>0</w:t>
            </w:r>
          </w:p>
        </w:tc>
      </w:tr>
      <w:tr w14:paraId="5E96DF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6B0A84B1">
            <w:pPr>
              <w:jc w:val="left"/>
            </w:pPr>
            <w:r>
              <w:rPr>
                <w:rFonts w:ascii="宋体" w:hAnsi="宋体" w:eastAsia="宋体" w:cs="宋体"/>
                <w:b w:val="0"/>
                <w:i w:val="0"/>
                <w:color w:val="000000"/>
                <w:sz w:val="20"/>
              </w:rPr>
              <w:t>注：1.本表反映截止2023年12月31日，部门(单位)占用的国有资产情况。</w:t>
            </w:r>
          </w:p>
          <w:p w14:paraId="13B0DB45">
            <w:pPr>
              <w:jc w:val="left"/>
            </w:pPr>
            <w:r>
              <w:rPr>
                <w:rFonts w:ascii="宋体" w:hAnsi="宋体" w:eastAsia="宋体" w:cs="宋体"/>
                <w:b w:val="0"/>
                <w:i w:val="0"/>
                <w:color w:val="000000"/>
                <w:sz w:val="20"/>
              </w:rPr>
              <w:t xml:space="preserve">    2.当本表数据为空时，即本部门（单位）无相关资产。</w:t>
            </w:r>
          </w:p>
        </w:tc>
      </w:tr>
    </w:tbl>
    <w:p w14:paraId="73DCC23C">
      <w:pPr>
        <w:bidi w:val="0"/>
        <w:rPr>
          <w:rFonts w:hint="eastAsia"/>
        </w:rPr>
      </w:pPr>
    </w:p>
    <w:p w14:paraId="12713487">
      <w:pPr>
        <w:bidi w:val="0"/>
        <w:rPr>
          <w:rFonts w:hint="eastAsia"/>
        </w:rPr>
      </w:pPr>
    </w:p>
    <w:p w14:paraId="67F648DE">
      <w:pPr>
        <w:bidi w:val="0"/>
        <w:rPr>
          <w:rFonts w:hint="eastAsia"/>
        </w:rPr>
      </w:pPr>
    </w:p>
    <w:p w14:paraId="34B61F5B">
      <w:pPr>
        <w:bidi w:val="0"/>
        <w:rPr>
          <w:rFonts w:hint="eastAsia"/>
        </w:rPr>
      </w:pPr>
    </w:p>
    <w:p w14:paraId="0A5A6A33">
      <w:pPr>
        <w:bidi w:val="0"/>
        <w:rPr>
          <w:rFonts w:hint="eastAsia"/>
        </w:rPr>
      </w:pPr>
    </w:p>
    <w:p w14:paraId="6F5B21AE">
      <w:pPr>
        <w:bidi w:val="0"/>
        <w:rPr>
          <w:rFonts w:hint="eastAsia"/>
        </w:rPr>
      </w:pPr>
    </w:p>
    <w:p w14:paraId="3B5CF1B4">
      <w:pPr>
        <w:bidi w:val="0"/>
        <w:rPr>
          <w:rFonts w:hint="eastAsia"/>
        </w:rPr>
      </w:pPr>
    </w:p>
    <w:p w14:paraId="4FFD4A76">
      <w:pPr>
        <w:bidi w:val="0"/>
        <w:rPr>
          <w:rFonts w:hint="eastAsia"/>
        </w:rPr>
      </w:pPr>
    </w:p>
    <w:p w14:paraId="3962EA88">
      <w:pPr>
        <w:bidi w:val="0"/>
        <w:rPr>
          <w:rFonts w:hint="eastAsia"/>
        </w:rPr>
      </w:pPr>
    </w:p>
    <w:p w14:paraId="4C907C7E">
      <w:pPr>
        <w:bidi w:val="0"/>
        <w:rPr>
          <w:rFonts w:hint="eastAsia"/>
        </w:rPr>
      </w:pPr>
    </w:p>
    <w:p w14:paraId="3F7EAD2D">
      <w:pPr>
        <w:bidi w:val="0"/>
        <w:rPr>
          <w:rFonts w:hint="eastAsia"/>
        </w:rPr>
      </w:pPr>
    </w:p>
    <w:p w14:paraId="674C9C5B">
      <w:pPr>
        <w:bidi w:val="0"/>
        <w:rPr>
          <w:rFonts w:hint="eastAsia"/>
        </w:rPr>
      </w:pPr>
    </w:p>
    <w:p w14:paraId="4E0B608E">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411D81E2">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2927F979">
      <w:pPr>
        <w:ind w:firstLine="630"/>
        <w:jc w:val="left"/>
        <w:rPr>
          <w:rFonts w:hint="eastAsia" w:ascii="仿宋_GB2312" w:hAnsi="仿宋_GB2312" w:eastAsia="仿宋_GB2312"/>
          <w:sz w:val="30"/>
          <w:szCs w:val="30"/>
        </w:rPr>
      </w:pPr>
    </w:p>
    <w:p w14:paraId="231FA2B7">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65DAF05A">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sz w:val="32"/>
          <w:szCs w:val="32"/>
        </w:rPr>
        <w:t>本部门2023年度收入总计701.19万元，其中年初结转和结余0.00万元，与上年持平；使用非财政拨款结余和专用结余0.00万元，与上年持平；本年收入合计701.19万元，比上年增加167.99万元</w:t>
      </w:r>
      <w:r>
        <w:rPr>
          <w:rFonts w:hint="eastAsia" w:ascii="仿宋_GB2312" w:hAnsi="仿宋_GB2312" w:eastAsia="仿宋_GB2312" w:cs="Times New Roman"/>
          <w:sz w:val="32"/>
          <w:szCs w:val="32"/>
        </w:rPr>
        <w:t>，增长31.51%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2023年开展了</w:t>
      </w:r>
      <w:r>
        <w:rPr>
          <w:rFonts w:hint="eastAsia" w:ascii="仿宋_GB2312" w:hAnsi="Times New Roman" w:eastAsia="仿宋_GB2312"/>
          <w:color w:val="auto"/>
          <w:kern w:val="0"/>
          <w:sz w:val="32"/>
          <w:lang w:val="en-US" w:eastAsia="zh-CN"/>
        </w:rPr>
        <w:t>第五次全国经济普查</w:t>
      </w:r>
      <w:r>
        <w:rPr>
          <w:rFonts w:hint="eastAsia" w:ascii="仿宋_GB2312" w:hAnsi="仿宋_GB2312" w:eastAsia="仿宋_GB2312"/>
          <w:color w:val="auto"/>
          <w:sz w:val="32"/>
          <w:szCs w:val="32"/>
          <w:lang w:val="en-US" w:eastAsia="zh-CN"/>
        </w:rPr>
        <w:t>，集中支付了清查阶段及普查阶段的各项人员及设备等费用，而2022年未正式开展该项普查；同时，发放的基层统计员补贴随着新增五上单位的不断增长而增加，所以导致收入增长31.51%。</w:t>
      </w:r>
    </w:p>
    <w:p w14:paraId="5F4B122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本年收入的具体构成：财政拨款收入701.19万元，占100.00%；事业收入0.00万元，占0.00%；经营收入0.00万元，占0.00%；上级补助收入0.00万元，占0.00%；附属单位上缴收入0.00万元，占0.00%；其他收入0.00万元，占0.00%。  </w:t>
      </w:r>
    </w:p>
    <w:p w14:paraId="0504F9C6">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4757F3D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本部门2023年度支出总计701.19万元，其中本年支出合计701.19万元，比上年增加167.99万元</w:t>
      </w:r>
      <w:r>
        <w:rPr>
          <w:rFonts w:hint="eastAsia" w:ascii="仿宋_GB2312" w:hAnsi="仿宋_GB2312" w:eastAsia="仿宋_GB2312" w:cs="Times New Roman"/>
          <w:sz w:val="32"/>
          <w:szCs w:val="32"/>
        </w:rPr>
        <w:t>，增长31.51%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2023年开展了</w:t>
      </w:r>
      <w:r>
        <w:rPr>
          <w:rFonts w:hint="eastAsia" w:ascii="仿宋_GB2312" w:hAnsi="Times New Roman" w:eastAsia="仿宋_GB2312"/>
          <w:color w:val="auto"/>
          <w:kern w:val="0"/>
          <w:sz w:val="32"/>
          <w:lang w:val="en-US" w:eastAsia="zh-CN"/>
        </w:rPr>
        <w:t>第五次全国经济普查</w:t>
      </w:r>
      <w:r>
        <w:rPr>
          <w:rFonts w:hint="eastAsia" w:ascii="仿宋_GB2312" w:hAnsi="仿宋_GB2312" w:eastAsia="仿宋_GB2312"/>
          <w:color w:val="auto"/>
          <w:sz w:val="32"/>
          <w:szCs w:val="32"/>
          <w:lang w:val="en-US" w:eastAsia="zh-CN"/>
        </w:rPr>
        <w:t>，集中支付了清查阶段及普查阶段的各项人员及设备等费用，而2022年未正式开展该项普查；同时，发放的基层统计员补贴随着新增五上单位的不断增长而增加，所以导致支出增长31.51%</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是</w:t>
      </w:r>
      <w:r>
        <w:rPr>
          <w:rFonts w:hint="eastAsia" w:ascii="仿宋_GB2312" w:hAnsi="仿宋_GB2312" w:eastAsia="仿宋_GB2312"/>
          <w:sz w:val="32"/>
          <w:szCs w:val="32"/>
        </w:rPr>
        <w:t>2022</w:t>
      </w:r>
      <w:r>
        <w:rPr>
          <w:rFonts w:hint="eastAsia" w:ascii="仿宋_GB2312" w:hAnsi="仿宋_GB2312" w:eastAsia="仿宋_GB2312"/>
          <w:sz w:val="32"/>
          <w:szCs w:val="32"/>
          <w:lang w:val="en-US" w:eastAsia="zh-CN"/>
        </w:rPr>
        <w:t>年及</w:t>
      </w:r>
      <w:r>
        <w:rPr>
          <w:rFonts w:hint="eastAsia" w:ascii="仿宋_GB2312" w:hAnsi="仿宋_GB2312" w:eastAsia="仿宋_GB2312"/>
          <w:sz w:val="32"/>
          <w:szCs w:val="32"/>
        </w:rPr>
        <w:t>2023均无结转结余。</w:t>
      </w:r>
    </w:p>
    <w:p w14:paraId="493F7D3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本年支出的具体构成：基本支出545.65万元，占77.82%；项目支出155.54万元，占22.18%；经营支出0.00万元，占0.00%；上缴上级支出0.00万元，占0.00%；对附属单位补助支出0.00万元，占0.00%。</w:t>
      </w:r>
    </w:p>
    <w:p w14:paraId="08E60F77">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170CA04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本部门2023年度财政拨款本年支出年初预算数419.19万元，决算数701.19万元，完成年初预算的167.27%。其中：</w:t>
      </w:r>
    </w:p>
    <w:p w14:paraId="23EC5BA0">
      <w:pPr>
        <w:numPr>
          <w:ilvl w:val="0"/>
          <w:numId w:val="1"/>
        </w:numPr>
        <w:ind w:firstLine="640" w:firstLineChars="200"/>
        <w:jc w:val="left"/>
        <w:rPr>
          <w:rFonts w:hint="eastAsia" w:ascii="仿宋_GB2312" w:hAnsi="仿宋_GB2312" w:eastAsia="仿宋_GB2312"/>
          <w:sz w:val="32"/>
          <w:szCs w:val="32"/>
          <w:lang w:val="en-US" w:eastAsia="zh-CN"/>
        </w:rPr>
      </w:pPr>
      <w:r>
        <w:rPr>
          <w:rFonts w:hint="eastAsia" w:ascii="仿宋_GB2312" w:hAnsi="仿宋_GB2312" w:eastAsia="仿宋_GB2312" w:cs="Times New Roman"/>
          <w:sz w:val="32"/>
          <w:szCs w:val="32"/>
        </w:rPr>
        <w:t>一般公共服务支出（类）年初预算数398.45万元，决算数680.49万元，完成年初预算的170.79%。预决算差异主要原因：</w:t>
      </w:r>
      <w:r>
        <w:rPr>
          <w:rFonts w:hint="eastAsia" w:ascii="仿宋_GB2312" w:hAnsi="仿宋_GB2312" w:eastAsia="仿宋_GB2312"/>
          <w:sz w:val="32"/>
          <w:szCs w:val="32"/>
          <w:lang w:val="en-US" w:eastAsia="zh-CN"/>
        </w:rPr>
        <w:t>2023年开展了</w:t>
      </w:r>
      <w:r>
        <w:rPr>
          <w:rFonts w:hint="eastAsia" w:ascii="仿宋_GB2312" w:hAnsi="Times New Roman" w:eastAsia="仿宋_GB2312"/>
          <w:kern w:val="0"/>
          <w:sz w:val="32"/>
          <w:lang w:val="en-US" w:eastAsia="zh-CN"/>
        </w:rPr>
        <w:t>第五次全国经济普查</w:t>
      </w:r>
      <w:r>
        <w:rPr>
          <w:rFonts w:hint="eastAsia" w:ascii="仿宋_GB2312" w:hAnsi="仿宋_GB2312" w:eastAsia="仿宋_GB2312"/>
          <w:sz w:val="32"/>
          <w:szCs w:val="32"/>
          <w:lang w:val="en-US" w:eastAsia="zh-CN"/>
        </w:rPr>
        <w:t>，该项普查工作未列入2023年年初预算；同时，列入年初预算的统计基础建设项目的预算较少，所以均是根据实际支出需要向财政申请款项的拨付，所以决算数完成年初预算的170.79%。</w:t>
      </w:r>
    </w:p>
    <w:p w14:paraId="6537E88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社会保障和就业支出（类）年初预算数0.71万元，决算数0.66万元，完成年初预算的93.68%。预决算差异主要原因：</w:t>
      </w:r>
      <w:r>
        <w:rPr>
          <w:rFonts w:hint="eastAsia" w:ascii="仿宋_GB2312" w:hAnsi="仿宋_GB2312" w:eastAsia="仿宋_GB2312"/>
          <w:sz w:val="32"/>
          <w:szCs w:val="32"/>
          <w:lang w:val="en-US" w:eastAsia="zh-CN"/>
        </w:rPr>
        <w:t>受2023年人员调进调出及退休影响</w:t>
      </w:r>
      <w:r>
        <w:rPr>
          <w:rFonts w:hint="eastAsia" w:ascii="仿宋_GB2312" w:hAnsi="仿宋_GB2312" w:eastAsia="仿宋_GB2312"/>
          <w:sz w:val="32"/>
          <w:szCs w:val="32"/>
        </w:rPr>
        <w:t>。</w:t>
      </w:r>
    </w:p>
    <w:p w14:paraId="5CAB5CD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）住房保障支出（类）年初预算数20.03万元，决算数20.03万元，完成年初预算的100.00%。</w:t>
      </w:r>
    </w:p>
    <w:p w14:paraId="7C3FC6CE">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4584182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本部门2023年度一般公共预算财政拨款基本支出545.65万元，其中：</w:t>
      </w:r>
    </w:p>
    <w:p w14:paraId="6E2A42D8">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（一）工资福利支出514.00万元，比上年增加241.89万元</w:t>
      </w:r>
      <w:r>
        <w:rPr>
          <w:rFonts w:hint="eastAsia" w:ascii="仿宋_GB2312" w:hAnsi="仿宋_GB2312" w:eastAsia="仿宋_GB2312" w:cs="Times New Roman"/>
          <w:color w:val="auto"/>
          <w:sz w:val="32"/>
          <w:szCs w:val="32"/>
        </w:rPr>
        <w:t>，增长88.89%</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由于</w:t>
      </w:r>
      <w:r>
        <w:rPr>
          <w:rFonts w:hint="eastAsia" w:ascii="仿宋_GB2312" w:hAnsi="仿宋_GB2312" w:eastAsia="仿宋_GB2312"/>
          <w:color w:val="auto"/>
          <w:sz w:val="32"/>
          <w:szCs w:val="32"/>
        </w:rPr>
        <w:t>2022年度决算部分人员工资福利费用在项目中列支，</w:t>
      </w:r>
      <w:r>
        <w:rPr>
          <w:rFonts w:hint="eastAsia" w:ascii="仿宋_GB2312" w:hAnsi="仿宋_GB2312" w:eastAsia="仿宋_GB2312"/>
          <w:color w:val="auto"/>
          <w:sz w:val="32"/>
          <w:szCs w:val="32"/>
          <w:lang w:val="en-US" w:eastAsia="zh-CN"/>
        </w:rPr>
        <w:t>所以</w:t>
      </w:r>
      <w:r>
        <w:rPr>
          <w:rFonts w:hint="eastAsia" w:ascii="仿宋_GB2312" w:hAnsi="仿宋_GB2312" w:eastAsia="仿宋_GB2312"/>
          <w:color w:val="auto"/>
          <w:sz w:val="32"/>
          <w:szCs w:val="32"/>
        </w:rPr>
        <w:t>导致</w:t>
      </w:r>
      <w:r>
        <w:rPr>
          <w:rFonts w:hint="eastAsia" w:ascii="仿宋_GB2312" w:hAnsi="仿宋_GB2312" w:eastAsia="仿宋_GB2312"/>
          <w:color w:val="auto"/>
          <w:sz w:val="32"/>
          <w:szCs w:val="32"/>
          <w:lang w:val="en-US" w:eastAsia="zh-CN"/>
        </w:rPr>
        <w:t>该科目2023年</w:t>
      </w:r>
      <w:r>
        <w:rPr>
          <w:rFonts w:hint="eastAsia" w:ascii="仿宋_GB2312" w:hAnsi="仿宋_GB2312" w:eastAsia="仿宋_GB2312"/>
          <w:color w:val="auto"/>
          <w:sz w:val="32"/>
          <w:szCs w:val="32"/>
        </w:rPr>
        <w:t>增长比率过高。</w:t>
      </w:r>
    </w:p>
    <w:p w14:paraId="72F7C286">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（二）商品和服务支出21.14万元，比上年减少15.86万元，下降42.85%，</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在厉行节约的同时，有部分商品和服务支出在项目中列支</w:t>
      </w:r>
      <w:r>
        <w:rPr>
          <w:rFonts w:hint="eastAsia" w:ascii="仿宋_GB2312" w:hAnsi="仿宋_GB2312" w:eastAsia="仿宋_GB2312"/>
          <w:color w:val="auto"/>
          <w:sz w:val="32"/>
          <w:szCs w:val="32"/>
        </w:rPr>
        <w:t>。</w:t>
      </w:r>
    </w:p>
    <w:p w14:paraId="3613E3F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（三）对个人和家庭补助支出4.84万元，比上年增加4.09万元</w:t>
      </w:r>
      <w:r>
        <w:rPr>
          <w:rFonts w:hint="eastAsia" w:ascii="仿宋_GB2312" w:hAnsi="仿宋_GB2312" w:eastAsia="仿宋_GB2312" w:cs="Times New Roman"/>
          <w:color w:val="auto"/>
          <w:sz w:val="32"/>
          <w:szCs w:val="32"/>
        </w:rPr>
        <w:t>，增长550.92%</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2023年单位退休人员增加影响</w:t>
      </w:r>
      <w:r>
        <w:rPr>
          <w:rFonts w:hint="eastAsia" w:ascii="仿宋_GB2312" w:hAnsi="仿宋_GB2312" w:eastAsia="仿宋_GB2312"/>
          <w:color w:val="auto"/>
          <w:sz w:val="32"/>
          <w:szCs w:val="32"/>
        </w:rPr>
        <w:t>。</w:t>
      </w:r>
    </w:p>
    <w:p w14:paraId="135A6F02">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（四）资本性支出5.67万元，比上年增加5.67万元，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2023年单位有新增人员，需配备相应电脑及打印设备等。</w:t>
      </w:r>
    </w:p>
    <w:p w14:paraId="41794209">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00EF90F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本部门2023年度财政拨款“三公”经费支出全年预算数0.00万元，决算数0.00万元</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决算数与上年持平，其中：</w:t>
      </w:r>
    </w:p>
    <w:p w14:paraId="11DE65E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2023年未发生因公出国（境）费用</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2022年和2023年未发生因公出国（境）费用</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val="en-US" w:eastAsia="zh-CN"/>
        </w:rPr>
        <w:t>2023年未发生因公出国（境）费用</w:t>
      </w:r>
      <w:r>
        <w:rPr>
          <w:rFonts w:hint="eastAsia" w:ascii="仿宋_GB2312" w:hAnsi="仿宋_GB2312" w:eastAsia="仿宋_GB2312"/>
          <w:sz w:val="32"/>
          <w:szCs w:val="32"/>
        </w:rPr>
        <w:t>。</w:t>
      </w:r>
    </w:p>
    <w:p w14:paraId="7097D25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67694C0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2023年无购置公务用车预算，亦未购置公务用车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2022年和</w:t>
      </w:r>
      <w:r>
        <w:rPr>
          <w:rFonts w:hint="eastAsia" w:ascii="仿宋_GB2312" w:hAnsi="仿宋_GB2312" w:eastAsia="仿宋_GB2312"/>
          <w:color w:val="auto"/>
          <w:sz w:val="32"/>
          <w:szCs w:val="32"/>
          <w:lang w:val="en-US" w:eastAsia="zh-CN"/>
        </w:rPr>
        <w:t>2023年未购置公务用车</w:t>
      </w:r>
      <w:r>
        <w:rPr>
          <w:rFonts w:hint="eastAsia" w:ascii="仿宋_GB2312" w:hAnsi="仿宋_GB2312" w:eastAsia="仿宋_GB2312"/>
          <w:sz w:val="32"/>
          <w:szCs w:val="32"/>
        </w:rPr>
        <w:t>。全年使用财政拨款购置公务用车0辆。</w:t>
      </w:r>
    </w:p>
    <w:p w14:paraId="76F05FC9">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单位无公务用车</w:t>
      </w:r>
      <w:r>
        <w:rPr>
          <w:rFonts w:hint="eastAsia" w:ascii="仿宋_GB2312" w:hAnsi="仿宋_GB2312" w:eastAsia="仿宋_GB2312"/>
          <w:sz w:val="32"/>
          <w:szCs w:val="32"/>
        </w:rPr>
        <w:t>。年末使用财政拨款负担费用的公务用车保有量0辆。</w:t>
      </w:r>
    </w:p>
    <w:p w14:paraId="5F84C845">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单位未发生公务接待</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2022年和2023年单位未发生公务接待</w:t>
      </w:r>
      <w:r>
        <w:rPr>
          <w:rFonts w:hint="eastAsia" w:ascii="仿宋_GB2312" w:hAnsi="仿宋_GB2312" w:eastAsia="仿宋_GB2312"/>
          <w:sz w:val="32"/>
          <w:szCs w:val="32"/>
        </w:rPr>
        <w:t>。全年国内公务接待0批，累计接待0人次，主要是：</w:t>
      </w:r>
      <w:r>
        <w:rPr>
          <w:rFonts w:hint="eastAsia" w:ascii="仿宋_GB2312" w:hAnsi="仿宋_GB2312" w:eastAsia="仿宋_GB2312"/>
          <w:sz w:val="32"/>
          <w:szCs w:val="32"/>
          <w:lang w:val="en-US" w:eastAsia="zh-CN"/>
        </w:rPr>
        <w:t>单位未发生公务接待。</w:t>
      </w:r>
    </w:p>
    <w:p w14:paraId="400380F3">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57CFBD3A">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本部门2023年度机关运行经费支出26.81万元，决算数比上年减少10.19万元，下降27.54%，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在厉行节约的同时，有部分支出在项目中列支</w:t>
      </w:r>
      <w:r>
        <w:rPr>
          <w:rFonts w:hint="eastAsia" w:ascii="仿宋_GB2312" w:hAnsi="仿宋_GB2312" w:eastAsia="仿宋_GB2312"/>
          <w:color w:val="auto"/>
          <w:sz w:val="32"/>
          <w:szCs w:val="32"/>
        </w:rPr>
        <w:t>。</w:t>
      </w:r>
    </w:p>
    <w:p w14:paraId="34DB25D0">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0529A604">
      <w:pPr>
        <w:pStyle w:val="17"/>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本部门2023年度政府采购支出总额5.29万元，其中：政府采购货物支出5.29万元、政府采购工程支出0.00万元、政府采购服务支出0.00万元。授予中小企业合同金额</w:t>
      </w:r>
      <w:r>
        <w:rPr>
          <w:rFonts w:hint="eastAsia" w:ascii="仿宋_GB2312" w:hAnsi="仿宋_GB2312" w:eastAsia="仿宋_GB2312"/>
          <w:kern w:val="2"/>
          <w:sz w:val="32"/>
          <w:szCs w:val="32"/>
          <w:lang w:val="en-US" w:eastAsia="zh-CN"/>
        </w:rPr>
        <w:t>5.29</w:t>
      </w:r>
      <w:r>
        <w:rPr>
          <w:rFonts w:hint="eastAsia" w:ascii="仿宋_GB2312" w:hAnsi="仿宋_GB2312" w:eastAsia="仿宋_GB2312"/>
          <w:kern w:val="2"/>
          <w:sz w:val="32"/>
          <w:szCs w:val="32"/>
        </w:rPr>
        <w:t>万元，占政府采购支出总额的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%，其中：授予小微企业合同金额</w:t>
      </w:r>
      <w:r>
        <w:rPr>
          <w:rFonts w:hint="eastAsia" w:ascii="仿宋_GB2312" w:hAnsi="仿宋_GB2312" w:eastAsia="仿宋_GB2312"/>
          <w:kern w:val="2"/>
          <w:sz w:val="32"/>
          <w:szCs w:val="32"/>
          <w:lang w:val="en-US" w:eastAsia="zh-CN"/>
        </w:rPr>
        <w:t>5.29</w:t>
      </w:r>
      <w:r>
        <w:rPr>
          <w:rFonts w:hint="eastAsia" w:ascii="仿宋_GB2312" w:hAnsi="仿宋_GB2312" w:eastAsia="仿宋_GB2312"/>
          <w:kern w:val="2"/>
          <w:sz w:val="32"/>
          <w:szCs w:val="32"/>
        </w:rPr>
        <w:t>万元，占授予中小企业合同金额的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w:t>
      </w:r>
      <w:r>
        <w:rPr>
          <w:rFonts w:hint="eastAsia" w:ascii="仿宋_GB2312" w:hAnsi="仿宋_GB2312" w:eastAsia="仿宋_GB2312"/>
          <w:sz w:val="32"/>
          <w:szCs w:val="32"/>
        </w:rPr>
        <w:t>货物采购授予中小企业合同金额占货物支出</w:t>
      </w:r>
      <w:r>
        <w:rPr>
          <w:rFonts w:hint="eastAsia" w:ascii="仿宋_GB2312" w:hAnsi="仿宋_GB2312" w:eastAsia="仿宋_GB2312"/>
          <w:color w:val="auto"/>
          <w:sz w:val="32"/>
          <w:szCs w:val="32"/>
        </w:rPr>
        <w:t>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14:paraId="06F16A91">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22686FE7">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3ACC5FD1">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117B3D2">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6D5CDEA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156.45</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54796C9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w:t>
      </w:r>
      <w:r>
        <w:rPr>
          <w:rFonts w:hint="eastAsia" w:ascii="仿宋_GB2312" w:hAnsi="仿宋_GB2312" w:eastAsia="仿宋_GB2312" w:cs="仿宋_GB2312"/>
          <w:color w:val="auto"/>
          <w:kern w:val="0"/>
          <w:sz w:val="32"/>
          <w:szCs w:val="32"/>
          <w:lang w:val="en-US" w:eastAsia="zh-CN"/>
        </w:rPr>
        <w:t>为：统计基础建设培训、第五次经济普查工作</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涉及一般公共预算支出</w:t>
      </w:r>
      <w:r>
        <w:rPr>
          <w:rFonts w:hint="eastAsia" w:ascii="仿宋_GB2312" w:hAnsi="仿宋_GB2312" w:eastAsia="仿宋_GB2312" w:cs="仿宋_GB2312"/>
          <w:color w:val="auto"/>
          <w:kern w:val="0"/>
          <w:sz w:val="32"/>
          <w:szCs w:val="32"/>
          <w:lang w:val="en-US" w:eastAsia="zh-CN"/>
        </w:rPr>
        <w:t>121.11</w:t>
      </w:r>
      <w:r>
        <w:rPr>
          <w:rFonts w:hint="eastAsia" w:ascii="仿宋_GB2312" w:hAnsi="仿宋_GB2312" w:eastAsia="仿宋_GB2312" w:cs="仿宋_GB2312"/>
          <w:color w:val="auto"/>
          <w:kern w:val="0"/>
          <w:sz w:val="32"/>
          <w:szCs w:val="32"/>
        </w:rPr>
        <w:t>万元，政府性基金预算支出</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万元，国有</w:t>
      </w:r>
      <w:r>
        <w:rPr>
          <w:rFonts w:hint="eastAsia" w:ascii="仿宋_GB2312" w:hAnsi="仿宋_GB2312" w:eastAsia="仿宋_GB2312" w:cs="仿宋_GB2312"/>
          <w:kern w:val="0"/>
          <w:sz w:val="32"/>
          <w:szCs w:val="32"/>
        </w:rPr>
        <w:t>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color w:val="auto"/>
          <w:kern w:val="0"/>
          <w:sz w:val="32"/>
          <w:szCs w:val="32"/>
          <w:lang w:val="en-US" w:eastAsia="zh-CN"/>
        </w:rPr>
        <w:t>统计基础建设培训”</w:t>
      </w:r>
      <w:r>
        <w:rPr>
          <w:rFonts w:hint="eastAsia" w:ascii="仿宋_GB2312" w:hAnsi="仿宋_GB2312" w:eastAsia="仿宋_GB2312" w:cs="仿宋_GB2312"/>
          <w:kern w:val="0"/>
          <w:sz w:val="32"/>
          <w:szCs w:val="32"/>
        </w:rPr>
        <w:t>工作运转正常，较好的完成了各项主要工作</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color w:val="auto"/>
          <w:kern w:val="0"/>
          <w:sz w:val="32"/>
          <w:szCs w:val="32"/>
          <w:lang w:val="en-US" w:eastAsia="zh-CN"/>
        </w:rPr>
        <w:t>第五次经济普查工作”因该项普查为国家大型普查，需要根据上级进度安排来进行，所以2023年仍有部分活动未开展。</w:t>
      </w:r>
    </w:p>
    <w:p w14:paraId="49E06DB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133.29</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val="en-US" w:eastAsia="zh-CN"/>
        </w:rPr>
        <w:t>我单位能</w:t>
      </w:r>
      <w:r>
        <w:rPr>
          <w:rFonts w:hint="eastAsia" w:ascii="仿宋_GB2312" w:hAnsi="Times New Roman" w:eastAsia="仿宋_GB2312"/>
          <w:kern w:val="0"/>
          <w:sz w:val="32"/>
        </w:rPr>
        <w:t>严格按照财政要求，及时地完成单位会计核算并和财政对完账，认真地做好当年部门预算并经审核</w:t>
      </w:r>
      <w:r>
        <w:rPr>
          <w:rFonts w:hint="eastAsia" w:ascii="仿宋_GB2312" w:hAnsi="Times New Roman" w:eastAsia="仿宋_GB2312"/>
          <w:kern w:val="0"/>
          <w:sz w:val="32"/>
          <w:lang w:eastAsia="zh-CN"/>
        </w:rPr>
        <w:t>，</w:t>
      </w:r>
      <w:r>
        <w:rPr>
          <w:rFonts w:hint="eastAsia" w:ascii="仿宋_GB2312" w:hAnsi="Times New Roman" w:eastAsia="仿宋_GB2312"/>
          <w:kern w:val="0"/>
          <w:sz w:val="32"/>
        </w:rPr>
        <w:t>从数量、质量、时效等方面完成年度主要计划任务</w:t>
      </w:r>
      <w:r>
        <w:rPr>
          <w:rFonts w:hint="eastAsia" w:ascii="仿宋_GB2312" w:hAnsi="Times New Roman" w:eastAsia="仿宋_GB2312"/>
          <w:kern w:val="0"/>
          <w:sz w:val="32"/>
          <w:lang w:eastAsia="zh-CN"/>
        </w:rPr>
        <w:t>，</w:t>
      </w:r>
      <w:r>
        <w:rPr>
          <w:rFonts w:hint="eastAsia" w:ascii="仿宋_GB2312" w:hAnsi="Times New Roman" w:eastAsia="仿宋_GB2312" w:cstheme="minorBidi"/>
          <w:b w:val="0"/>
          <w:bCs w:val="0"/>
          <w:kern w:val="0"/>
          <w:sz w:val="32"/>
          <w:szCs w:val="20"/>
          <w:lang w:val="en-US" w:eastAsia="zh-CN"/>
        </w:rPr>
        <w:t>实现了较好的社会效益、经济效益、生态效益</w:t>
      </w:r>
      <w:r>
        <w:rPr>
          <w:rFonts w:hint="eastAsia" w:ascii="仿宋_GB2312" w:hAnsi="仿宋_GB2312" w:eastAsia="仿宋_GB2312" w:cs="仿宋_GB2312"/>
          <w:kern w:val="0"/>
          <w:sz w:val="32"/>
          <w:szCs w:val="32"/>
        </w:rPr>
        <w:t>。</w:t>
      </w:r>
    </w:p>
    <w:p w14:paraId="75B51BCE">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3EF4173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南昌市青云谱区统计局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仿宋_GB2312"/>
          <w:color w:val="auto"/>
          <w:kern w:val="0"/>
          <w:sz w:val="32"/>
          <w:szCs w:val="32"/>
          <w:lang w:val="en-US" w:eastAsia="zh-CN"/>
        </w:rPr>
        <w:t>统计基础建设培训</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tbl>
      <w:tblPr>
        <w:tblStyle w:val="4"/>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8"/>
        <w:gridCol w:w="449"/>
        <w:gridCol w:w="462"/>
        <w:gridCol w:w="1246"/>
        <w:gridCol w:w="1072"/>
        <w:gridCol w:w="467"/>
        <w:gridCol w:w="673"/>
        <w:gridCol w:w="787"/>
        <w:gridCol w:w="528"/>
        <w:gridCol w:w="666"/>
        <w:gridCol w:w="599"/>
        <w:gridCol w:w="783"/>
      </w:tblGrid>
      <w:tr w14:paraId="5E53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8280" w:type="dxa"/>
            <w:gridSpan w:val="12"/>
            <w:tcBorders>
              <w:top w:val="nil"/>
              <w:left w:val="nil"/>
              <w:bottom w:val="nil"/>
              <w:right w:val="nil"/>
            </w:tcBorders>
            <w:shd w:val="clear" w:color="auto" w:fill="auto"/>
            <w:vAlign w:val="center"/>
          </w:tcPr>
          <w:p w14:paraId="11F49A19">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2EC3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8280" w:type="dxa"/>
            <w:gridSpan w:val="12"/>
            <w:tcBorders>
              <w:top w:val="nil"/>
              <w:left w:val="nil"/>
              <w:bottom w:val="nil"/>
              <w:right w:val="nil"/>
            </w:tcBorders>
            <w:shd w:val="clear" w:color="auto" w:fill="auto"/>
            <w:vAlign w:val="center"/>
          </w:tcPr>
          <w:p w14:paraId="492F7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06E7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0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1293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7277"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226C8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统计基础建设培训</w:t>
            </w:r>
          </w:p>
        </w:tc>
      </w:tr>
      <w:tr w14:paraId="09D09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63D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397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02D5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南昌市青云谱区统计局(部门)</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D1F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201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A87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南昌市青云谱区统计局</w:t>
            </w:r>
          </w:p>
        </w:tc>
      </w:tr>
      <w:tr w14:paraId="3FEB8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100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CFD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7332F">
            <w:pPr>
              <w:jc w:val="center"/>
              <w:rPr>
                <w:rFonts w:hint="eastAsia" w:ascii="宋体" w:hAnsi="宋体" w:eastAsia="宋体" w:cs="宋体"/>
                <w:i w:val="0"/>
                <w:iCs w:val="0"/>
                <w:color w:val="000000"/>
                <w:sz w:val="18"/>
                <w:szCs w:val="18"/>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4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7E2D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EBD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D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AB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7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10E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A5F46">
            <w:pPr>
              <w:jc w:val="center"/>
              <w:rPr>
                <w:rFonts w:hint="eastAsia" w:ascii="宋体" w:hAnsi="宋体" w:eastAsia="宋体" w:cs="宋体"/>
                <w:i w:val="0"/>
                <w:iCs w:val="0"/>
                <w:color w:val="000000"/>
                <w:sz w:val="18"/>
                <w:szCs w:val="18"/>
                <w:u w:val="none"/>
              </w:rPr>
            </w:pPr>
          </w:p>
        </w:tc>
        <w:tc>
          <w:tcPr>
            <w:tcW w:w="1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CA1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A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116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0AB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D1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5A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7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3C7A2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3EC43">
            <w:pPr>
              <w:jc w:val="center"/>
              <w:rPr>
                <w:rFonts w:hint="eastAsia" w:ascii="宋体" w:hAnsi="宋体" w:eastAsia="宋体" w:cs="宋体"/>
                <w:i w:val="0"/>
                <w:iCs w:val="0"/>
                <w:color w:val="000000"/>
                <w:sz w:val="18"/>
                <w:szCs w:val="18"/>
                <w:u w:val="none"/>
              </w:rPr>
            </w:pPr>
          </w:p>
        </w:tc>
        <w:tc>
          <w:tcPr>
            <w:tcW w:w="1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0AF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17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E9F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916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2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A6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6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79A8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0F6A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年度总体目标</w:t>
            </w:r>
          </w:p>
        </w:tc>
        <w:tc>
          <w:tcPr>
            <w:tcW w:w="442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5D8C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3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423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15EB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23B9A">
            <w:pPr>
              <w:jc w:val="center"/>
              <w:rPr>
                <w:rFonts w:hint="eastAsia" w:ascii="宋体" w:hAnsi="宋体" w:eastAsia="宋体" w:cs="宋体"/>
                <w:i w:val="0"/>
                <w:iCs w:val="0"/>
                <w:color w:val="000000"/>
                <w:sz w:val="18"/>
                <w:szCs w:val="18"/>
                <w:u w:val="none"/>
              </w:rPr>
            </w:pPr>
          </w:p>
        </w:tc>
        <w:tc>
          <w:tcPr>
            <w:tcW w:w="442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C66E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通过培训不断提高企业统计员的从业水平和稳定从业人员队伍</w:t>
            </w:r>
          </w:p>
        </w:tc>
        <w:tc>
          <w:tcPr>
            <w:tcW w:w="33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BD3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工作运转正常，较好的完成了各项主要工作。</w:t>
            </w:r>
          </w:p>
        </w:tc>
      </w:tr>
      <w:tr w14:paraId="71690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5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CA48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9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5A6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1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AC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F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0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493"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C7C8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2"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1170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3A1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B60D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1861D4">
            <w:pPr>
              <w:jc w:val="center"/>
              <w:rPr>
                <w:rFonts w:hint="eastAsia" w:ascii="宋体" w:hAnsi="宋体" w:eastAsia="宋体" w:cs="宋体"/>
                <w:i w:val="0"/>
                <w:iCs w:val="0"/>
                <w:color w:val="000000"/>
                <w:sz w:val="18"/>
                <w:szCs w:val="18"/>
                <w:u w:val="none"/>
              </w:rPr>
            </w:pPr>
          </w:p>
        </w:tc>
        <w:tc>
          <w:tcPr>
            <w:tcW w:w="9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165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1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44B32F">
            <w:pPr>
              <w:jc w:val="left"/>
              <w:rPr>
                <w:rFonts w:hint="eastAsia" w:ascii="宋体" w:hAnsi="宋体" w:eastAsia="宋体" w:cs="宋体"/>
                <w:i w:val="0"/>
                <w:iCs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44CF">
            <w:pPr>
              <w:jc w:val="center"/>
              <w:rPr>
                <w:rFonts w:hint="eastAsia" w:ascii="宋体" w:hAnsi="宋体" w:eastAsia="宋体" w:cs="宋体"/>
                <w:i w:val="0"/>
                <w:iCs w:val="0"/>
                <w:color w:val="000000"/>
                <w:sz w:val="18"/>
                <w:szCs w:val="18"/>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81E8">
            <w:pPr>
              <w:jc w:val="center"/>
              <w:rPr>
                <w:rFonts w:hint="eastAsia" w:ascii="宋体" w:hAnsi="宋体" w:eastAsia="宋体" w:cs="宋体"/>
                <w:i w:val="0"/>
                <w:iCs w:val="0"/>
                <w:color w:val="000000"/>
                <w:sz w:val="18"/>
                <w:szCs w:val="18"/>
                <w:u w:val="none"/>
              </w:rPr>
            </w:pP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160E">
            <w:pPr>
              <w:jc w:val="center"/>
              <w:rPr>
                <w:rFonts w:hint="eastAsia" w:ascii="宋体" w:hAnsi="宋体" w:eastAsia="宋体" w:cs="宋体"/>
                <w:i w:val="0"/>
                <w:iCs w:val="0"/>
                <w:color w:val="000000"/>
                <w:sz w:val="18"/>
                <w:szCs w:val="18"/>
                <w:u w:val="none"/>
              </w:rPr>
            </w:pP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AD8E">
            <w:pPr>
              <w:jc w:val="center"/>
              <w:rPr>
                <w:rFonts w:hint="eastAsia" w:ascii="宋体" w:hAnsi="宋体" w:eastAsia="宋体" w:cs="宋体"/>
                <w:i w:val="0"/>
                <w:iCs w:val="0"/>
                <w:color w:val="000000"/>
                <w:sz w:val="18"/>
                <w:szCs w:val="18"/>
                <w:u w:val="none"/>
              </w:rPr>
            </w:pP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15265">
            <w:pPr>
              <w:jc w:val="center"/>
              <w:rPr>
                <w:rFonts w:hint="eastAsia" w:ascii="宋体" w:hAnsi="宋体" w:eastAsia="宋体" w:cs="宋体"/>
                <w:i w:val="0"/>
                <w:iCs w:val="0"/>
                <w:color w:val="000000"/>
                <w:sz w:val="18"/>
                <w:szCs w:val="18"/>
                <w:u w:val="none"/>
              </w:rPr>
            </w:pPr>
          </w:p>
        </w:tc>
      </w:tr>
      <w:tr w14:paraId="2B04B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D25EC0">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57636">
            <w:pPr>
              <w:jc w:val="center"/>
              <w:rPr>
                <w:rFonts w:hint="eastAsia" w:ascii="宋体" w:hAnsi="宋体" w:eastAsia="宋体" w:cs="宋体"/>
                <w:i w:val="0"/>
                <w:iCs w:val="0"/>
                <w:color w:val="000000"/>
                <w:sz w:val="18"/>
                <w:szCs w:val="18"/>
                <w:u w:val="none"/>
              </w:rPr>
            </w:pP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10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AF1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人员支出合理率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8C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F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1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9FE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8.75</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234C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174B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2DDBCD">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128EC">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C50AB">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CDD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公用经费支出合格率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F4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5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1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53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8.61</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9D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54844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AE3202">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9F505">
            <w:pPr>
              <w:jc w:val="center"/>
              <w:rPr>
                <w:rFonts w:hint="eastAsia" w:ascii="宋体" w:hAnsi="宋体" w:eastAsia="宋体" w:cs="宋体"/>
                <w:i w:val="0"/>
                <w:iCs w:val="0"/>
                <w:color w:val="000000"/>
                <w:sz w:val="18"/>
                <w:szCs w:val="18"/>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FA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38B34">
            <w:pPr>
              <w:jc w:val="left"/>
              <w:rPr>
                <w:rFonts w:hint="eastAsia" w:ascii="宋体" w:hAnsi="宋体" w:eastAsia="宋体" w:cs="宋体"/>
                <w:i w:val="0"/>
                <w:iCs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5940">
            <w:pPr>
              <w:jc w:val="center"/>
              <w:rPr>
                <w:rFonts w:hint="eastAsia" w:ascii="宋体" w:hAnsi="宋体" w:eastAsia="宋体" w:cs="宋体"/>
                <w:i w:val="0"/>
                <w:iCs w:val="0"/>
                <w:color w:val="000000"/>
                <w:sz w:val="18"/>
                <w:szCs w:val="18"/>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0374">
            <w:pPr>
              <w:jc w:val="center"/>
              <w:rPr>
                <w:rFonts w:hint="eastAsia" w:ascii="宋体" w:hAnsi="宋体" w:eastAsia="宋体" w:cs="宋体"/>
                <w:i w:val="0"/>
                <w:iCs w:val="0"/>
                <w:color w:val="000000"/>
                <w:sz w:val="18"/>
                <w:szCs w:val="18"/>
                <w:u w:val="none"/>
              </w:rPr>
            </w:pP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CFA70">
            <w:pPr>
              <w:jc w:val="center"/>
              <w:rPr>
                <w:rFonts w:hint="eastAsia" w:ascii="宋体" w:hAnsi="宋体" w:eastAsia="宋体" w:cs="宋体"/>
                <w:i w:val="0"/>
                <w:iCs w:val="0"/>
                <w:color w:val="000000"/>
                <w:sz w:val="18"/>
                <w:szCs w:val="18"/>
                <w:u w:val="none"/>
              </w:rPr>
            </w:pP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DE62">
            <w:pPr>
              <w:jc w:val="center"/>
              <w:rPr>
                <w:rFonts w:hint="eastAsia" w:ascii="宋体" w:hAnsi="宋体" w:eastAsia="宋体" w:cs="宋体"/>
                <w:i w:val="0"/>
                <w:iCs w:val="0"/>
                <w:color w:val="000000"/>
                <w:sz w:val="18"/>
                <w:szCs w:val="18"/>
                <w:u w:val="none"/>
              </w:rPr>
            </w:pP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C32EC">
            <w:pPr>
              <w:jc w:val="center"/>
              <w:rPr>
                <w:rFonts w:hint="eastAsia" w:ascii="宋体" w:hAnsi="宋体" w:eastAsia="宋体" w:cs="宋体"/>
                <w:i w:val="0"/>
                <w:iCs w:val="0"/>
                <w:color w:val="000000"/>
                <w:sz w:val="18"/>
                <w:szCs w:val="18"/>
                <w:u w:val="none"/>
              </w:rPr>
            </w:pPr>
          </w:p>
        </w:tc>
      </w:tr>
      <w:tr w14:paraId="2F364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0A796C">
            <w:pPr>
              <w:jc w:val="center"/>
              <w:rPr>
                <w:rFonts w:hint="eastAsia" w:ascii="宋体" w:hAnsi="宋体" w:eastAsia="宋体" w:cs="宋体"/>
                <w:i w:val="0"/>
                <w:iCs w:val="0"/>
                <w:color w:val="000000"/>
                <w:sz w:val="18"/>
                <w:szCs w:val="18"/>
                <w:u w:val="none"/>
              </w:rPr>
            </w:pPr>
          </w:p>
        </w:tc>
        <w:tc>
          <w:tcPr>
            <w:tcW w:w="9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B69F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FE3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4D6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开展《中华人民共和国统计法》宣传与普及次数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D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＝4次</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8C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24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C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DEA99E">
            <w:pPr>
              <w:jc w:val="center"/>
              <w:rPr>
                <w:rFonts w:hint="eastAsia" w:ascii="宋体" w:hAnsi="宋体" w:eastAsia="宋体" w:cs="宋体"/>
                <w:i w:val="0"/>
                <w:iCs w:val="0"/>
                <w:color w:val="000000"/>
                <w:sz w:val="18"/>
                <w:szCs w:val="18"/>
                <w:u w:val="none"/>
              </w:rPr>
            </w:pPr>
          </w:p>
        </w:tc>
      </w:tr>
      <w:tr w14:paraId="19BEE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5A04AA">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3A134">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28AF9">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CC6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培训专业种类</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2A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＝5种</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29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1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55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4354CC">
            <w:pPr>
              <w:jc w:val="center"/>
              <w:rPr>
                <w:rFonts w:hint="eastAsia" w:ascii="宋体" w:hAnsi="宋体" w:eastAsia="宋体" w:cs="宋体"/>
                <w:i w:val="0"/>
                <w:iCs w:val="0"/>
                <w:color w:val="000000"/>
                <w:sz w:val="18"/>
                <w:szCs w:val="18"/>
                <w:u w:val="none"/>
              </w:rPr>
            </w:pPr>
          </w:p>
        </w:tc>
      </w:tr>
      <w:tr w14:paraId="0328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42AED0">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51B16">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89E55">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C3E7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培训天数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1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＝10天</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F1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9C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0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27E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285F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9E5A19">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0A8BD">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49DA3">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340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查处统计违法案例</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E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＝10例</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3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D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2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D8CBBB">
            <w:pPr>
              <w:jc w:val="center"/>
              <w:rPr>
                <w:rFonts w:hint="eastAsia" w:ascii="宋体" w:hAnsi="宋体" w:eastAsia="宋体" w:cs="宋体"/>
                <w:i w:val="0"/>
                <w:iCs w:val="0"/>
                <w:color w:val="000000"/>
                <w:sz w:val="18"/>
                <w:szCs w:val="18"/>
                <w:u w:val="none"/>
              </w:rPr>
            </w:pPr>
          </w:p>
        </w:tc>
      </w:tr>
      <w:tr w14:paraId="63206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0BBF5C">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DBAE9">
            <w:pPr>
              <w:jc w:val="center"/>
              <w:rPr>
                <w:rFonts w:hint="eastAsia" w:ascii="宋体" w:hAnsi="宋体" w:eastAsia="宋体" w:cs="宋体"/>
                <w:i w:val="0"/>
                <w:iCs w:val="0"/>
                <w:color w:val="000000"/>
                <w:sz w:val="18"/>
                <w:szCs w:val="18"/>
                <w:u w:val="none"/>
              </w:rPr>
            </w:pP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55D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24FC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企业统计员培训率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0E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0B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8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AF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4.38</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CB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6941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E48577">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D067D">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A79A5">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6FD2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考试成绩优秀率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7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5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E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B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99953">
            <w:pPr>
              <w:jc w:val="center"/>
              <w:rPr>
                <w:rFonts w:hint="eastAsia" w:ascii="宋体" w:hAnsi="宋体" w:eastAsia="宋体" w:cs="宋体"/>
                <w:i w:val="0"/>
                <w:iCs w:val="0"/>
                <w:color w:val="000000"/>
                <w:sz w:val="18"/>
                <w:szCs w:val="18"/>
                <w:u w:val="none"/>
              </w:rPr>
            </w:pPr>
          </w:p>
        </w:tc>
      </w:tr>
      <w:tr w14:paraId="409AA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336915">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A41FE">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5B621">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F373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统计数据上报准确率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64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3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B3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D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2D89A9">
            <w:pPr>
              <w:jc w:val="center"/>
              <w:rPr>
                <w:rFonts w:hint="eastAsia" w:ascii="宋体" w:hAnsi="宋体" w:eastAsia="宋体" w:cs="宋体"/>
                <w:i w:val="0"/>
                <w:iCs w:val="0"/>
                <w:color w:val="000000"/>
                <w:sz w:val="18"/>
                <w:szCs w:val="18"/>
                <w:u w:val="none"/>
              </w:rPr>
            </w:pPr>
          </w:p>
        </w:tc>
      </w:tr>
      <w:tr w14:paraId="56AF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15474A">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59132">
            <w:pPr>
              <w:jc w:val="center"/>
              <w:rPr>
                <w:rFonts w:hint="eastAsia" w:ascii="宋体" w:hAnsi="宋体" w:eastAsia="宋体" w:cs="宋体"/>
                <w:i w:val="0"/>
                <w:iCs w:val="0"/>
                <w:color w:val="000000"/>
                <w:sz w:val="18"/>
                <w:szCs w:val="18"/>
                <w:u w:val="none"/>
              </w:rPr>
            </w:pP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6E3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DB32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资金使用率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E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7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672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7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D2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0730F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9110AC">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5AAB5">
            <w:pPr>
              <w:jc w:val="center"/>
              <w:rPr>
                <w:rFonts w:hint="eastAsia" w:ascii="宋体" w:hAnsi="宋体" w:eastAsia="宋体" w:cs="宋体"/>
                <w:i w:val="0"/>
                <w:iCs w:val="0"/>
                <w:color w:val="000000"/>
                <w:sz w:val="18"/>
                <w:szCs w:val="18"/>
                <w:u w:val="none"/>
              </w:rPr>
            </w:pP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8CEF9">
            <w:pPr>
              <w:jc w:val="center"/>
              <w:rPr>
                <w:rFonts w:hint="eastAsia" w:ascii="宋体" w:hAnsi="宋体" w:eastAsia="宋体" w:cs="宋体"/>
                <w:i w:val="0"/>
                <w:iCs w:val="0"/>
                <w:color w:val="000000"/>
                <w:sz w:val="18"/>
                <w:szCs w:val="18"/>
                <w:u w:val="none"/>
              </w:rPr>
            </w:pP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4F3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联网直报企业上报及时率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BD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3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41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BB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480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6A4D3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7246DC">
            <w:pPr>
              <w:jc w:val="center"/>
              <w:rPr>
                <w:rFonts w:hint="eastAsia" w:ascii="宋体" w:hAnsi="宋体" w:eastAsia="宋体" w:cs="宋体"/>
                <w:i w:val="0"/>
                <w:iCs w:val="0"/>
                <w:color w:val="000000"/>
                <w:sz w:val="18"/>
                <w:szCs w:val="18"/>
                <w:u w:val="none"/>
              </w:rPr>
            </w:pPr>
          </w:p>
        </w:tc>
        <w:tc>
          <w:tcPr>
            <w:tcW w:w="9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89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9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D53A7E">
            <w:pPr>
              <w:jc w:val="left"/>
              <w:rPr>
                <w:rFonts w:hint="eastAsia" w:ascii="宋体" w:hAnsi="宋体" w:eastAsia="宋体" w:cs="宋体"/>
                <w:i w:val="0"/>
                <w:iCs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3DCD">
            <w:pPr>
              <w:jc w:val="center"/>
              <w:rPr>
                <w:rFonts w:hint="eastAsia" w:ascii="宋体" w:hAnsi="宋体" w:eastAsia="宋体" w:cs="宋体"/>
                <w:i w:val="0"/>
                <w:iCs w:val="0"/>
                <w:color w:val="000000"/>
                <w:sz w:val="18"/>
                <w:szCs w:val="18"/>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546E">
            <w:pPr>
              <w:jc w:val="center"/>
              <w:rPr>
                <w:rFonts w:hint="eastAsia" w:ascii="宋体" w:hAnsi="宋体" w:eastAsia="宋体" w:cs="宋体"/>
                <w:i w:val="0"/>
                <w:iCs w:val="0"/>
                <w:color w:val="000000"/>
                <w:sz w:val="18"/>
                <w:szCs w:val="18"/>
                <w:u w:val="none"/>
              </w:rPr>
            </w:pP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37C8">
            <w:pPr>
              <w:jc w:val="center"/>
              <w:rPr>
                <w:rFonts w:hint="eastAsia" w:ascii="宋体" w:hAnsi="宋体" w:eastAsia="宋体" w:cs="宋体"/>
                <w:i w:val="0"/>
                <w:iCs w:val="0"/>
                <w:color w:val="000000"/>
                <w:sz w:val="18"/>
                <w:szCs w:val="18"/>
                <w:u w:val="none"/>
              </w:rPr>
            </w:pP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AFC9">
            <w:pPr>
              <w:jc w:val="center"/>
              <w:rPr>
                <w:rFonts w:hint="eastAsia" w:ascii="宋体" w:hAnsi="宋体" w:eastAsia="宋体" w:cs="宋体"/>
                <w:i w:val="0"/>
                <w:iCs w:val="0"/>
                <w:color w:val="000000"/>
                <w:sz w:val="18"/>
                <w:szCs w:val="18"/>
                <w:u w:val="none"/>
              </w:rPr>
            </w:pP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AE4A4">
            <w:pPr>
              <w:jc w:val="center"/>
              <w:rPr>
                <w:rFonts w:hint="eastAsia" w:ascii="宋体" w:hAnsi="宋体" w:eastAsia="宋体" w:cs="宋体"/>
                <w:i w:val="0"/>
                <w:iCs w:val="0"/>
                <w:color w:val="000000"/>
                <w:sz w:val="18"/>
                <w:szCs w:val="18"/>
                <w:u w:val="none"/>
              </w:rPr>
            </w:pPr>
          </w:p>
        </w:tc>
      </w:tr>
      <w:tr w14:paraId="19743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D99411">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8CAFE">
            <w:pPr>
              <w:jc w:val="center"/>
              <w:rPr>
                <w:rFonts w:hint="eastAsia" w:ascii="宋体" w:hAnsi="宋体" w:eastAsia="宋体" w:cs="宋体"/>
                <w:i w:val="0"/>
                <w:iCs w:val="0"/>
                <w:color w:val="000000"/>
                <w:sz w:val="18"/>
                <w:szCs w:val="18"/>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23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1F7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统计数据上报查询率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5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87C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6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A1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95D926">
            <w:pPr>
              <w:jc w:val="center"/>
              <w:rPr>
                <w:rFonts w:hint="eastAsia" w:ascii="宋体" w:hAnsi="宋体" w:eastAsia="宋体" w:cs="宋体"/>
                <w:i w:val="0"/>
                <w:iCs w:val="0"/>
                <w:color w:val="000000"/>
                <w:sz w:val="18"/>
                <w:szCs w:val="18"/>
                <w:u w:val="none"/>
              </w:rPr>
            </w:pPr>
          </w:p>
        </w:tc>
      </w:tr>
      <w:tr w14:paraId="35D4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6FA6CD">
            <w:pPr>
              <w:jc w:val="center"/>
              <w:rPr>
                <w:rFonts w:hint="eastAsia" w:ascii="宋体" w:hAnsi="宋体" w:eastAsia="宋体" w:cs="宋体"/>
                <w:i w:val="0"/>
                <w:iCs w:val="0"/>
                <w:color w:val="000000"/>
                <w:sz w:val="18"/>
                <w:szCs w:val="18"/>
                <w:u w:val="none"/>
              </w:rPr>
            </w:pPr>
          </w:p>
        </w:tc>
        <w:tc>
          <w:tcPr>
            <w:tcW w:w="9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F49C3">
            <w:pPr>
              <w:jc w:val="center"/>
              <w:rPr>
                <w:rFonts w:hint="eastAsia" w:ascii="宋体" w:hAnsi="宋体" w:eastAsia="宋体" w:cs="宋体"/>
                <w:i w:val="0"/>
                <w:iCs w:val="0"/>
                <w:color w:val="000000"/>
                <w:sz w:val="18"/>
                <w:szCs w:val="18"/>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C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54FC3">
            <w:pPr>
              <w:jc w:val="left"/>
              <w:rPr>
                <w:rFonts w:hint="eastAsia" w:ascii="宋体" w:hAnsi="宋体" w:eastAsia="宋体" w:cs="宋体"/>
                <w:i w:val="0"/>
                <w:iCs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406B4">
            <w:pPr>
              <w:jc w:val="center"/>
              <w:rPr>
                <w:rFonts w:hint="eastAsia" w:ascii="宋体" w:hAnsi="宋体" w:eastAsia="宋体" w:cs="宋体"/>
                <w:i w:val="0"/>
                <w:iCs w:val="0"/>
                <w:color w:val="000000"/>
                <w:sz w:val="18"/>
                <w:szCs w:val="18"/>
                <w:u w:val="none"/>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C010">
            <w:pPr>
              <w:jc w:val="center"/>
              <w:rPr>
                <w:rFonts w:hint="eastAsia" w:ascii="宋体" w:hAnsi="宋体" w:eastAsia="宋体" w:cs="宋体"/>
                <w:i w:val="0"/>
                <w:iCs w:val="0"/>
                <w:color w:val="000000"/>
                <w:sz w:val="18"/>
                <w:szCs w:val="18"/>
                <w:u w:val="none"/>
              </w:rPr>
            </w:pP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79BD">
            <w:pPr>
              <w:jc w:val="center"/>
              <w:rPr>
                <w:rFonts w:hint="eastAsia" w:ascii="宋体" w:hAnsi="宋体" w:eastAsia="宋体" w:cs="宋体"/>
                <w:i w:val="0"/>
                <w:iCs w:val="0"/>
                <w:color w:val="000000"/>
                <w:sz w:val="18"/>
                <w:szCs w:val="18"/>
                <w:u w:val="none"/>
              </w:rPr>
            </w:pP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A23C4">
            <w:pPr>
              <w:jc w:val="center"/>
              <w:rPr>
                <w:rFonts w:hint="eastAsia" w:ascii="宋体" w:hAnsi="宋体" w:eastAsia="宋体" w:cs="宋体"/>
                <w:i w:val="0"/>
                <w:iCs w:val="0"/>
                <w:color w:val="000000"/>
                <w:sz w:val="18"/>
                <w:szCs w:val="18"/>
                <w:u w:val="none"/>
              </w:rPr>
            </w:pP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BC961B">
            <w:pPr>
              <w:jc w:val="center"/>
              <w:rPr>
                <w:rFonts w:hint="eastAsia" w:ascii="宋体" w:hAnsi="宋体" w:eastAsia="宋体" w:cs="宋体"/>
                <w:i w:val="0"/>
                <w:iCs w:val="0"/>
                <w:color w:val="000000"/>
                <w:sz w:val="18"/>
                <w:szCs w:val="18"/>
                <w:u w:val="none"/>
              </w:rPr>
            </w:pPr>
          </w:p>
        </w:tc>
      </w:tr>
      <w:tr w14:paraId="5DE5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5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4182D3">
            <w:pPr>
              <w:jc w:val="center"/>
              <w:rPr>
                <w:rFonts w:hint="eastAsia" w:ascii="宋体" w:hAnsi="宋体" w:eastAsia="宋体" w:cs="宋体"/>
                <w:i w:val="0"/>
                <w:iCs w:val="0"/>
                <w:color w:val="000000"/>
                <w:sz w:val="18"/>
                <w:szCs w:val="18"/>
                <w:u w:val="none"/>
              </w:rPr>
            </w:pPr>
          </w:p>
        </w:tc>
        <w:tc>
          <w:tcPr>
            <w:tcW w:w="9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B1C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0B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5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5B0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EF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6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0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2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13.03</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6C3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419B1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77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02F6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4B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E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91.21</w:t>
            </w:r>
          </w:p>
        </w:tc>
        <w:tc>
          <w:tcPr>
            <w:tcW w:w="13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BAF00E">
            <w:pPr>
              <w:jc w:val="center"/>
              <w:rPr>
                <w:rFonts w:hint="eastAsia" w:ascii="宋体" w:hAnsi="宋体" w:eastAsia="宋体" w:cs="宋体"/>
                <w:i w:val="0"/>
                <w:iCs w:val="0"/>
                <w:color w:val="000000"/>
                <w:sz w:val="18"/>
                <w:szCs w:val="18"/>
                <w:u w:val="none"/>
              </w:rPr>
            </w:pPr>
          </w:p>
        </w:tc>
      </w:tr>
    </w:tbl>
    <w:p w14:paraId="44D7181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南昌市青云谱区统计局</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仿宋_GB2312"/>
          <w:color w:val="auto"/>
          <w:kern w:val="0"/>
          <w:sz w:val="32"/>
          <w:szCs w:val="32"/>
          <w:lang w:val="en-US" w:eastAsia="zh-CN"/>
        </w:rPr>
        <w:t>第五次经济普查工作</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tbl>
      <w:tblPr>
        <w:tblStyle w:val="4"/>
        <w:tblW w:w="8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5"/>
        <w:gridCol w:w="440"/>
        <w:gridCol w:w="442"/>
        <w:gridCol w:w="1192"/>
        <w:gridCol w:w="1043"/>
        <w:gridCol w:w="437"/>
        <w:gridCol w:w="927"/>
        <w:gridCol w:w="915"/>
        <w:gridCol w:w="528"/>
        <w:gridCol w:w="666"/>
        <w:gridCol w:w="666"/>
        <w:gridCol w:w="489"/>
      </w:tblGrid>
      <w:tr w14:paraId="29EB3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trPr>
        <w:tc>
          <w:tcPr>
            <w:tcW w:w="8300" w:type="dxa"/>
            <w:gridSpan w:val="12"/>
            <w:tcBorders>
              <w:top w:val="nil"/>
              <w:left w:val="nil"/>
              <w:bottom w:val="nil"/>
              <w:right w:val="nil"/>
            </w:tcBorders>
            <w:shd w:val="clear" w:color="auto" w:fill="auto"/>
            <w:vAlign w:val="center"/>
          </w:tcPr>
          <w:p w14:paraId="644FC52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E924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 w:hRule="atLeast"/>
        </w:trPr>
        <w:tc>
          <w:tcPr>
            <w:tcW w:w="8300" w:type="dxa"/>
            <w:gridSpan w:val="12"/>
            <w:tcBorders>
              <w:top w:val="nil"/>
              <w:left w:val="nil"/>
              <w:bottom w:val="nil"/>
              <w:right w:val="nil"/>
            </w:tcBorders>
            <w:shd w:val="clear" w:color="auto" w:fill="auto"/>
            <w:vAlign w:val="center"/>
          </w:tcPr>
          <w:p w14:paraId="65AA4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C5B7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trPr>
        <w:tc>
          <w:tcPr>
            <w:tcW w:w="1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3D1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728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60A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第五次经济普查工作</w:t>
            </w:r>
          </w:p>
        </w:tc>
      </w:tr>
      <w:tr w14:paraId="75080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900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432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079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南昌市青云谱区统计局(部门)</w:t>
            </w:r>
          </w:p>
        </w:tc>
        <w:tc>
          <w:tcPr>
            <w:tcW w:w="13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18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5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FB0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南昌市青云谱区统计局</w:t>
            </w:r>
          </w:p>
        </w:tc>
      </w:tr>
      <w:tr w14:paraId="08EB0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102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FEB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7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AB98F">
            <w:pPr>
              <w:jc w:val="center"/>
              <w:rPr>
                <w:rFonts w:hint="eastAsia" w:ascii="宋体" w:hAnsi="宋体" w:eastAsia="宋体" w:cs="宋体"/>
                <w:i w:val="0"/>
                <w:iCs w:val="0"/>
                <w:color w:val="000000"/>
                <w:sz w:val="18"/>
                <w:szCs w:val="18"/>
                <w:u w:val="none"/>
              </w:rPr>
            </w:pP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3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CC7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3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C37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73A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2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0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BE14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 w:hRule="atLeast"/>
        </w:trPr>
        <w:tc>
          <w:tcPr>
            <w:tcW w:w="1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43DEE">
            <w:pPr>
              <w:jc w:val="center"/>
              <w:rPr>
                <w:rFonts w:hint="eastAsia" w:ascii="宋体" w:hAnsi="宋体" w:eastAsia="宋体" w:cs="宋体"/>
                <w:i w:val="0"/>
                <w:iCs w:val="0"/>
                <w:color w:val="000000"/>
                <w:sz w:val="18"/>
                <w:szCs w:val="18"/>
                <w:u w:val="none"/>
              </w:rPr>
            </w:pPr>
          </w:p>
        </w:tc>
        <w:tc>
          <w:tcPr>
            <w:tcW w:w="17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A91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C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EC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85.11</w:t>
            </w:r>
          </w:p>
        </w:tc>
        <w:tc>
          <w:tcPr>
            <w:tcW w:w="13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6C7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61.952</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8F9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BB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72.79</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A5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AB1E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 w:hRule="atLeast"/>
        </w:trPr>
        <w:tc>
          <w:tcPr>
            <w:tcW w:w="1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F4F0F">
            <w:pPr>
              <w:jc w:val="center"/>
              <w:rPr>
                <w:rFonts w:hint="eastAsia" w:ascii="宋体" w:hAnsi="宋体" w:eastAsia="宋体" w:cs="宋体"/>
                <w:i w:val="0"/>
                <w:iCs w:val="0"/>
                <w:color w:val="000000"/>
                <w:sz w:val="18"/>
                <w:szCs w:val="18"/>
                <w:u w:val="none"/>
              </w:rPr>
            </w:pPr>
          </w:p>
        </w:tc>
        <w:tc>
          <w:tcPr>
            <w:tcW w:w="17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AAD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8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164F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85.11</w:t>
            </w:r>
          </w:p>
        </w:tc>
        <w:tc>
          <w:tcPr>
            <w:tcW w:w="13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903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61.951815</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F4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F8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72.79</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6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2C59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E0E8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4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96C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29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4A5D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3BBD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610FD">
            <w:pPr>
              <w:jc w:val="center"/>
              <w:rPr>
                <w:rFonts w:hint="eastAsia" w:ascii="宋体" w:hAnsi="宋体" w:eastAsia="宋体" w:cs="宋体"/>
                <w:i w:val="0"/>
                <w:iCs w:val="0"/>
                <w:color w:val="000000"/>
                <w:sz w:val="18"/>
                <w:szCs w:val="18"/>
                <w:u w:val="none"/>
              </w:rPr>
            </w:pPr>
          </w:p>
        </w:tc>
        <w:tc>
          <w:tcPr>
            <w:tcW w:w="479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980C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2023年完成名录库法人、产业活动单位、个体经营户底册清查工作。第二产业、第三产业法人和产活单位普查全覆盖；个体经营户底数清晰；按时保质完成国家普查数据验收；形成青云谱区产业研究报告。</w:t>
            </w:r>
          </w:p>
        </w:tc>
        <w:tc>
          <w:tcPr>
            <w:tcW w:w="29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1289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部分活动未开展，抓紧开展各种活动，按时完成各项任务指标。</w:t>
            </w:r>
          </w:p>
        </w:tc>
      </w:tr>
      <w:tr w14:paraId="4D28B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EBE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9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CD6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73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85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F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1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448"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1AD3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539"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AC8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BD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FB63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42473F">
            <w:pPr>
              <w:jc w:val="center"/>
              <w:rPr>
                <w:rFonts w:hint="eastAsia" w:ascii="宋体" w:hAnsi="宋体" w:eastAsia="宋体" w:cs="宋体"/>
                <w:i w:val="0"/>
                <w:iCs w:val="0"/>
                <w:color w:val="000000"/>
                <w:sz w:val="18"/>
                <w:szCs w:val="18"/>
                <w:u w:val="none"/>
              </w:rPr>
            </w:pPr>
          </w:p>
        </w:tc>
        <w:tc>
          <w:tcPr>
            <w:tcW w:w="94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774B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3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5E66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A17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经费在预算范围内</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7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≤1051100元</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0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1051100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DCF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4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CE508">
            <w:pPr>
              <w:jc w:val="center"/>
              <w:rPr>
                <w:rFonts w:hint="eastAsia" w:ascii="宋体" w:hAnsi="宋体" w:eastAsia="宋体" w:cs="宋体"/>
                <w:i w:val="0"/>
                <w:iCs w:val="0"/>
                <w:color w:val="000000"/>
                <w:sz w:val="18"/>
                <w:szCs w:val="18"/>
                <w:u w:val="none"/>
              </w:rPr>
            </w:pPr>
          </w:p>
        </w:tc>
      </w:tr>
      <w:tr w14:paraId="173B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7F3E2B">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A1DA1">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30C19">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D7C9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普查“两员”补贴发放率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7A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C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44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3E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6.13</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ACD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ECEF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DAC29C">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EA29E">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2E36C">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123B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公用经费支出合格率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5D5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D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E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A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3F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13254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A3243FE">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54D4D">
            <w:pPr>
              <w:jc w:val="center"/>
              <w:rPr>
                <w:rFonts w:hint="eastAsia" w:ascii="宋体" w:hAnsi="宋体" w:eastAsia="宋体" w:cs="宋体"/>
                <w:i w:val="0"/>
                <w:iCs w:val="0"/>
                <w:color w:val="000000"/>
                <w:sz w:val="18"/>
                <w:szCs w:val="18"/>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B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55AAD8">
            <w:pPr>
              <w:jc w:val="left"/>
              <w:rPr>
                <w:rFonts w:hint="eastAsia" w:ascii="宋体" w:hAnsi="宋体" w:eastAsia="宋体" w:cs="宋体"/>
                <w:i w:val="0"/>
                <w:iCs w:val="0"/>
                <w:color w:val="000000"/>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0DAF6">
            <w:pPr>
              <w:jc w:val="center"/>
              <w:rPr>
                <w:rFonts w:hint="eastAsia" w:ascii="宋体" w:hAnsi="宋体" w:eastAsia="宋体" w:cs="宋体"/>
                <w:i w:val="0"/>
                <w:iCs w:val="0"/>
                <w:color w:val="000000"/>
                <w:sz w:val="18"/>
                <w:szCs w:val="18"/>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4128">
            <w:pPr>
              <w:jc w:val="center"/>
              <w:rPr>
                <w:rFonts w:hint="eastAsia" w:ascii="宋体" w:hAnsi="宋体" w:eastAsia="宋体" w:cs="宋体"/>
                <w:i w:val="0"/>
                <w:iCs w:val="0"/>
                <w:color w:val="000000"/>
                <w:sz w:val="18"/>
                <w:szCs w:val="18"/>
                <w:u w:val="none"/>
              </w:rPr>
            </w:pP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8281">
            <w:pPr>
              <w:jc w:val="center"/>
              <w:rPr>
                <w:rFonts w:hint="eastAsia" w:ascii="宋体" w:hAnsi="宋体" w:eastAsia="宋体" w:cs="宋体"/>
                <w:i w:val="0"/>
                <w:iCs w:val="0"/>
                <w:color w:val="000000"/>
                <w:sz w:val="18"/>
                <w:szCs w:val="18"/>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6F00">
            <w:pPr>
              <w:jc w:val="center"/>
              <w:rPr>
                <w:rFonts w:hint="eastAsia" w:ascii="宋体" w:hAnsi="宋体" w:eastAsia="宋体" w:cs="宋体"/>
                <w:i w:val="0"/>
                <w:iCs w:val="0"/>
                <w:color w:val="000000"/>
                <w:sz w:val="18"/>
                <w:szCs w:val="18"/>
                <w:u w:val="none"/>
              </w:rPr>
            </w:pP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A12FC7">
            <w:pPr>
              <w:jc w:val="center"/>
              <w:rPr>
                <w:rFonts w:hint="eastAsia" w:ascii="宋体" w:hAnsi="宋体" w:eastAsia="宋体" w:cs="宋体"/>
                <w:i w:val="0"/>
                <w:iCs w:val="0"/>
                <w:color w:val="000000"/>
                <w:sz w:val="18"/>
                <w:szCs w:val="18"/>
                <w:u w:val="none"/>
              </w:rPr>
            </w:pPr>
          </w:p>
        </w:tc>
      </w:tr>
      <w:tr w14:paraId="725F1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D02ACB">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92FF8">
            <w:pPr>
              <w:jc w:val="center"/>
              <w:rPr>
                <w:rFonts w:hint="eastAsia" w:ascii="宋体" w:hAnsi="宋体" w:eastAsia="宋体" w:cs="宋体"/>
                <w:i w:val="0"/>
                <w:iCs w:val="0"/>
                <w:color w:val="000000"/>
                <w:sz w:val="18"/>
                <w:szCs w:val="18"/>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1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D609">
            <w:pPr>
              <w:jc w:val="left"/>
              <w:rPr>
                <w:rFonts w:hint="eastAsia" w:ascii="宋体" w:hAnsi="宋体" w:eastAsia="宋体" w:cs="宋体"/>
                <w:i w:val="0"/>
                <w:iCs w:val="0"/>
                <w:color w:val="000000"/>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ED97">
            <w:pPr>
              <w:jc w:val="center"/>
              <w:rPr>
                <w:rFonts w:hint="eastAsia" w:ascii="宋体" w:hAnsi="宋体" w:eastAsia="宋体" w:cs="宋体"/>
                <w:i w:val="0"/>
                <w:iCs w:val="0"/>
                <w:color w:val="000000"/>
                <w:sz w:val="18"/>
                <w:szCs w:val="18"/>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901E1">
            <w:pPr>
              <w:jc w:val="center"/>
              <w:rPr>
                <w:rFonts w:hint="eastAsia" w:ascii="宋体" w:hAnsi="宋体" w:eastAsia="宋体" w:cs="宋体"/>
                <w:i w:val="0"/>
                <w:iCs w:val="0"/>
                <w:color w:val="000000"/>
                <w:sz w:val="18"/>
                <w:szCs w:val="18"/>
                <w:u w:val="none"/>
              </w:rPr>
            </w:pP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B12C">
            <w:pPr>
              <w:jc w:val="center"/>
              <w:rPr>
                <w:rFonts w:hint="eastAsia" w:ascii="宋体" w:hAnsi="宋体" w:eastAsia="宋体" w:cs="宋体"/>
                <w:i w:val="0"/>
                <w:iCs w:val="0"/>
                <w:color w:val="000000"/>
                <w:sz w:val="18"/>
                <w:szCs w:val="18"/>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BCEF">
            <w:pPr>
              <w:jc w:val="center"/>
              <w:rPr>
                <w:rFonts w:hint="eastAsia" w:ascii="宋体" w:hAnsi="宋体" w:eastAsia="宋体" w:cs="宋体"/>
                <w:i w:val="0"/>
                <w:iCs w:val="0"/>
                <w:color w:val="000000"/>
                <w:sz w:val="18"/>
                <w:szCs w:val="18"/>
                <w:u w:val="none"/>
              </w:rPr>
            </w:pP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3605D">
            <w:pPr>
              <w:jc w:val="center"/>
              <w:rPr>
                <w:rFonts w:hint="eastAsia" w:ascii="宋体" w:hAnsi="宋体" w:eastAsia="宋体" w:cs="宋体"/>
                <w:i w:val="0"/>
                <w:iCs w:val="0"/>
                <w:color w:val="000000"/>
                <w:sz w:val="18"/>
                <w:szCs w:val="18"/>
                <w:u w:val="none"/>
              </w:rPr>
            </w:pPr>
          </w:p>
        </w:tc>
      </w:tr>
      <w:tr w14:paraId="40E1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7A24DC">
            <w:pPr>
              <w:jc w:val="center"/>
              <w:rPr>
                <w:rFonts w:hint="eastAsia" w:ascii="宋体" w:hAnsi="宋体" w:eastAsia="宋体" w:cs="宋体"/>
                <w:i w:val="0"/>
                <w:iCs w:val="0"/>
                <w:color w:val="000000"/>
                <w:sz w:val="18"/>
                <w:szCs w:val="18"/>
                <w:u w:val="none"/>
              </w:rPr>
            </w:pPr>
          </w:p>
        </w:tc>
        <w:tc>
          <w:tcPr>
            <w:tcW w:w="94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4AF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3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6E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0ED9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普查个体户数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0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≥10691户</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B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10691</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D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E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C016C">
            <w:pPr>
              <w:jc w:val="center"/>
              <w:rPr>
                <w:rFonts w:hint="eastAsia" w:ascii="宋体" w:hAnsi="宋体" w:eastAsia="宋体" w:cs="宋体"/>
                <w:i w:val="0"/>
                <w:iCs w:val="0"/>
                <w:color w:val="000000"/>
                <w:sz w:val="18"/>
                <w:szCs w:val="18"/>
                <w:u w:val="none"/>
              </w:rPr>
            </w:pPr>
          </w:p>
        </w:tc>
      </w:tr>
      <w:tr w14:paraId="1FEC9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59F6FA">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359EE">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47826">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7A7C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普查单位个数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1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≥5763个</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5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5750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24C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9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3.98</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25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2B63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CC2887">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B0842">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66D1C">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B14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人员到位率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E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6FD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55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B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46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240F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9A2332">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9F8EA">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D9A4C">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795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普查经费按时拨付</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E4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7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E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C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75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62AD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AF00EE">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C4860">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8E463">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5AF0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培训普查人员数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B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≥288个</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B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4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9A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E56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1AA6F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59CD0F">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8C5D6">
            <w:pPr>
              <w:jc w:val="center"/>
              <w:rPr>
                <w:rFonts w:hint="eastAsia" w:ascii="宋体" w:hAnsi="宋体" w:eastAsia="宋体" w:cs="宋体"/>
                <w:i w:val="0"/>
                <w:iCs w:val="0"/>
                <w:color w:val="000000"/>
                <w:sz w:val="18"/>
                <w:szCs w:val="18"/>
                <w:u w:val="none"/>
              </w:rPr>
            </w:pPr>
          </w:p>
        </w:tc>
        <w:tc>
          <w:tcPr>
            <w:tcW w:w="13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6F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E987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单位清查漏报率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4C9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E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CC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1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1A0AAF">
            <w:pPr>
              <w:jc w:val="center"/>
              <w:rPr>
                <w:rFonts w:hint="eastAsia" w:ascii="宋体" w:hAnsi="宋体" w:eastAsia="宋体" w:cs="宋体"/>
                <w:i w:val="0"/>
                <w:iCs w:val="0"/>
                <w:color w:val="000000"/>
                <w:sz w:val="18"/>
                <w:szCs w:val="18"/>
                <w:u w:val="none"/>
              </w:rPr>
            </w:pPr>
          </w:p>
        </w:tc>
      </w:tr>
      <w:tr w14:paraId="4E3F4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CEA979">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A0B97">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FFDAA">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7351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统计失误率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05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E4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3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7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ABE3BF">
            <w:pPr>
              <w:jc w:val="center"/>
              <w:rPr>
                <w:rFonts w:hint="eastAsia" w:ascii="宋体" w:hAnsi="宋体" w:eastAsia="宋体" w:cs="宋体"/>
                <w:i w:val="0"/>
                <w:iCs w:val="0"/>
                <w:color w:val="000000"/>
                <w:sz w:val="18"/>
                <w:szCs w:val="18"/>
                <w:u w:val="none"/>
              </w:rPr>
            </w:pPr>
          </w:p>
        </w:tc>
      </w:tr>
      <w:tr w14:paraId="4E04E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6885007">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36133">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6706E">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AFC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数据质量</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D5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4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A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C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8CD8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ADE7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3B587F">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05F10">
            <w:pPr>
              <w:jc w:val="center"/>
              <w:rPr>
                <w:rFonts w:hint="eastAsia" w:ascii="宋体" w:hAnsi="宋体" w:eastAsia="宋体" w:cs="宋体"/>
                <w:i w:val="0"/>
                <w:iCs w:val="0"/>
                <w:color w:val="000000"/>
                <w:sz w:val="18"/>
                <w:szCs w:val="18"/>
                <w:u w:val="none"/>
              </w:rPr>
            </w:pPr>
          </w:p>
        </w:tc>
        <w:tc>
          <w:tcPr>
            <w:tcW w:w="13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65B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CFC9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完成时间符合规定</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4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按国家节点完成</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A3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0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D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D7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16456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166860">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054A5">
            <w:pPr>
              <w:jc w:val="center"/>
              <w:rPr>
                <w:rFonts w:hint="eastAsia" w:ascii="宋体" w:hAnsi="宋体" w:eastAsia="宋体" w:cs="宋体"/>
                <w:i w:val="0"/>
                <w:iCs w:val="0"/>
                <w:color w:val="000000"/>
                <w:sz w:val="18"/>
                <w:szCs w:val="18"/>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36C2E">
            <w:pPr>
              <w:jc w:val="center"/>
              <w:rPr>
                <w:rFonts w:hint="eastAsia" w:ascii="宋体" w:hAnsi="宋体" w:eastAsia="宋体" w:cs="宋体"/>
                <w:i w:val="0"/>
                <w:iCs w:val="0"/>
                <w:color w:val="000000"/>
                <w:sz w:val="18"/>
                <w:szCs w:val="18"/>
                <w:u w:val="none"/>
              </w:rPr>
            </w:pP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EEA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资金使用率</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E1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E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6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B2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351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545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355466">
            <w:pPr>
              <w:jc w:val="center"/>
              <w:rPr>
                <w:rFonts w:hint="eastAsia" w:ascii="宋体" w:hAnsi="宋体" w:eastAsia="宋体" w:cs="宋体"/>
                <w:i w:val="0"/>
                <w:iCs w:val="0"/>
                <w:color w:val="000000"/>
                <w:sz w:val="18"/>
                <w:szCs w:val="18"/>
                <w:u w:val="none"/>
              </w:rPr>
            </w:pPr>
          </w:p>
        </w:tc>
        <w:tc>
          <w:tcPr>
            <w:tcW w:w="94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67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BB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2FB3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对经济发展起到积极作用</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1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对经济发展具有参考价值</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6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8D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28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65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38D1B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7AC0BD">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F704F">
            <w:pPr>
              <w:jc w:val="center"/>
              <w:rPr>
                <w:rFonts w:hint="eastAsia" w:ascii="宋体" w:hAnsi="宋体" w:eastAsia="宋体" w:cs="宋体"/>
                <w:i w:val="0"/>
                <w:iCs w:val="0"/>
                <w:color w:val="000000"/>
                <w:sz w:val="18"/>
                <w:szCs w:val="18"/>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9A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BCC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编制开发普查资料种类</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34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≥3种</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67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EB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29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E7BE6">
            <w:pPr>
              <w:jc w:val="center"/>
              <w:rPr>
                <w:rFonts w:hint="eastAsia" w:ascii="宋体" w:hAnsi="宋体" w:eastAsia="宋体" w:cs="宋体"/>
                <w:i w:val="0"/>
                <w:iCs w:val="0"/>
                <w:color w:val="000000"/>
                <w:sz w:val="18"/>
                <w:szCs w:val="18"/>
                <w:u w:val="none"/>
              </w:rPr>
            </w:pPr>
          </w:p>
        </w:tc>
      </w:tr>
      <w:tr w14:paraId="59DBE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8A67B6">
            <w:pPr>
              <w:jc w:val="center"/>
              <w:rPr>
                <w:rFonts w:hint="eastAsia" w:ascii="宋体" w:hAnsi="宋体" w:eastAsia="宋体" w:cs="宋体"/>
                <w:i w:val="0"/>
                <w:iCs w:val="0"/>
                <w:color w:val="000000"/>
                <w:sz w:val="18"/>
                <w:szCs w:val="18"/>
                <w:u w:val="none"/>
              </w:rPr>
            </w:pPr>
          </w:p>
        </w:tc>
        <w:tc>
          <w:tcPr>
            <w:tcW w:w="94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0FEAA">
            <w:pPr>
              <w:jc w:val="center"/>
              <w:rPr>
                <w:rFonts w:hint="eastAsia" w:ascii="宋体" w:hAnsi="宋体" w:eastAsia="宋体" w:cs="宋体"/>
                <w:i w:val="0"/>
                <w:iCs w:val="0"/>
                <w:color w:val="000000"/>
                <w:sz w:val="18"/>
                <w:szCs w:val="18"/>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7C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1C17E">
            <w:pPr>
              <w:jc w:val="left"/>
              <w:rPr>
                <w:rFonts w:hint="eastAsia" w:ascii="宋体" w:hAnsi="宋体" w:eastAsia="宋体" w:cs="宋体"/>
                <w:i w:val="0"/>
                <w:iCs w:val="0"/>
                <w:color w:val="000000"/>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D0BB">
            <w:pPr>
              <w:jc w:val="center"/>
              <w:rPr>
                <w:rFonts w:hint="eastAsia" w:ascii="宋体" w:hAnsi="宋体" w:eastAsia="宋体" w:cs="宋体"/>
                <w:i w:val="0"/>
                <w:iCs w:val="0"/>
                <w:color w:val="000000"/>
                <w:sz w:val="18"/>
                <w:szCs w:val="18"/>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C98D">
            <w:pPr>
              <w:jc w:val="center"/>
              <w:rPr>
                <w:rFonts w:hint="eastAsia" w:ascii="宋体" w:hAnsi="宋体" w:eastAsia="宋体" w:cs="宋体"/>
                <w:i w:val="0"/>
                <w:iCs w:val="0"/>
                <w:color w:val="000000"/>
                <w:sz w:val="18"/>
                <w:szCs w:val="18"/>
                <w:u w:val="none"/>
              </w:rPr>
            </w:pP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D3FA">
            <w:pPr>
              <w:jc w:val="center"/>
              <w:rPr>
                <w:rFonts w:hint="eastAsia" w:ascii="宋体" w:hAnsi="宋体" w:eastAsia="宋体" w:cs="宋体"/>
                <w:i w:val="0"/>
                <w:iCs w:val="0"/>
                <w:color w:val="000000"/>
                <w:sz w:val="18"/>
                <w:szCs w:val="18"/>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EA7B">
            <w:pPr>
              <w:jc w:val="center"/>
              <w:rPr>
                <w:rFonts w:hint="eastAsia" w:ascii="宋体" w:hAnsi="宋体" w:eastAsia="宋体" w:cs="宋体"/>
                <w:i w:val="0"/>
                <w:iCs w:val="0"/>
                <w:color w:val="000000"/>
                <w:sz w:val="18"/>
                <w:szCs w:val="18"/>
                <w:u w:val="none"/>
              </w:rPr>
            </w:pP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DB8523">
            <w:pPr>
              <w:jc w:val="center"/>
              <w:rPr>
                <w:rFonts w:hint="eastAsia" w:ascii="宋体" w:hAnsi="宋体" w:eastAsia="宋体" w:cs="宋体"/>
                <w:i w:val="0"/>
                <w:iCs w:val="0"/>
                <w:color w:val="000000"/>
                <w:sz w:val="18"/>
                <w:szCs w:val="18"/>
                <w:u w:val="none"/>
              </w:rPr>
            </w:pPr>
          </w:p>
        </w:tc>
      </w:tr>
      <w:tr w14:paraId="7678D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112ED0">
            <w:pPr>
              <w:jc w:val="center"/>
              <w:rPr>
                <w:rFonts w:hint="eastAsia" w:ascii="宋体" w:hAnsi="宋体" w:eastAsia="宋体" w:cs="宋体"/>
                <w:i w:val="0"/>
                <w:iCs w:val="0"/>
                <w:color w:val="000000"/>
                <w:sz w:val="18"/>
                <w:szCs w:val="18"/>
                <w:u w:val="none"/>
              </w:rPr>
            </w:pPr>
          </w:p>
        </w:tc>
        <w:tc>
          <w:tcPr>
            <w:tcW w:w="9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ED17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78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6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FC4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企业法人满意度</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6A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7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03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3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13.03</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2B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该活动具有延展性和复杂性，后续继续努力完成。</w:t>
            </w:r>
          </w:p>
        </w:tc>
      </w:tr>
      <w:tr w14:paraId="190C1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627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ED40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E8B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1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85.6</w:t>
            </w:r>
          </w:p>
        </w:tc>
        <w:tc>
          <w:tcPr>
            <w:tcW w:w="10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1ADA38">
            <w:pPr>
              <w:jc w:val="center"/>
              <w:rPr>
                <w:rFonts w:hint="eastAsia" w:ascii="宋体" w:hAnsi="宋体" w:eastAsia="宋体" w:cs="宋体"/>
                <w:i w:val="0"/>
                <w:iCs w:val="0"/>
                <w:color w:val="000000"/>
                <w:sz w:val="18"/>
                <w:szCs w:val="18"/>
                <w:u w:val="none"/>
              </w:rPr>
            </w:pPr>
          </w:p>
        </w:tc>
      </w:tr>
    </w:tbl>
    <w:p w14:paraId="4F76D193">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4ABC81F5">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68767741">
      <w:pPr>
        <w:bidi w:val="0"/>
        <w:rPr>
          <w:rFonts w:hint="eastAsia"/>
        </w:rPr>
      </w:pPr>
    </w:p>
    <w:p w14:paraId="2748273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79FD96C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4758B4EC">
      <w:pPr>
        <w:pStyle w:val="17"/>
        <w:spacing w:line="600" w:lineRule="atLeast"/>
        <w:ind w:firstLine="600"/>
        <w:rPr>
          <w:rFonts w:hint="eastAsia" w:ascii="仿宋_GB2312" w:hAnsi="仿宋_GB2312" w:eastAsia="仿宋_GB2312"/>
          <w:sz w:val="30"/>
          <w:szCs w:val="30"/>
        </w:rPr>
      </w:pPr>
    </w:p>
    <w:p w14:paraId="361768B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23857030">
      <w:pPr>
        <w:ind w:firstLine="640" w:firstLineChars="2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（一）财政拨款：指</w:t>
      </w:r>
      <w:r>
        <w:rPr>
          <w:rFonts w:hint="eastAsia" w:ascii="仿宋_GB2312" w:hAnsi="仿宋_GB2312" w:eastAsia="仿宋_GB2312"/>
          <w:color w:val="auto"/>
          <w:kern w:val="0"/>
          <w:sz w:val="32"/>
          <w:szCs w:val="32"/>
          <w:lang w:val="en-US" w:eastAsia="zh-CN"/>
        </w:rPr>
        <w:t>区</w:t>
      </w:r>
      <w:r>
        <w:rPr>
          <w:rFonts w:hint="eastAsia" w:ascii="仿宋_GB2312" w:hAnsi="仿宋_GB2312" w:eastAsia="仿宋_GB2312"/>
          <w:color w:val="auto"/>
          <w:kern w:val="0"/>
          <w:sz w:val="32"/>
          <w:szCs w:val="32"/>
        </w:rPr>
        <w:t>级财政当年拨付的资金。</w:t>
      </w:r>
    </w:p>
    <w:p w14:paraId="0625BAB9">
      <w:pPr>
        <w:ind w:firstLine="640" w:firstLineChars="2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（二）其他收入：指除财政拨款、事业收入、事业单位</w:t>
      </w:r>
    </w:p>
    <w:p w14:paraId="370944D6">
      <w:pPr>
        <w:rPr>
          <w:rFonts w:hint="eastAsia" w:ascii="仿宋_GB2312" w:hAnsi="仿宋_GB2312" w:eastAsia="仿宋_GB2312"/>
          <w:color w:val="auto"/>
          <w:kern w:val="0"/>
          <w:sz w:val="32"/>
          <w:szCs w:val="32"/>
          <w:lang w:eastAsia="zh-CN"/>
        </w:rPr>
      </w:pPr>
      <w:r>
        <w:rPr>
          <w:rFonts w:hint="eastAsia" w:ascii="仿宋_GB2312" w:hAnsi="仿宋_GB2312" w:eastAsia="仿宋_GB2312"/>
          <w:color w:val="auto"/>
          <w:kern w:val="0"/>
          <w:sz w:val="32"/>
          <w:szCs w:val="32"/>
        </w:rPr>
        <w:t>经营收入等以外的各项收入</w:t>
      </w:r>
      <w:r>
        <w:rPr>
          <w:rFonts w:hint="eastAsia" w:ascii="仿宋_GB2312" w:hAnsi="仿宋_GB2312" w:eastAsia="仿宋_GB2312"/>
          <w:color w:val="auto"/>
          <w:kern w:val="0"/>
          <w:sz w:val="32"/>
          <w:szCs w:val="32"/>
          <w:lang w:eastAsia="zh-CN"/>
        </w:rPr>
        <w:t>。</w:t>
      </w:r>
    </w:p>
    <w:p w14:paraId="021F3415">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29AECBB1">
      <w:pPr>
        <w:ind w:firstLine="640" w:firstLineChars="200"/>
        <w:rPr>
          <w:rFonts w:hint="eastAsia" w:ascii="仿宋_GB2312" w:hAnsi="仿宋_GB2312" w:eastAsia="仿宋_GB2312" w:cs="Times New Roman"/>
          <w:color w:val="auto"/>
          <w:kern w:val="0"/>
          <w:sz w:val="32"/>
          <w:szCs w:val="32"/>
        </w:rPr>
      </w:pPr>
      <w:r>
        <w:rPr>
          <w:rFonts w:hint="eastAsia" w:ascii="仿宋_GB2312" w:hAnsi="仿宋_GB2312" w:eastAsia="仿宋_GB2312" w:cs="Times New Roman"/>
          <w:color w:val="auto"/>
          <w:kern w:val="0"/>
          <w:sz w:val="32"/>
          <w:szCs w:val="32"/>
        </w:rPr>
        <w:t>1.统计信息事务（款）行政运行（项）：反映行政单位（包括实行公务员管理的事业单位）的基本支出。</w:t>
      </w:r>
    </w:p>
    <w:p w14:paraId="4E00E122">
      <w:pPr>
        <w:ind w:firstLine="640" w:firstLineChars="200"/>
        <w:rPr>
          <w:rFonts w:hint="eastAsia" w:ascii="仿宋_GB2312" w:hAnsi="仿宋_GB2312" w:eastAsia="仿宋_GB2312" w:cs="Times New Roman"/>
          <w:color w:val="auto"/>
          <w:kern w:val="0"/>
          <w:sz w:val="32"/>
          <w:szCs w:val="32"/>
        </w:rPr>
      </w:pPr>
      <w:r>
        <w:rPr>
          <w:rFonts w:hint="eastAsia" w:ascii="仿宋_GB2312" w:hAnsi="仿宋_GB2312" w:eastAsia="仿宋_GB2312" w:cs="Times New Roman"/>
          <w:color w:val="auto"/>
          <w:kern w:val="0"/>
          <w:sz w:val="32"/>
          <w:szCs w:val="32"/>
        </w:rPr>
        <w:t>2.统计信息事务（款）一般行政管理事务（项）:反映行政单位（包括实行公务员管理的事业单位）未单独设置项级科目的其他项目支出。</w:t>
      </w:r>
    </w:p>
    <w:p w14:paraId="36C5E0C8">
      <w:pPr>
        <w:ind w:firstLine="640" w:firstLineChars="200"/>
        <w:rPr>
          <w:rFonts w:hint="eastAsia" w:ascii="仿宋_GB2312" w:hAnsi="仿宋_GB2312" w:eastAsia="仿宋_GB2312" w:cs="Times New Roman"/>
          <w:color w:val="auto"/>
          <w:kern w:val="0"/>
          <w:sz w:val="32"/>
          <w:szCs w:val="32"/>
        </w:rPr>
      </w:pPr>
      <w:r>
        <w:rPr>
          <w:rFonts w:hint="eastAsia" w:ascii="仿宋_GB2312" w:hAnsi="仿宋_GB2312" w:eastAsia="仿宋_GB2312" w:cs="Times New Roman"/>
          <w:color w:val="auto"/>
          <w:kern w:val="0"/>
          <w:sz w:val="32"/>
          <w:szCs w:val="32"/>
        </w:rPr>
        <w:t>3.统计信息事务（款）专项普查活动（项）:反映统计部门开展人口普查、经济普查、农业普查、投入产出调查等周期性普查工作的支出。</w:t>
      </w:r>
    </w:p>
    <w:p w14:paraId="2A48DDC6">
      <w:pPr>
        <w:ind w:firstLine="640" w:firstLineChars="200"/>
        <w:rPr>
          <w:rFonts w:hint="eastAsia" w:ascii="仿宋_GB2312" w:hAnsi="仿宋_GB2312" w:eastAsia="仿宋_GB2312" w:cs="Times New Roman"/>
          <w:color w:val="auto"/>
          <w:kern w:val="0"/>
          <w:sz w:val="32"/>
          <w:szCs w:val="32"/>
        </w:rPr>
      </w:pPr>
      <w:r>
        <w:rPr>
          <w:rFonts w:hint="eastAsia" w:ascii="仿宋_GB2312" w:hAnsi="仿宋_GB2312" w:eastAsia="仿宋_GB2312" w:cs="Times New Roman"/>
          <w:color w:val="auto"/>
          <w:kern w:val="0"/>
          <w:sz w:val="32"/>
          <w:szCs w:val="32"/>
        </w:rPr>
        <w:t>4.统计信息事务（款）其他统计信息事务支出（项）：反映除以上项目以外的其他统计信息事务支出。</w:t>
      </w:r>
    </w:p>
    <w:p w14:paraId="7A462B3B">
      <w:pPr>
        <w:ind w:firstLine="640" w:firstLineChars="200"/>
        <w:rPr>
          <w:rFonts w:hint="eastAsia" w:ascii="仿宋_GB2312" w:hAnsi="仿宋_GB2312" w:eastAsia="仿宋_GB2312" w:cs="Times New Roman"/>
          <w:color w:val="auto"/>
          <w:kern w:val="0"/>
          <w:sz w:val="32"/>
          <w:szCs w:val="32"/>
        </w:rPr>
      </w:pPr>
      <w:r>
        <w:rPr>
          <w:rFonts w:hint="eastAsia" w:ascii="仿宋_GB2312" w:hAnsi="仿宋_GB2312" w:eastAsia="仿宋_GB2312" w:cs="Times New Roman"/>
          <w:color w:val="auto"/>
          <w:kern w:val="0"/>
          <w:sz w:val="32"/>
          <w:szCs w:val="32"/>
        </w:rPr>
        <w:t>5.住房改革支出（款）-住房公积金（项）：反映行政事业单位按人力资源和社会保障部、财政部规定的基本工资和津贴补贴以及规定比例为职工缴纳的住房公积金。</w:t>
      </w:r>
    </w:p>
    <w:p w14:paraId="2347DA25">
      <w:pPr>
        <w:ind w:firstLine="640" w:firstLineChars="200"/>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FB139C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7FE20506">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98AFA4A">
      <w:pPr>
        <w:bidi w:val="0"/>
        <w:rPr>
          <w:rFonts w:hint="eastAsia"/>
        </w:rPr>
      </w:pPr>
    </w:p>
    <w:p w14:paraId="43F0FCBC">
      <w:pPr>
        <w:bidi w:val="0"/>
        <w:rPr>
          <w:rFonts w:hint="eastAsia"/>
        </w:rPr>
      </w:pPr>
    </w:p>
    <w:p w14:paraId="448C280F">
      <w:pPr>
        <w:bidi w:val="0"/>
        <w:rPr>
          <w:rFonts w:hint="eastAsia"/>
        </w:rPr>
      </w:pPr>
    </w:p>
    <w:p w14:paraId="348115EE">
      <w:pPr>
        <w:bidi w:val="0"/>
        <w:rPr>
          <w:rFonts w:hint="eastAsia"/>
        </w:rPr>
      </w:pPr>
    </w:p>
    <w:p w14:paraId="27220A66">
      <w:pPr>
        <w:bidi w:val="0"/>
        <w:rPr>
          <w:rFonts w:hint="eastAsia"/>
        </w:rPr>
      </w:pPr>
    </w:p>
    <w:p w14:paraId="7CF6EB1C">
      <w:pPr>
        <w:bidi w:val="0"/>
        <w:rPr>
          <w:rFonts w:hint="eastAsia"/>
        </w:rPr>
      </w:pPr>
    </w:p>
    <w:p w14:paraId="0AE02B10">
      <w:pPr>
        <w:bidi w:val="0"/>
        <w:rPr>
          <w:rFonts w:hint="eastAsia"/>
        </w:rPr>
      </w:pPr>
    </w:p>
    <w:p w14:paraId="4BA4A2C2">
      <w:pPr>
        <w:bidi w:val="0"/>
        <w:rPr>
          <w:rFonts w:hint="eastAsia"/>
        </w:rPr>
      </w:pPr>
    </w:p>
    <w:p w14:paraId="315DFE29">
      <w:pPr>
        <w:bidi w:val="0"/>
        <w:rPr>
          <w:rFonts w:hint="eastAsia"/>
        </w:rPr>
      </w:pPr>
    </w:p>
    <w:p w14:paraId="164A2720">
      <w:pPr>
        <w:bidi w:val="0"/>
        <w:rPr>
          <w:rFonts w:hint="eastAsia"/>
        </w:rPr>
      </w:pPr>
    </w:p>
    <w:p w14:paraId="328CFC2A">
      <w:pPr>
        <w:bidi w:val="0"/>
        <w:rPr>
          <w:rFonts w:hint="eastAsia"/>
        </w:rPr>
      </w:pPr>
    </w:p>
    <w:p w14:paraId="3821B91F">
      <w:pPr>
        <w:bidi w:val="0"/>
        <w:rPr>
          <w:rFonts w:hint="eastAsia"/>
        </w:rPr>
      </w:pPr>
    </w:p>
    <w:p w14:paraId="37258F93">
      <w:pPr>
        <w:bidi w:val="0"/>
        <w:rPr>
          <w:rFonts w:hint="eastAsia"/>
        </w:rPr>
      </w:pPr>
    </w:p>
    <w:p w14:paraId="3CC6ACFD">
      <w:pPr>
        <w:bidi w:val="0"/>
        <w:rPr>
          <w:rFonts w:hint="eastAsia"/>
        </w:rPr>
      </w:pPr>
    </w:p>
    <w:p w14:paraId="3CFEF4CC">
      <w:pPr>
        <w:bidi w:val="0"/>
        <w:rPr>
          <w:rFonts w:hint="eastAsia"/>
        </w:rPr>
      </w:pPr>
    </w:p>
    <w:p w14:paraId="23C54E7A">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727788E7">
      <w:pPr>
        <w:rPr>
          <w:rFonts w:hint="default"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附件1</w:t>
      </w:r>
    </w:p>
    <w:p w14:paraId="45D9FB20">
      <w:pPr>
        <w:autoSpaceDE w:val="0"/>
        <w:autoSpaceDN w:val="0"/>
        <w:adjustRightInd w:val="0"/>
        <w:spacing w:beforeLines="0" w:afterLines="0" w:line="560" w:lineRule="exact"/>
        <w:jc w:val="center"/>
        <w:rPr>
          <w:rFonts w:hint="eastAsia" w:ascii="方正小标宋简体" w:hAnsi="方正小标宋简体" w:eastAsia="方正小标宋简体"/>
          <w:kern w:val="0"/>
          <w:sz w:val="32"/>
        </w:rPr>
      </w:pPr>
      <w:r>
        <w:rPr>
          <w:rFonts w:hint="eastAsia" w:ascii="方正小标宋简体" w:hAnsi="方正小标宋简体" w:eastAsia="方正小标宋简体"/>
          <w:kern w:val="0"/>
          <w:sz w:val="32"/>
          <w:lang w:eastAsia="zh-CN"/>
        </w:rPr>
        <w:t>“</w:t>
      </w:r>
      <w:r>
        <w:rPr>
          <w:rFonts w:hint="eastAsia" w:ascii="方正小标宋简体" w:hAnsi="方正小标宋简体" w:eastAsia="方正小标宋简体"/>
          <w:kern w:val="0"/>
          <w:sz w:val="32"/>
        </w:rPr>
        <w:t>统计基础建设培训</w:t>
      </w:r>
      <w:r>
        <w:rPr>
          <w:rFonts w:hint="eastAsia" w:ascii="方正小标宋简体" w:hAnsi="方正小标宋简体" w:eastAsia="方正小标宋简体"/>
          <w:kern w:val="0"/>
          <w:sz w:val="32"/>
          <w:lang w:eastAsia="zh-CN"/>
        </w:rPr>
        <w:t>”</w:t>
      </w:r>
      <w:r>
        <w:rPr>
          <w:rFonts w:hint="eastAsia" w:ascii="方正小标宋简体" w:hAnsi="方正小标宋简体" w:eastAsia="方正小标宋简体"/>
          <w:kern w:val="0"/>
          <w:sz w:val="32"/>
        </w:rPr>
        <w:t>项目支出部门评价报告</w:t>
      </w:r>
    </w:p>
    <w:p w14:paraId="31D4DB11">
      <w:pPr>
        <w:autoSpaceDE w:val="0"/>
        <w:autoSpaceDN w:val="0"/>
        <w:adjustRightInd w:val="0"/>
        <w:spacing w:beforeLines="0" w:afterLines="0" w:line="560" w:lineRule="exact"/>
        <w:jc w:val="center"/>
        <w:rPr>
          <w:rFonts w:hint="eastAsia" w:ascii="楷体_GB2312" w:hAnsi="楷体_GB2312" w:eastAsia="楷体_GB2312"/>
          <w:kern w:val="0"/>
          <w:sz w:val="32"/>
        </w:rPr>
      </w:pPr>
      <w:r>
        <w:rPr>
          <w:rFonts w:hint="eastAsia" w:ascii="楷体_GB2312" w:hAnsi="楷体_GB2312" w:eastAsia="楷体_GB2312"/>
          <w:kern w:val="0"/>
          <w:sz w:val="32"/>
        </w:rPr>
        <w:t>（</w:t>
      </w:r>
      <w:r>
        <w:rPr>
          <w:rFonts w:hint="eastAsia" w:ascii="楷体_GB2312" w:hAnsi="楷体_GB2312" w:eastAsia="楷体_GB2312"/>
          <w:kern w:val="0"/>
          <w:sz w:val="32"/>
          <w:lang w:val="en-US" w:eastAsia="zh-CN"/>
        </w:rPr>
        <w:t>2023</w:t>
      </w:r>
      <w:r>
        <w:rPr>
          <w:rFonts w:hint="eastAsia" w:ascii="楷体_GB2312" w:hAnsi="楷体_GB2312" w:eastAsia="楷体_GB2312"/>
          <w:kern w:val="0"/>
          <w:sz w:val="32"/>
        </w:rPr>
        <w:t>年度）</w:t>
      </w:r>
    </w:p>
    <w:p w14:paraId="7C0A2E7E">
      <w:pPr>
        <w:autoSpaceDE w:val="0"/>
        <w:autoSpaceDN w:val="0"/>
        <w:adjustRightInd w:val="0"/>
        <w:spacing w:beforeLines="0" w:afterLines="0" w:line="560" w:lineRule="exact"/>
        <w:ind w:firstLine="640" w:firstLineChars="200"/>
        <w:jc w:val="left"/>
        <w:rPr>
          <w:rFonts w:hint="eastAsia" w:ascii="黑体" w:hAnsi="宋体" w:eastAsia="黑体"/>
          <w:kern w:val="0"/>
          <w:sz w:val="21"/>
        </w:rPr>
      </w:pPr>
      <w:r>
        <w:rPr>
          <w:rFonts w:hint="eastAsia" w:ascii="黑体" w:hAnsi="宋体" w:eastAsia="黑体"/>
          <w:kern w:val="0"/>
          <w:sz w:val="32"/>
        </w:rPr>
        <w:t>一、基本情况</w:t>
      </w:r>
    </w:p>
    <w:p w14:paraId="0A7F290C">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（一）项目概况。包括项目背景、主要内容及实施情况、资金投入和使用情况等。</w:t>
      </w:r>
    </w:p>
    <w:p w14:paraId="3CE644D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rPr>
        <w:t>加强基层和企业的统计规范化建设，提高基层统计的工作能力和服务水平，促进我区经济不断繁荣发展</w:t>
      </w:r>
      <w:r>
        <w:rPr>
          <w:rFonts w:hint="eastAsia" w:ascii="仿宋_GB2312" w:hAnsi="Times New Roman" w:eastAsia="仿宋_GB2312"/>
          <w:kern w:val="0"/>
          <w:sz w:val="32"/>
          <w:lang w:eastAsia="zh-CN"/>
        </w:rPr>
        <w:t>，</w:t>
      </w:r>
      <w:r>
        <w:rPr>
          <w:rFonts w:hint="eastAsia" w:ascii="仿宋_GB2312" w:hAnsi="Times New Roman" w:eastAsia="仿宋_GB2312"/>
          <w:kern w:val="0"/>
          <w:sz w:val="32"/>
          <w:lang w:val="en-US" w:eastAsia="zh-CN"/>
        </w:rPr>
        <w:t>依据《</w:t>
      </w:r>
      <w:r>
        <w:rPr>
          <w:rFonts w:hint="eastAsia" w:ascii="仿宋_GB2312" w:hAnsi="Times New Roman" w:eastAsia="仿宋_GB2312"/>
          <w:kern w:val="0"/>
          <w:sz w:val="32"/>
        </w:rPr>
        <w:t>青云谱区人民政府办公室关于印发《青云谱区进一步加强基层统计工作规范化建设的实施意见》的通知</w:t>
      </w:r>
      <w:r>
        <w:rPr>
          <w:rFonts w:hint="eastAsia" w:ascii="仿宋_GB2312" w:hAnsi="Times New Roman" w:eastAsia="仿宋_GB2312"/>
          <w:kern w:val="0"/>
          <w:sz w:val="32"/>
          <w:lang w:eastAsia="zh-CN"/>
        </w:rPr>
        <w:t>》</w:t>
      </w:r>
      <w:r>
        <w:rPr>
          <w:rFonts w:hint="eastAsia" w:ascii="仿宋_GB2312" w:hAnsi="Times New Roman" w:eastAsia="仿宋_GB2312"/>
          <w:kern w:val="0"/>
          <w:sz w:val="32"/>
        </w:rPr>
        <w:t>青政办发〔2016〕20号</w:t>
      </w:r>
      <w:r>
        <w:rPr>
          <w:rFonts w:hint="eastAsia" w:ascii="仿宋_GB2312" w:hAnsi="Times New Roman" w:eastAsia="仿宋_GB2312"/>
          <w:kern w:val="0"/>
          <w:sz w:val="32"/>
          <w:lang w:val="en-US" w:eastAsia="zh-CN"/>
        </w:rPr>
        <w:t>文件和《南昌市人民政府办公室印发关于进一步加强统计基层基础工作实施意见的通知 》洪府办发〔</w:t>
      </w:r>
      <w:r>
        <w:rPr>
          <w:rFonts w:hint="default" w:ascii="仿宋_GB2312" w:hAnsi="Times New Roman" w:eastAsia="仿宋_GB2312"/>
          <w:kern w:val="0"/>
          <w:sz w:val="32"/>
          <w:lang w:val="en-US" w:eastAsia="zh-CN"/>
        </w:rPr>
        <w:t>2021〕63 号</w:t>
      </w:r>
      <w:r>
        <w:rPr>
          <w:rFonts w:hint="eastAsia" w:ascii="仿宋_GB2312" w:hAnsi="Times New Roman" w:eastAsia="仿宋_GB2312"/>
          <w:kern w:val="0"/>
          <w:sz w:val="32"/>
          <w:lang w:val="en-US" w:eastAsia="zh-CN"/>
        </w:rPr>
        <w:t>文件，我局设立了统计基础建设培训和基层统计员劳动报酬专项经费，该两笔专项实际使用范围一致。</w:t>
      </w:r>
    </w:p>
    <w:p w14:paraId="032DB2D3">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rPr>
        <w:t>202</w:t>
      </w:r>
      <w:r>
        <w:rPr>
          <w:rFonts w:hint="eastAsia" w:ascii="仿宋_GB2312" w:hAnsi="Times New Roman" w:eastAsia="仿宋_GB2312"/>
          <w:kern w:val="0"/>
          <w:sz w:val="32"/>
          <w:lang w:val="en-US" w:eastAsia="zh-CN"/>
        </w:rPr>
        <w:t>3</w:t>
      </w:r>
      <w:r>
        <w:rPr>
          <w:rFonts w:hint="eastAsia" w:ascii="仿宋_GB2312" w:hAnsi="Times New Roman" w:eastAsia="仿宋_GB2312"/>
          <w:kern w:val="0"/>
          <w:sz w:val="32"/>
        </w:rPr>
        <w:t>年</w:t>
      </w:r>
      <w:r>
        <w:rPr>
          <w:rFonts w:hint="eastAsia" w:ascii="仿宋_GB2312" w:hAnsi="Times New Roman" w:eastAsia="仿宋_GB2312"/>
          <w:kern w:val="0"/>
          <w:sz w:val="32"/>
          <w:lang w:val="en-US" w:eastAsia="zh-CN"/>
        </w:rPr>
        <w:t>年初预算为50</w:t>
      </w:r>
      <w:r>
        <w:rPr>
          <w:rFonts w:hint="eastAsia" w:ascii="仿宋_GB2312" w:hAnsi="Times New Roman" w:eastAsia="仿宋_GB2312"/>
          <w:kern w:val="0"/>
          <w:sz w:val="32"/>
        </w:rPr>
        <w:t>万元，</w:t>
      </w:r>
      <w:r>
        <w:rPr>
          <w:rFonts w:hint="eastAsia" w:ascii="仿宋_GB2312" w:hAnsi="Times New Roman" w:eastAsia="仿宋_GB2312"/>
          <w:kern w:val="0"/>
          <w:sz w:val="32"/>
          <w:lang w:val="en-US" w:eastAsia="zh-CN"/>
        </w:rPr>
        <w:t>调整后的预算数为36</w:t>
      </w:r>
      <w:r>
        <w:rPr>
          <w:rFonts w:hint="eastAsia" w:ascii="仿宋_GB2312" w:hAnsi="Times New Roman" w:eastAsia="仿宋_GB2312"/>
          <w:kern w:val="0"/>
          <w:sz w:val="32"/>
        </w:rPr>
        <w:t>万元</w:t>
      </w:r>
      <w:r>
        <w:rPr>
          <w:rFonts w:hint="eastAsia" w:ascii="仿宋_GB2312" w:hAnsi="Times New Roman" w:eastAsia="仿宋_GB2312"/>
          <w:kern w:val="0"/>
          <w:sz w:val="32"/>
          <w:lang w:eastAsia="zh-CN"/>
        </w:rPr>
        <w:t>，</w:t>
      </w:r>
      <w:r>
        <w:rPr>
          <w:rFonts w:hint="eastAsia" w:ascii="仿宋_GB2312" w:hAnsi="Times New Roman" w:eastAsia="仿宋_GB2312"/>
          <w:kern w:val="0"/>
          <w:sz w:val="32"/>
          <w:lang w:val="en-US" w:eastAsia="zh-CN"/>
        </w:rPr>
        <w:t>全年执行数为36</w:t>
      </w:r>
      <w:r>
        <w:rPr>
          <w:rFonts w:hint="eastAsia" w:ascii="仿宋_GB2312" w:hAnsi="Times New Roman" w:eastAsia="仿宋_GB2312"/>
          <w:kern w:val="0"/>
          <w:sz w:val="32"/>
        </w:rPr>
        <w:t>万元，预算资金执行</w:t>
      </w:r>
      <w:r>
        <w:rPr>
          <w:rFonts w:hint="eastAsia" w:ascii="仿宋_GB2312" w:hAnsi="Times New Roman" w:eastAsia="仿宋_GB2312"/>
          <w:kern w:val="0"/>
          <w:sz w:val="32"/>
          <w:lang w:val="en-US" w:eastAsia="zh-CN"/>
        </w:rPr>
        <w:t>100</w:t>
      </w:r>
      <w:r>
        <w:rPr>
          <w:rFonts w:hint="eastAsia" w:ascii="仿宋_GB2312" w:hAnsi="Times New Roman" w:eastAsia="仿宋_GB2312"/>
          <w:kern w:val="0"/>
          <w:sz w:val="32"/>
        </w:rPr>
        <w:t>%。</w:t>
      </w:r>
    </w:p>
    <w:p w14:paraId="611D7A1F">
      <w:pPr>
        <w:numPr>
          <w:ilvl w:val="0"/>
          <w:numId w:val="2"/>
        </w:num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项目绩效目标。包括总体目标和阶段性目标。</w:t>
      </w:r>
    </w:p>
    <w:p w14:paraId="4CFA287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eastAsia="zh-CN"/>
        </w:rPr>
      </w:pPr>
      <w:r>
        <w:rPr>
          <w:rFonts w:hint="eastAsia" w:ascii="仿宋_GB2312" w:hAnsi="Times New Roman" w:eastAsia="仿宋_GB2312"/>
          <w:kern w:val="0"/>
          <w:sz w:val="32"/>
        </w:rPr>
        <w:t>1.总体目标：通过培训不断提高企业统计员的从业水平和稳定从业人员队伍</w:t>
      </w:r>
      <w:r>
        <w:rPr>
          <w:rFonts w:hint="eastAsia" w:ascii="仿宋_GB2312" w:hAnsi="Times New Roman" w:eastAsia="仿宋_GB2312"/>
          <w:kern w:val="0"/>
          <w:sz w:val="32"/>
          <w:lang w:eastAsia="zh-CN"/>
        </w:rPr>
        <w:t>。</w:t>
      </w:r>
    </w:p>
    <w:p w14:paraId="470428DE">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rPr>
        <w:t>2.阶段性目标</w:t>
      </w:r>
      <w:r>
        <w:rPr>
          <w:rFonts w:hint="eastAsia" w:ascii="仿宋_GB2312" w:hAnsi="Times New Roman" w:eastAsia="仿宋_GB2312"/>
          <w:kern w:val="0"/>
          <w:sz w:val="32"/>
          <w:lang w:eastAsia="zh-CN"/>
        </w:rPr>
        <w:t>：</w:t>
      </w:r>
      <w:r>
        <w:rPr>
          <w:rFonts w:hint="eastAsia" w:ascii="仿宋_GB2312" w:hAnsi="Times New Roman" w:eastAsia="仿宋_GB2312"/>
          <w:kern w:val="0"/>
          <w:sz w:val="32"/>
        </w:rPr>
        <w:t>给予企业统计工作人员和统计负责人每月100元在岗培训补贴，通过在岗培训不断提高企业统计员的从业水平和稳定从业人员队伍</w:t>
      </w:r>
      <w:r>
        <w:rPr>
          <w:rFonts w:hint="eastAsia" w:ascii="仿宋_GB2312" w:hAnsi="Times New Roman" w:eastAsia="仿宋_GB2312"/>
          <w:kern w:val="0"/>
          <w:sz w:val="32"/>
          <w:lang w:eastAsia="zh-CN"/>
        </w:rPr>
        <w:t>。</w:t>
      </w:r>
    </w:p>
    <w:p w14:paraId="19523F34">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二、绩效评价工作开展情况</w:t>
      </w:r>
    </w:p>
    <w:p w14:paraId="161BA3E0">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（一）绩效评价目的、对象和范围。</w:t>
      </w:r>
    </w:p>
    <w:p w14:paraId="0807737D">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统计基础建设培训绩效评价目的是为进一步加强财政支出管理，强化支出责任，建立科学、合理的专项资金绩效评价管理体系，促进公共财政阳光化，提高财政资金使用效益。</w:t>
      </w:r>
    </w:p>
    <w:p w14:paraId="3ED9BB7E">
      <w:pPr>
        <w:numPr>
          <w:ilvl w:val="0"/>
          <w:numId w:val="2"/>
        </w:numPr>
        <w:autoSpaceDE w:val="0"/>
        <w:autoSpaceDN w:val="0"/>
        <w:adjustRightInd w:val="0"/>
        <w:spacing w:beforeLines="0" w:after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绩效评价原则、评价指标体系、评价方法、评价标准等。</w:t>
      </w:r>
    </w:p>
    <w:p w14:paraId="01B4EDD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绩效评价原则:科学规范原则，公正公开原则，分级分类原则，绩效相关原则。</w:t>
      </w:r>
    </w:p>
    <w:p w14:paraId="1E211FE2">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绩效评价指标体系：根据财政部《预算绩效评价共性指标体系框架》等文件精神及本项目的具体特点，设置了合理可行的评价体系，包括投入指标（项目立项、资金落实）、过程指标（业务管理、财务管理）、产出数量与质量指标、社会效益与可持续影响指标等。</w:t>
      </w:r>
    </w:p>
    <w:p w14:paraId="0CAE169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评价方法：本项目绩效评价主要采用数据对比，同时辅以抽样调查、座谈研讨、专家评估等方式。</w:t>
      </w:r>
    </w:p>
    <w:p w14:paraId="47FEA907">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评价标准：绩效评价标准通常包括计划标准、行业标准、历史标准等，用于对绩效指标完成情况进行比较。</w:t>
      </w:r>
    </w:p>
    <w:p w14:paraId="46C4E9F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1.计划标准。指以预先制定的目标、计划、预算、定额等作为评价标准。</w:t>
      </w:r>
    </w:p>
    <w:p w14:paraId="2C3DDC5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2.行业标准。指参照国家公布的行业指标数据制定的评价标准。</w:t>
      </w:r>
    </w:p>
    <w:p w14:paraId="00E49777">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3.历史标准。指参照历史数据制定的评价标准，为体现绩效改进的原则，在可实现的条件下应当确定相对较高的评价标准。</w:t>
      </w:r>
    </w:p>
    <w:p w14:paraId="489C1AC4">
      <w:pPr>
        <w:pStyle w:val="2"/>
        <w:numPr>
          <w:ilvl w:val="0"/>
          <w:numId w:val="0"/>
        </w:numPr>
        <w:ind w:leftChars="200"/>
        <w:rPr>
          <w:rFonts w:hint="eastAsia"/>
        </w:rPr>
      </w:pPr>
      <w:r>
        <w:rPr>
          <w:rFonts w:hint="eastAsia" w:ascii="仿宋_GB2312" w:hAnsi="Times New Roman" w:eastAsia="仿宋_GB2312"/>
          <w:kern w:val="0"/>
          <w:sz w:val="32"/>
          <w:lang w:val="en-US" w:eastAsia="zh-CN"/>
        </w:rPr>
        <w:t>4.财政部门和预算部门确认或认可的其他标准。</w:t>
      </w:r>
    </w:p>
    <w:p w14:paraId="225C5E5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（三）绩效评价工作过程。</w:t>
      </w:r>
    </w:p>
    <w:p w14:paraId="14CBDB74">
      <w:pPr>
        <w:pStyle w:val="2"/>
        <w:ind w:firstLine="640" w:firstLineChars="200"/>
        <w:rPr>
          <w:rFonts w:hint="eastAsia"/>
        </w:rPr>
      </w:pPr>
      <w:r>
        <w:rPr>
          <w:rFonts w:hint="eastAsia" w:ascii="仿宋_GB2312" w:hAnsi="Times New Roman" w:eastAsia="仿宋_GB2312"/>
          <w:kern w:val="0"/>
          <w:sz w:val="32"/>
          <w:lang w:val="en-US" w:eastAsia="zh-CN"/>
        </w:rPr>
        <w:t>统计基础建设培训专项资金绩效评价工作是我局推进预算绩效管理的重要组成部分，区统计局对此高度重视，制定了相关工作实施方案。制定了区统计局项目绩效评价资金管理办法，在规定时间内完成数据填报、收集和汇总工作。根据前期开展的基础工作，我局通过询问查证、问卷调查等方式，对项目绩效进行了自评。</w:t>
      </w:r>
    </w:p>
    <w:p w14:paraId="06C5A5C7">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三、综合评价情况及评价结论（附项目支出部门评价表）</w:t>
      </w:r>
    </w:p>
    <w:p w14:paraId="1B1BDA67">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四、绩效评价指标分析</w:t>
      </w:r>
    </w:p>
    <w:p w14:paraId="1A3EAC1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（一）项目决策情况。</w:t>
      </w:r>
    </w:p>
    <w:p w14:paraId="5C35FA51">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1．立项规范</w:t>
      </w:r>
    </w:p>
    <w:p w14:paraId="08015992">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项目依据《预算绩效目标申报表》，立项依据较充分。</w:t>
      </w:r>
    </w:p>
    <w:p w14:paraId="3AFA539C">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2.绩效目标</w:t>
      </w:r>
    </w:p>
    <w:p w14:paraId="64B609D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项目决策的绩效目标：</w:t>
      </w:r>
      <w:bookmarkStart w:id="0" w:name="_Toc15468_WPSOffice_Level3"/>
      <w:r>
        <w:rPr>
          <w:rFonts w:hint="eastAsia" w:ascii="仿宋_GB2312" w:hAnsi="Times New Roman" w:eastAsia="仿宋_GB2312"/>
          <w:kern w:val="0"/>
          <w:sz w:val="32"/>
          <w:lang w:val="en-US" w:eastAsia="zh-CN"/>
        </w:rPr>
        <w:t>通过本项目的实施，为青云谱区经济发展提供决策依据。</w:t>
      </w:r>
    </w:p>
    <w:p w14:paraId="5E8F5FD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3.资金</w:t>
      </w:r>
      <w:bookmarkEnd w:id="0"/>
      <w:r>
        <w:rPr>
          <w:rFonts w:hint="eastAsia" w:ascii="仿宋_GB2312" w:hAnsi="Times New Roman" w:eastAsia="仿宋_GB2312"/>
          <w:kern w:val="0"/>
          <w:sz w:val="32"/>
          <w:lang w:val="en-US" w:eastAsia="zh-CN"/>
        </w:rPr>
        <w:t>投入</w:t>
      </w:r>
    </w:p>
    <w:p w14:paraId="50977904">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rPr>
        <w:t>202</w:t>
      </w:r>
      <w:r>
        <w:rPr>
          <w:rFonts w:hint="eastAsia" w:ascii="仿宋_GB2312" w:hAnsi="Times New Roman" w:eastAsia="仿宋_GB2312"/>
          <w:kern w:val="0"/>
          <w:sz w:val="32"/>
          <w:lang w:val="en-US" w:eastAsia="zh-CN"/>
        </w:rPr>
        <w:t>3</w:t>
      </w:r>
      <w:r>
        <w:rPr>
          <w:rFonts w:hint="eastAsia" w:ascii="仿宋_GB2312" w:hAnsi="Times New Roman" w:eastAsia="仿宋_GB2312"/>
          <w:kern w:val="0"/>
          <w:sz w:val="32"/>
        </w:rPr>
        <w:t>年</w:t>
      </w:r>
      <w:r>
        <w:rPr>
          <w:rFonts w:hint="eastAsia" w:ascii="仿宋_GB2312" w:hAnsi="Times New Roman" w:eastAsia="仿宋_GB2312"/>
          <w:kern w:val="0"/>
          <w:sz w:val="32"/>
          <w:lang w:val="en-US" w:eastAsia="zh-CN"/>
        </w:rPr>
        <w:t>年初预算为50</w:t>
      </w:r>
      <w:r>
        <w:rPr>
          <w:rFonts w:hint="eastAsia" w:ascii="仿宋_GB2312" w:hAnsi="Times New Roman" w:eastAsia="仿宋_GB2312"/>
          <w:kern w:val="0"/>
          <w:sz w:val="32"/>
        </w:rPr>
        <w:t>万元，</w:t>
      </w:r>
      <w:r>
        <w:rPr>
          <w:rFonts w:hint="eastAsia" w:ascii="仿宋_GB2312" w:hAnsi="Times New Roman" w:eastAsia="仿宋_GB2312"/>
          <w:kern w:val="0"/>
          <w:sz w:val="32"/>
          <w:lang w:val="en-US" w:eastAsia="zh-CN"/>
        </w:rPr>
        <w:t>调整后的预算数为36</w:t>
      </w:r>
      <w:r>
        <w:rPr>
          <w:rFonts w:hint="eastAsia" w:ascii="仿宋_GB2312" w:hAnsi="Times New Roman" w:eastAsia="仿宋_GB2312"/>
          <w:kern w:val="0"/>
          <w:sz w:val="32"/>
        </w:rPr>
        <w:t>万元</w:t>
      </w:r>
      <w:r>
        <w:rPr>
          <w:rFonts w:hint="eastAsia" w:ascii="仿宋_GB2312" w:hAnsi="Times New Roman" w:eastAsia="仿宋_GB2312"/>
          <w:kern w:val="0"/>
          <w:sz w:val="32"/>
          <w:lang w:eastAsia="zh-CN"/>
        </w:rPr>
        <w:t>，</w:t>
      </w:r>
      <w:r>
        <w:rPr>
          <w:rFonts w:hint="eastAsia" w:ascii="仿宋_GB2312" w:hAnsi="Times New Roman" w:eastAsia="仿宋_GB2312"/>
          <w:kern w:val="0"/>
          <w:sz w:val="32"/>
          <w:lang w:val="en-US" w:eastAsia="zh-CN"/>
        </w:rPr>
        <w:t>全年执行数为36</w:t>
      </w:r>
      <w:r>
        <w:rPr>
          <w:rFonts w:hint="eastAsia" w:ascii="仿宋_GB2312" w:hAnsi="Times New Roman" w:eastAsia="仿宋_GB2312"/>
          <w:kern w:val="0"/>
          <w:sz w:val="32"/>
        </w:rPr>
        <w:t>万元，预算资金执行</w:t>
      </w:r>
      <w:r>
        <w:rPr>
          <w:rFonts w:hint="eastAsia" w:ascii="仿宋_GB2312" w:hAnsi="Times New Roman" w:eastAsia="仿宋_GB2312"/>
          <w:kern w:val="0"/>
          <w:sz w:val="32"/>
          <w:lang w:val="en-US" w:eastAsia="zh-CN"/>
        </w:rPr>
        <w:t>100</w:t>
      </w:r>
      <w:r>
        <w:rPr>
          <w:rFonts w:hint="eastAsia" w:ascii="仿宋_GB2312" w:hAnsi="Times New Roman" w:eastAsia="仿宋_GB2312"/>
          <w:kern w:val="0"/>
          <w:sz w:val="32"/>
        </w:rPr>
        <w:t>%。</w:t>
      </w:r>
    </w:p>
    <w:p w14:paraId="0C6B21AD">
      <w:pPr>
        <w:numPr>
          <w:ilvl w:val="0"/>
          <w:numId w:val="3"/>
        </w:num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项目过程情况。</w:t>
      </w:r>
    </w:p>
    <w:p w14:paraId="50AD46F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1.业务管理指标</w:t>
      </w:r>
    </w:p>
    <w:p w14:paraId="7BA879F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①管理制度健全性：考查是否建立了保证项目顺利实施的工作方案和办法等相关制度。召开了党组会议对下拨的项目资金管理分配、监管进行了专题研究。</w:t>
      </w:r>
    </w:p>
    <w:p w14:paraId="7BCD1C30">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②项目质量可控性: 考查项目是否实施监督检查，建立督导方案，并组织实施。开展了2023年度部门财政项目支出绩效运行监控工作，并向财政部门集中报送绩效监控结果。</w:t>
      </w:r>
    </w:p>
    <w:p w14:paraId="2BF305D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2.财务管理指标</w:t>
      </w:r>
    </w:p>
    <w:p w14:paraId="2F67DFD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①财务管理制度健全性:考查是否按规定财务、资产管理制度、内控制度及其执行情况，根据相关通知，对专项资金的管理规范化。按照内部控制要求制定了收支、预算、政府采购、合同、资产等各项管理制度。</w:t>
      </w:r>
    </w:p>
    <w:p w14:paraId="0E65BEBB">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②财务监控有效性:考查是否采取了相应的财务检查和年度绩效检查等必要的监控措施或手段。按照要求将有关财务资料进行上报，并针对反馈涉及的问题进行了整改。</w:t>
      </w:r>
    </w:p>
    <w:p w14:paraId="52328EAA">
      <w:pPr>
        <w:numPr>
          <w:ilvl w:val="0"/>
          <w:numId w:val="3"/>
        </w:numPr>
        <w:autoSpaceDE w:val="0"/>
        <w:autoSpaceDN w:val="0"/>
        <w:adjustRightInd w:val="0"/>
        <w:spacing w:beforeLines="0" w:after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项目产出情况。</w:t>
      </w:r>
    </w:p>
    <w:p w14:paraId="503CDC58">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经济成本指标：人员支出合理率达到95%；公用经费支出合格率达到85%。</w:t>
      </w:r>
    </w:p>
    <w:p w14:paraId="16576E35">
      <w:pPr>
        <w:autoSpaceDE w:val="0"/>
        <w:autoSpaceDN w:val="0"/>
        <w:adjustRightInd w:val="0"/>
        <w:spacing w:beforeLines="0" w:afterLines="0" w:line="560" w:lineRule="exact"/>
        <w:ind w:firstLine="640" w:firstLineChars="200"/>
        <w:jc w:val="left"/>
        <w:rPr>
          <w:rFonts w:hint="default" w:ascii="仿宋_GB2312" w:hAnsi="Times New Roman" w:eastAsia="宋体"/>
          <w:kern w:val="0"/>
          <w:sz w:val="32"/>
          <w:lang w:val="en-US" w:eastAsia="zh-CN"/>
        </w:rPr>
      </w:pPr>
      <w:r>
        <w:rPr>
          <w:rFonts w:hint="default" w:ascii="仿宋_GB2312" w:hAnsi="Times New Roman" w:eastAsia="仿宋_GB2312"/>
          <w:kern w:val="0"/>
          <w:sz w:val="32"/>
          <w:lang w:val="en-US" w:eastAsia="zh-CN"/>
        </w:rPr>
        <w:t>数量指标</w:t>
      </w:r>
      <w:r>
        <w:rPr>
          <w:rFonts w:hint="eastAsia" w:ascii="仿宋_GB2312" w:hAnsi="Times New Roman" w:eastAsia="仿宋_GB2312"/>
          <w:kern w:val="0"/>
          <w:sz w:val="32"/>
          <w:lang w:val="en-US" w:eastAsia="zh-CN"/>
        </w:rPr>
        <w:t>：培训天数达到8天；</w:t>
      </w:r>
      <w:r>
        <w:rPr>
          <w:rFonts w:hint="default" w:ascii="仿宋_GB2312" w:hAnsi="Times New Roman" w:eastAsia="仿宋_GB2312"/>
          <w:kern w:val="0"/>
          <w:sz w:val="32"/>
          <w:lang w:val="en-US" w:eastAsia="zh-CN"/>
        </w:rPr>
        <w:t>培训专业种类</w:t>
      </w:r>
      <w:r>
        <w:rPr>
          <w:rFonts w:hint="eastAsia" w:ascii="仿宋_GB2312" w:hAnsi="Times New Roman" w:eastAsia="仿宋_GB2312"/>
          <w:kern w:val="0"/>
          <w:sz w:val="32"/>
          <w:lang w:val="en-US" w:eastAsia="zh-CN"/>
        </w:rPr>
        <w:t>达到5种。</w:t>
      </w:r>
    </w:p>
    <w:p w14:paraId="2B8E71B1">
      <w:pPr>
        <w:autoSpaceDE w:val="0"/>
        <w:autoSpaceDN w:val="0"/>
        <w:adjustRightInd w:val="0"/>
        <w:spacing w:beforeLines="0" w:afterLines="0" w:line="560" w:lineRule="exact"/>
        <w:ind w:firstLine="640" w:firstLineChars="200"/>
        <w:jc w:val="left"/>
        <w:rPr>
          <w:rFonts w:hint="default" w:ascii="仿宋_GB2312" w:hAnsi="Times New Roman" w:eastAsia="仿宋_GB2312"/>
          <w:kern w:val="0"/>
          <w:sz w:val="32"/>
          <w:lang w:val="en-US" w:eastAsia="zh-CN"/>
        </w:rPr>
      </w:pPr>
      <w:r>
        <w:rPr>
          <w:rFonts w:hint="default" w:ascii="仿宋_GB2312" w:hAnsi="Times New Roman" w:eastAsia="仿宋_GB2312"/>
          <w:kern w:val="0"/>
          <w:sz w:val="32"/>
          <w:lang w:val="en-US" w:eastAsia="zh-CN"/>
        </w:rPr>
        <w:t>质量指标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企业统计员培训率</w:t>
      </w:r>
      <w:r>
        <w:rPr>
          <w:rFonts w:hint="eastAsia" w:ascii="仿宋_GB2312" w:hAnsi="Times New Roman" w:eastAsia="仿宋_GB2312"/>
          <w:kern w:val="0"/>
          <w:sz w:val="32"/>
          <w:lang w:val="en-US" w:eastAsia="zh-CN"/>
        </w:rPr>
        <w:t>达到95%；</w:t>
      </w:r>
      <w:r>
        <w:rPr>
          <w:rFonts w:hint="default" w:ascii="仿宋_GB2312" w:hAnsi="Times New Roman" w:eastAsia="仿宋_GB2312"/>
          <w:kern w:val="0"/>
          <w:sz w:val="32"/>
          <w:lang w:val="en-US" w:eastAsia="zh-CN"/>
        </w:rPr>
        <w:t>考试成绩优秀率</w:t>
      </w:r>
      <w:r>
        <w:rPr>
          <w:rFonts w:hint="eastAsia" w:ascii="仿宋_GB2312" w:hAnsi="Times New Roman" w:eastAsia="仿宋_GB2312"/>
          <w:kern w:val="0"/>
          <w:sz w:val="32"/>
          <w:lang w:val="en-US" w:eastAsia="zh-CN"/>
        </w:rPr>
        <w:t>达90%。</w:t>
      </w:r>
    </w:p>
    <w:p w14:paraId="79E4C88C">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仿宋_GB2312" w:hAnsi="Times New Roman" w:eastAsia="仿宋_GB2312"/>
          <w:kern w:val="0"/>
          <w:sz w:val="32"/>
        </w:rPr>
        <w:t>（四）项目效益情况。</w:t>
      </w:r>
    </w:p>
    <w:p w14:paraId="68DA650A">
      <w:pPr>
        <w:autoSpaceDE w:val="0"/>
        <w:autoSpaceDN w:val="0"/>
        <w:adjustRightInd w:val="0"/>
        <w:spacing w:beforeLines="0" w:afterLines="0" w:line="560" w:lineRule="exact"/>
        <w:ind w:firstLine="640" w:firstLineChars="200"/>
        <w:jc w:val="left"/>
        <w:rPr>
          <w:rFonts w:hint="default" w:ascii="仿宋_GB2312" w:hAnsi="Times New Roman" w:eastAsia="宋体"/>
          <w:kern w:val="0"/>
          <w:sz w:val="32"/>
          <w:lang w:val="en-US" w:eastAsia="zh-CN"/>
        </w:rPr>
      </w:pPr>
      <w:r>
        <w:rPr>
          <w:rFonts w:hint="default" w:ascii="仿宋_GB2312" w:hAnsi="Times New Roman" w:eastAsia="仿宋_GB2312"/>
          <w:kern w:val="0"/>
          <w:sz w:val="32"/>
          <w:lang w:val="en-US" w:eastAsia="zh-CN"/>
        </w:rPr>
        <w:t>时效指标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资金使用率</w:t>
      </w:r>
      <w:r>
        <w:rPr>
          <w:rFonts w:hint="eastAsia" w:ascii="仿宋_GB2312" w:hAnsi="Times New Roman" w:eastAsia="仿宋_GB2312"/>
          <w:kern w:val="0"/>
          <w:sz w:val="32"/>
          <w:lang w:val="en-US" w:eastAsia="zh-CN"/>
        </w:rPr>
        <w:t>达到90%；</w:t>
      </w:r>
      <w:r>
        <w:rPr>
          <w:rFonts w:hint="default" w:ascii="仿宋_GB2312" w:hAnsi="Times New Roman" w:eastAsia="仿宋_GB2312"/>
          <w:kern w:val="0"/>
          <w:sz w:val="32"/>
          <w:lang w:val="en-US" w:eastAsia="zh-CN"/>
        </w:rPr>
        <w:t>联网直报企业上报及时率</w:t>
      </w:r>
      <w:r>
        <w:rPr>
          <w:rFonts w:hint="eastAsia" w:ascii="仿宋_GB2312" w:hAnsi="Times New Roman" w:eastAsia="仿宋_GB2312"/>
          <w:kern w:val="0"/>
          <w:sz w:val="32"/>
          <w:lang w:val="en-US" w:eastAsia="zh-CN"/>
        </w:rPr>
        <w:t>达90%。</w:t>
      </w:r>
    </w:p>
    <w:p w14:paraId="2010CBCF">
      <w:pPr>
        <w:autoSpaceDE w:val="0"/>
        <w:autoSpaceDN w:val="0"/>
        <w:adjustRightInd w:val="0"/>
        <w:spacing w:beforeLines="0" w:afterLines="0" w:line="560" w:lineRule="exact"/>
        <w:ind w:firstLine="640" w:firstLineChars="200"/>
        <w:jc w:val="left"/>
        <w:rPr>
          <w:rFonts w:hint="default" w:ascii="仿宋_GB2312" w:hAnsi="Times New Roman" w:eastAsia="仿宋_GB2312"/>
          <w:kern w:val="0"/>
          <w:sz w:val="32"/>
          <w:lang w:val="en-US" w:eastAsia="zh-CN"/>
        </w:rPr>
      </w:pPr>
      <w:r>
        <w:rPr>
          <w:rFonts w:hint="default" w:ascii="仿宋_GB2312" w:hAnsi="Times New Roman" w:eastAsia="仿宋_GB2312"/>
          <w:kern w:val="0"/>
          <w:sz w:val="32"/>
          <w:lang w:val="en-US" w:eastAsia="zh-CN"/>
        </w:rPr>
        <w:t>社会效益指标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统计数据上报查询率</w:t>
      </w:r>
      <w:r>
        <w:rPr>
          <w:rFonts w:hint="eastAsia" w:ascii="仿宋_GB2312" w:hAnsi="Times New Roman" w:eastAsia="仿宋_GB2312"/>
          <w:kern w:val="0"/>
          <w:sz w:val="32"/>
          <w:lang w:val="en-US" w:eastAsia="zh-CN"/>
        </w:rPr>
        <w:t>达到10%。</w:t>
      </w:r>
    </w:p>
    <w:p w14:paraId="3D27113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服务对象满意度指标：</w:t>
      </w:r>
      <w:r>
        <w:rPr>
          <w:rFonts w:hint="default" w:ascii="仿宋_GB2312" w:hAnsi="Times New Roman" w:eastAsia="仿宋_GB2312"/>
          <w:kern w:val="0"/>
          <w:sz w:val="32"/>
          <w:lang w:val="en-US" w:eastAsia="zh-CN"/>
        </w:rPr>
        <w:t>满意度</w:t>
      </w:r>
      <w:r>
        <w:rPr>
          <w:rFonts w:hint="eastAsia" w:ascii="仿宋_GB2312" w:hAnsi="Times New Roman" w:eastAsia="仿宋_GB2312"/>
          <w:kern w:val="0"/>
          <w:sz w:val="32"/>
          <w:lang w:val="en-US" w:eastAsia="zh-CN"/>
        </w:rPr>
        <w:t>达到90%。</w:t>
      </w:r>
    </w:p>
    <w:p w14:paraId="41552948">
      <w:pPr>
        <w:numPr>
          <w:ilvl w:val="0"/>
          <w:numId w:val="4"/>
        </w:numPr>
        <w:autoSpaceDE w:val="0"/>
        <w:autoSpaceDN w:val="0"/>
        <w:adjustRightInd w:val="0"/>
        <w:spacing w:beforeLines="0" w:afterLines="0" w:line="560" w:lineRule="exact"/>
        <w:ind w:firstLine="640" w:firstLineChars="200"/>
        <w:jc w:val="left"/>
        <w:rPr>
          <w:rFonts w:hint="eastAsia" w:ascii="黑体" w:hAnsi="宋体" w:eastAsia="黑体"/>
          <w:kern w:val="0"/>
          <w:sz w:val="32"/>
        </w:rPr>
      </w:pPr>
      <w:r>
        <w:rPr>
          <w:rFonts w:hint="eastAsia" w:ascii="黑体" w:hAnsi="宋体" w:eastAsia="黑体"/>
          <w:kern w:val="0"/>
          <w:sz w:val="32"/>
        </w:rPr>
        <w:t>主要经验及做法、存在的问题及原因分析</w:t>
      </w:r>
    </w:p>
    <w:p w14:paraId="3541889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1、结合单位实际和业务特点，强化预算管理，事前做好预算，控制经费使用，做到开支合理，手续齐全，保障工作顺利完成。</w:t>
      </w:r>
    </w:p>
    <w:p w14:paraId="7BC1F530">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2、严格按照财政部门资金管理办法管理，加强资金的使用和监督，理性节约、注重实效，提高资金使用效益。</w:t>
      </w:r>
    </w:p>
    <w:p w14:paraId="203CBBAB">
      <w:pPr>
        <w:autoSpaceDE w:val="0"/>
        <w:autoSpaceDN w:val="0"/>
        <w:adjustRightInd w:val="0"/>
        <w:spacing w:beforeLines="0" w:afterLines="0" w:line="560" w:lineRule="exact"/>
        <w:ind w:firstLine="640" w:firstLineChars="200"/>
        <w:jc w:val="left"/>
        <w:rPr>
          <w:rFonts w:hint="eastAsia" w:ascii="黑体" w:hAnsi="宋体" w:eastAsia="黑体"/>
          <w:kern w:val="0"/>
          <w:sz w:val="32"/>
        </w:rPr>
      </w:pPr>
      <w:r>
        <w:rPr>
          <w:rFonts w:hint="eastAsia" w:ascii="黑体" w:hAnsi="宋体" w:eastAsia="黑体"/>
          <w:kern w:val="0"/>
          <w:sz w:val="32"/>
        </w:rPr>
        <w:t>六、有关建议</w:t>
      </w:r>
    </w:p>
    <w:p w14:paraId="740C47C2">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在以后的工作中，项目实施单位要继续秉持这为人民服务的意识，服务于建设社会主义法治国家，积极响应号召，在控制项目成本的基础上，不断提升服务质量和案件质量。</w:t>
      </w:r>
    </w:p>
    <w:p w14:paraId="40748C53">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七、其他需要说明的问题</w:t>
      </w:r>
    </w:p>
    <w:p w14:paraId="60D4DDFF">
      <w:pPr>
        <w:autoSpaceDE w:val="0"/>
        <w:autoSpaceDN w:val="0"/>
        <w:adjustRightInd w:val="0"/>
        <w:spacing w:beforeLines="0" w:afterLines="0" w:line="560" w:lineRule="exact"/>
        <w:ind w:firstLine="600" w:firstLineChars="200"/>
        <w:jc w:val="left"/>
        <w:rPr>
          <w:rFonts w:hint="default" w:asciiTheme="minorEastAsia" w:hAnsiTheme="minorEastAsia" w:eastAsiaTheme="minorEastAsia"/>
          <w:sz w:val="30"/>
          <w:szCs w:val="30"/>
          <w:lang w:val="en-US" w:eastAsia="zh-CN"/>
        </w:rPr>
      </w:pPr>
      <w:r>
        <w:rPr>
          <w:rFonts w:hint="eastAsia" w:asciiTheme="minorEastAsia" w:hAnsiTheme="minorEastAsia" w:eastAsiaTheme="minorEastAsia"/>
          <w:sz w:val="30"/>
          <w:szCs w:val="30"/>
          <w:lang w:val="en-US" w:eastAsia="zh-CN"/>
        </w:rPr>
        <w:t>无。</w:t>
      </w:r>
    </w:p>
    <w:p w14:paraId="45B9170A"/>
    <w:p w14:paraId="08471EB6">
      <w:pPr>
        <w:ind w:firstLine="640" w:firstLineChars="200"/>
        <w:rPr>
          <w:rFonts w:hint="eastAsia" w:ascii="仿宋_GB2312" w:hAnsi="仿宋_GB2312" w:eastAsia="仿宋_GB2312"/>
          <w:color w:val="FF0000"/>
          <w:kern w:val="0"/>
          <w:sz w:val="32"/>
          <w:szCs w:val="32"/>
        </w:rPr>
      </w:pPr>
    </w:p>
    <w:p w14:paraId="07823C02">
      <w:pPr>
        <w:ind w:firstLine="640" w:firstLineChars="200"/>
        <w:rPr>
          <w:rFonts w:hint="eastAsia" w:ascii="仿宋_GB2312" w:hAnsi="仿宋_GB2312" w:eastAsia="仿宋_GB2312"/>
          <w:color w:val="FF0000"/>
          <w:kern w:val="0"/>
          <w:sz w:val="32"/>
          <w:szCs w:val="32"/>
        </w:rPr>
      </w:pPr>
    </w:p>
    <w:p w14:paraId="1D959DCD">
      <w:pPr>
        <w:ind w:firstLine="640" w:firstLineChars="200"/>
        <w:rPr>
          <w:rFonts w:hint="eastAsia" w:ascii="仿宋_GB2312" w:hAnsi="仿宋_GB2312" w:eastAsia="仿宋_GB2312"/>
          <w:color w:val="FF0000"/>
          <w:kern w:val="0"/>
          <w:sz w:val="32"/>
          <w:szCs w:val="32"/>
        </w:rPr>
      </w:pPr>
    </w:p>
    <w:p w14:paraId="0EBC12D7">
      <w:pPr>
        <w:ind w:firstLine="640" w:firstLineChars="200"/>
        <w:rPr>
          <w:rFonts w:hint="eastAsia" w:ascii="仿宋_GB2312" w:hAnsi="仿宋_GB2312" w:eastAsia="仿宋_GB2312"/>
          <w:color w:val="FF0000"/>
          <w:kern w:val="0"/>
          <w:sz w:val="32"/>
          <w:szCs w:val="32"/>
        </w:rPr>
      </w:pPr>
    </w:p>
    <w:p w14:paraId="1A0F6F58">
      <w:pPr>
        <w:ind w:firstLine="640" w:firstLineChars="200"/>
        <w:rPr>
          <w:rFonts w:hint="eastAsia" w:ascii="仿宋_GB2312" w:hAnsi="仿宋_GB2312" w:eastAsia="仿宋_GB2312"/>
          <w:color w:val="FF0000"/>
          <w:kern w:val="0"/>
          <w:sz w:val="32"/>
          <w:szCs w:val="32"/>
        </w:rPr>
      </w:pPr>
    </w:p>
    <w:p w14:paraId="26804B8D">
      <w:pPr>
        <w:pStyle w:val="2"/>
        <w:rPr>
          <w:rFonts w:hint="eastAsia" w:ascii="仿宋_GB2312" w:hAnsi="仿宋_GB2312" w:eastAsia="仿宋_GB2312"/>
          <w:color w:val="FF0000"/>
          <w:kern w:val="0"/>
          <w:sz w:val="32"/>
          <w:szCs w:val="32"/>
        </w:rPr>
      </w:pPr>
    </w:p>
    <w:p w14:paraId="328DB81F">
      <w:pPr>
        <w:pStyle w:val="3"/>
        <w:rPr>
          <w:rFonts w:hint="eastAsia" w:ascii="仿宋_GB2312" w:hAnsi="仿宋_GB2312" w:eastAsia="仿宋_GB2312"/>
          <w:color w:val="FF0000"/>
          <w:kern w:val="0"/>
          <w:sz w:val="32"/>
          <w:szCs w:val="32"/>
        </w:rPr>
      </w:pPr>
    </w:p>
    <w:p w14:paraId="17A08390">
      <w:pPr>
        <w:rPr>
          <w:rFonts w:hint="eastAsia"/>
        </w:rPr>
      </w:pPr>
    </w:p>
    <w:p w14:paraId="13F77F15">
      <w:pPr>
        <w:ind w:firstLine="640" w:firstLineChars="200"/>
        <w:rPr>
          <w:rFonts w:hint="eastAsia" w:ascii="仿宋_GB2312" w:hAnsi="仿宋_GB2312" w:eastAsia="仿宋_GB2312"/>
          <w:color w:val="FF0000"/>
          <w:kern w:val="0"/>
          <w:sz w:val="32"/>
          <w:szCs w:val="32"/>
        </w:rPr>
      </w:pPr>
    </w:p>
    <w:p w14:paraId="6C1EC3B3">
      <w:pPr>
        <w:ind w:firstLine="640" w:firstLineChars="200"/>
        <w:rPr>
          <w:rFonts w:hint="eastAsia" w:ascii="仿宋_GB2312" w:hAnsi="仿宋_GB2312" w:eastAsia="仿宋_GB2312"/>
          <w:color w:val="FF0000"/>
          <w:kern w:val="0"/>
          <w:sz w:val="32"/>
          <w:szCs w:val="32"/>
        </w:rPr>
      </w:pPr>
    </w:p>
    <w:p w14:paraId="628EAD0B">
      <w:pPr>
        <w:ind w:firstLine="640" w:firstLineChars="200"/>
        <w:rPr>
          <w:rFonts w:hint="eastAsia" w:ascii="仿宋_GB2312" w:hAnsi="仿宋_GB2312" w:eastAsia="仿宋_GB2312"/>
          <w:color w:val="FF0000"/>
          <w:kern w:val="0"/>
          <w:sz w:val="32"/>
          <w:szCs w:val="32"/>
        </w:rPr>
      </w:pPr>
    </w:p>
    <w:p w14:paraId="6DFE9598">
      <w:pPr>
        <w:jc w:val="left"/>
        <w:rPr>
          <w:rFonts w:hint="eastAsia" w:ascii="仿宋_GB2312" w:hAnsi="仿宋_GB2312" w:eastAsia="仿宋_GB2312"/>
          <w:color w:val="auto"/>
          <w:kern w:val="0"/>
          <w:sz w:val="32"/>
          <w:szCs w:val="32"/>
          <w:lang w:val="en-US" w:eastAsia="zh-CN"/>
        </w:rPr>
      </w:pPr>
      <w:r>
        <w:rPr>
          <w:rFonts w:hint="eastAsia" w:ascii="仿宋_GB2312" w:hAnsi="仿宋_GB2312" w:eastAsia="仿宋_GB2312"/>
          <w:color w:val="auto"/>
          <w:kern w:val="0"/>
          <w:sz w:val="32"/>
          <w:szCs w:val="32"/>
          <w:lang w:val="en-US" w:eastAsia="zh-CN"/>
        </w:rPr>
        <w:t>附件2</w:t>
      </w:r>
    </w:p>
    <w:p w14:paraId="6E78E0C3">
      <w:pPr>
        <w:autoSpaceDE w:val="0"/>
        <w:autoSpaceDN w:val="0"/>
        <w:adjustRightInd w:val="0"/>
        <w:spacing w:beforeLines="0" w:afterLines="0" w:line="560" w:lineRule="exact"/>
        <w:jc w:val="center"/>
        <w:rPr>
          <w:rFonts w:hint="eastAsia" w:ascii="方正小标宋简体" w:hAnsi="方正小标宋简体" w:eastAsia="方正小标宋简体"/>
          <w:kern w:val="0"/>
          <w:sz w:val="32"/>
        </w:rPr>
      </w:pPr>
      <w:r>
        <w:rPr>
          <w:rFonts w:hint="eastAsia" w:ascii="方正小标宋简体" w:hAnsi="方正小标宋简体" w:eastAsia="方正小标宋简体"/>
          <w:kern w:val="0"/>
          <w:sz w:val="32"/>
          <w:lang w:eastAsia="zh-CN"/>
        </w:rPr>
        <w:t>“</w:t>
      </w:r>
      <w:r>
        <w:rPr>
          <w:rFonts w:hint="eastAsia" w:ascii="方正小标宋简体" w:hAnsi="方正小标宋简体" w:eastAsia="方正小标宋简体"/>
          <w:kern w:val="0"/>
          <w:sz w:val="32"/>
        </w:rPr>
        <w:t>第五次经济普查工作</w:t>
      </w:r>
      <w:r>
        <w:rPr>
          <w:rFonts w:hint="eastAsia" w:ascii="方正小标宋简体" w:hAnsi="方正小标宋简体" w:eastAsia="方正小标宋简体"/>
          <w:kern w:val="0"/>
          <w:sz w:val="32"/>
          <w:lang w:eastAsia="zh-CN"/>
        </w:rPr>
        <w:t>”</w:t>
      </w:r>
      <w:r>
        <w:rPr>
          <w:rFonts w:hint="eastAsia" w:ascii="方正小标宋简体" w:hAnsi="方正小标宋简体" w:eastAsia="方正小标宋简体"/>
          <w:kern w:val="0"/>
          <w:sz w:val="32"/>
        </w:rPr>
        <w:t>项目支出部门评价报告</w:t>
      </w:r>
    </w:p>
    <w:p w14:paraId="22DF74FA">
      <w:pPr>
        <w:autoSpaceDE w:val="0"/>
        <w:autoSpaceDN w:val="0"/>
        <w:adjustRightInd w:val="0"/>
        <w:spacing w:beforeLines="0" w:afterLines="0" w:line="560" w:lineRule="exact"/>
        <w:jc w:val="center"/>
        <w:rPr>
          <w:rFonts w:hint="eastAsia" w:ascii="楷体_GB2312" w:hAnsi="楷体_GB2312" w:eastAsia="楷体_GB2312"/>
          <w:kern w:val="0"/>
          <w:sz w:val="32"/>
        </w:rPr>
      </w:pPr>
      <w:r>
        <w:rPr>
          <w:rFonts w:hint="eastAsia" w:ascii="楷体_GB2312" w:hAnsi="楷体_GB2312" w:eastAsia="楷体_GB2312"/>
          <w:kern w:val="0"/>
          <w:sz w:val="32"/>
        </w:rPr>
        <w:t>（</w:t>
      </w:r>
      <w:r>
        <w:rPr>
          <w:rFonts w:hint="eastAsia" w:ascii="楷体_GB2312" w:hAnsi="楷体_GB2312" w:eastAsia="楷体_GB2312"/>
          <w:kern w:val="0"/>
          <w:sz w:val="32"/>
          <w:lang w:val="en-US" w:eastAsia="zh-CN"/>
        </w:rPr>
        <w:t>2023</w:t>
      </w:r>
      <w:r>
        <w:rPr>
          <w:rFonts w:hint="eastAsia" w:ascii="楷体_GB2312" w:hAnsi="楷体_GB2312" w:eastAsia="楷体_GB2312"/>
          <w:kern w:val="0"/>
          <w:sz w:val="32"/>
        </w:rPr>
        <w:t>年度）</w:t>
      </w:r>
    </w:p>
    <w:p w14:paraId="4B69298B">
      <w:pPr>
        <w:autoSpaceDE w:val="0"/>
        <w:autoSpaceDN w:val="0"/>
        <w:adjustRightInd w:val="0"/>
        <w:spacing w:beforeLines="0" w:afterLines="0" w:line="560" w:lineRule="exact"/>
        <w:ind w:firstLine="640" w:firstLineChars="200"/>
        <w:jc w:val="left"/>
        <w:rPr>
          <w:rFonts w:hint="eastAsia" w:ascii="黑体" w:hAnsi="宋体" w:eastAsia="黑体"/>
          <w:kern w:val="0"/>
          <w:sz w:val="21"/>
        </w:rPr>
      </w:pPr>
      <w:r>
        <w:rPr>
          <w:rFonts w:hint="eastAsia" w:ascii="黑体" w:hAnsi="宋体" w:eastAsia="黑体"/>
          <w:kern w:val="0"/>
          <w:sz w:val="32"/>
        </w:rPr>
        <w:t>一、基本情况</w:t>
      </w:r>
    </w:p>
    <w:p w14:paraId="6B85E9B1">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（一）项目概况。包括项目背景、主要内容及实施情况、资金投入和使用情况等。</w:t>
      </w:r>
    </w:p>
    <w:p w14:paraId="7B1DF4F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根据《国务院关于开展第五次全国经济普查的通知》国发〔2022〕22号文件通知，我区自2022年10月正式启动第五次经济普查清查工作，2023年12月底，清查工作全面完成。</w:t>
      </w:r>
    </w:p>
    <w:p w14:paraId="390E6B9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清查</w:t>
      </w:r>
      <w:r>
        <w:rPr>
          <w:rFonts w:hint="eastAsia" w:ascii="仿宋_GB2312" w:hAnsi="Times New Roman" w:eastAsia="仿宋_GB2312"/>
          <w:kern w:val="0"/>
          <w:sz w:val="32"/>
        </w:rPr>
        <w:t>内容</w:t>
      </w:r>
      <w:r>
        <w:rPr>
          <w:rFonts w:hint="eastAsia" w:ascii="仿宋_GB2312" w:hAnsi="Times New Roman" w:eastAsia="仿宋_GB2312"/>
          <w:kern w:val="0"/>
          <w:sz w:val="32"/>
          <w:lang w:eastAsia="zh-CN"/>
        </w:rPr>
        <w:t>：</w:t>
      </w:r>
      <w:r>
        <w:rPr>
          <w:rFonts w:hint="eastAsia" w:ascii="仿宋_GB2312" w:hAnsi="Times New Roman" w:eastAsia="仿宋_GB2312"/>
          <w:kern w:val="0"/>
          <w:sz w:val="32"/>
        </w:rPr>
        <w:t>包括普查对象的基本情况、组织结构、人员工资、生产能力、财务状况、生产经营、能源生产和消费、研发活动、信息化建设和电子商务交易情况，以及投入结构、产品使</w:t>
      </w:r>
      <w:r>
        <w:rPr>
          <w:rFonts w:hint="eastAsia" w:ascii="仿宋_GB2312" w:hAnsi="Times New Roman" w:eastAsia="仿宋_GB2312"/>
          <w:kern w:val="0"/>
          <w:sz w:val="32"/>
          <w:lang w:val="en-US" w:eastAsia="zh-CN"/>
        </w:rPr>
        <w:t>用去向和固定资产投资构成情况等。</w:t>
      </w:r>
    </w:p>
    <w:p w14:paraId="5EA15282">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rPr>
        <w:t>202</w:t>
      </w:r>
      <w:r>
        <w:rPr>
          <w:rFonts w:hint="eastAsia" w:ascii="仿宋_GB2312" w:hAnsi="Times New Roman" w:eastAsia="仿宋_GB2312"/>
          <w:kern w:val="0"/>
          <w:sz w:val="32"/>
          <w:lang w:val="en-US" w:eastAsia="zh-CN"/>
        </w:rPr>
        <w:t>3</w:t>
      </w:r>
      <w:r>
        <w:rPr>
          <w:rFonts w:hint="eastAsia" w:ascii="仿宋_GB2312" w:hAnsi="Times New Roman" w:eastAsia="仿宋_GB2312"/>
          <w:kern w:val="0"/>
          <w:sz w:val="32"/>
        </w:rPr>
        <w:t>年</w:t>
      </w:r>
      <w:r>
        <w:rPr>
          <w:rFonts w:hint="eastAsia" w:ascii="仿宋_GB2312" w:hAnsi="Times New Roman" w:eastAsia="仿宋_GB2312"/>
          <w:kern w:val="0"/>
          <w:sz w:val="32"/>
          <w:lang w:val="en-US" w:eastAsia="zh-CN"/>
        </w:rPr>
        <w:t>年初预算为0</w:t>
      </w:r>
      <w:r>
        <w:rPr>
          <w:rFonts w:hint="eastAsia" w:ascii="仿宋_GB2312" w:hAnsi="Times New Roman" w:eastAsia="仿宋_GB2312"/>
          <w:kern w:val="0"/>
          <w:sz w:val="32"/>
        </w:rPr>
        <w:t>万元，</w:t>
      </w:r>
      <w:r>
        <w:rPr>
          <w:rFonts w:hint="eastAsia" w:ascii="仿宋_GB2312" w:hAnsi="Times New Roman" w:eastAsia="仿宋_GB2312"/>
          <w:kern w:val="0"/>
          <w:sz w:val="32"/>
          <w:lang w:val="en-US" w:eastAsia="zh-CN"/>
        </w:rPr>
        <w:t>调整后的预算数为85.1</w:t>
      </w:r>
      <w:r>
        <w:rPr>
          <w:rFonts w:hint="eastAsia" w:ascii="仿宋_GB2312" w:hAnsi="Times New Roman" w:eastAsia="仿宋_GB2312"/>
          <w:kern w:val="0"/>
          <w:sz w:val="32"/>
        </w:rPr>
        <w:t>万元</w:t>
      </w:r>
      <w:r>
        <w:rPr>
          <w:rFonts w:hint="eastAsia" w:ascii="仿宋_GB2312" w:hAnsi="Times New Roman" w:eastAsia="仿宋_GB2312"/>
          <w:kern w:val="0"/>
          <w:sz w:val="32"/>
          <w:lang w:eastAsia="zh-CN"/>
        </w:rPr>
        <w:t>，</w:t>
      </w:r>
      <w:r>
        <w:rPr>
          <w:rFonts w:hint="eastAsia" w:ascii="仿宋_GB2312" w:hAnsi="Times New Roman" w:eastAsia="仿宋_GB2312"/>
          <w:kern w:val="0"/>
          <w:sz w:val="32"/>
          <w:lang w:val="en-US" w:eastAsia="zh-CN"/>
        </w:rPr>
        <w:t>全年执行数为61.95</w:t>
      </w:r>
      <w:r>
        <w:rPr>
          <w:rFonts w:hint="eastAsia" w:ascii="仿宋_GB2312" w:hAnsi="Times New Roman" w:eastAsia="仿宋_GB2312"/>
          <w:kern w:val="0"/>
          <w:sz w:val="32"/>
        </w:rPr>
        <w:t>万元，预算资金执行</w:t>
      </w:r>
      <w:r>
        <w:rPr>
          <w:rFonts w:hint="eastAsia" w:ascii="仿宋_GB2312" w:hAnsi="Times New Roman" w:eastAsia="仿宋_GB2312"/>
          <w:kern w:val="0"/>
          <w:sz w:val="32"/>
          <w:lang w:val="en-US" w:eastAsia="zh-CN"/>
        </w:rPr>
        <w:t>72.79</w:t>
      </w:r>
      <w:r>
        <w:rPr>
          <w:rFonts w:hint="eastAsia" w:ascii="仿宋_GB2312" w:hAnsi="Times New Roman" w:eastAsia="仿宋_GB2312"/>
          <w:kern w:val="0"/>
          <w:sz w:val="32"/>
        </w:rPr>
        <w:t>%。</w:t>
      </w:r>
    </w:p>
    <w:p w14:paraId="659425CE">
      <w:pPr>
        <w:numPr>
          <w:ilvl w:val="0"/>
          <w:numId w:val="2"/>
        </w:num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项目绩效目标。包括总体目标和阶段性目标。</w:t>
      </w:r>
    </w:p>
    <w:p w14:paraId="448555CB">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w:t>
      </w:r>
      <w:r>
        <w:rPr>
          <w:rFonts w:hint="eastAsia" w:ascii="仿宋_GB2312" w:hAnsi="Times New Roman" w:eastAsia="仿宋_GB2312"/>
          <w:kern w:val="0"/>
          <w:sz w:val="32"/>
        </w:rPr>
        <w:t>总体目标：</w:t>
      </w:r>
      <w:r>
        <w:rPr>
          <w:rFonts w:hint="eastAsia" w:ascii="仿宋_GB2312" w:hAnsi="Times New Roman" w:eastAsia="仿宋_GB2312"/>
          <w:kern w:val="0"/>
          <w:sz w:val="32"/>
          <w:lang w:val="en-US" w:eastAsia="zh-CN"/>
        </w:rPr>
        <w:t>根据《国务院关于开展第五次全国经济普查的通知》，按时完成第五次经济普查工作。</w:t>
      </w:r>
    </w:p>
    <w:p w14:paraId="5EA04861">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2.阶段性目标：2023年完成名录库法人、产业活动单位、个体经营户底册清查工作。第二产业、第三产业法人和产活单位普查全覆盖；个体经营户底数清晰；按时保质完成国家普查数据验收；形成青云谱区产业研究报告。</w:t>
      </w:r>
    </w:p>
    <w:p w14:paraId="5EE97DD0">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二、绩效评价工作开展情况</w:t>
      </w:r>
    </w:p>
    <w:p w14:paraId="36FFA843">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（一）绩效评价目的、对象和范围。</w:t>
      </w:r>
    </w:p>
    <w:p w14:paraId="13B59A13">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第五次经济普查工作绩效评价目的是为进一步加强财政支出管理，强化支出责任，建立科学、合理的专项资金绩效评价管理体系，促进公共财政阳光化，提高财政资金使用效益。</w:t>
      </w:r>
    </w:p>
    <w:p w14:paraId="28659061">
      <w:pPr>
        <w:numPr>
          <w:ilvl w:val="0"/>
          <w:numId w:val="2"/>
        </w:numPr>
        <w:autoSpaceDE w:val="0"/>
        <w:autoSpaceDN w:val="0"/>
        <w:adjustRightInd w:val="0"/>
        <w:spacing w:beforeLines="0" w:after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绩效评价原则、评价指标体系、评价方法、评价标准等。</w:t>
      </w:r>
    </w:p>
    <w:p w14:paraId="300F2934">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绩效评价原则:科学规范原则，公正公开原则，分级分类原则，绩效相关原则。</w:t>
      </w:r>
    </w:p>
    <w:p w14:paraId="5AE11BF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绩效评价指标体系：根据财政部《预算绩效评价共性指标体系框架》等文件精神及本项目的具体特点，设置了合理可行的评价体系，包括投入指标（项目立项、资金落实）、过程指标（业务管理、财务管理）、产出数量与质量指标、社会效益与可持续影响指标等。</w:t>
      </w:r>
    </w:p>
    <w:p w14:paraId="20E6CE29">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评价方法：本项目绩效评价主要采用数据对比，同时辅以抽样调查、座谈研讨、专家评估等方式。</w:t>
      </w:r>
    </w:p>
    <w:p w14:paraId="0C97D0E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评价标准：绩效评价标准通常包括计划标准、行业标准、历史标准等，用于对绩效指标完成情况进行比较。</w:t>
      </w:r>
    </w:p>
    <w:p w14:paraId="77DE3746">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1.计划标准。指以预先制定的目标、计划、预算、定额等作为评价标准。</w:t>
      </w:r>
    </w:p>
    <w:p w14:paraId="3AC8C597">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2.行业标准。指参照国家公布的行业指标数据制定的评价标准。</w:t>
      </w:r>
    </w:p>
    <w:p w14:paraId="48022C2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3.历史标准。指参照历史数据制定的评价标准，为体现绩效改进的原则，在可实现的条件下应当确定相对较高的评价标准。</w:t>
      </w:r>
    </w:p>
    <w:p w14:paraId="5C385E2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4.财政部门和预算部门确认或认可的其他标准。</w:t>
      </w:r>
    </w:p>
    <w:p w14:paraId="5CAA107B">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（三）绩效评价工作过程。</w:t>
      </w:r>
    </w:p>
    <w:p w14:paraId="46C53E9E">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第五次经济普查工作绩效评价工作是我局推进预算绩效管理的重要组成部分，区统计局对此高度重视，制定了相关工作实施方案。制定了区统计局项目绩效评价资金管理办法，在规定时间内完成数据填报、收集和汇总工作。根据前期开展的基础工作，我局通过询问查证、问卷调查等方式，对项目绩效进行了自评。</w:t>
      </w:r>
    </w:p>
    <w:p w14:paraId="735A2CC0">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三、综合评价情况及评价结论（附项目支出部门评价表）</w:t>
      </w:r>
    </w:p>
    <w:p w14:paraId="45FD9F14">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四、绩效评价指标分析</w:t>
      </w:r>
    </w:p>
    <w:p w14:paraId="09E3142D">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（一）项目决策情况。</w:t>
      </w:r>
    </w:p>
    <w:p w14:paraId="6CBF1D50">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1．立项规范</w:t>
      </w:r>
    </w:p>
    <w:p w14:paraId="455D8C79">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项目依据《预算绩效目标申报表》，立项依据较充分。</w:t>
      </w:r>
    </w:p>
    <w:p w14:paraId="7BE83A80">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2.绩效目标</w:t>
      </w:r>
    </w:p>
    <w:p w14:paraId="34EC491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项目决策的绩效目标：通过本项目的实施，为青云谱区经济发展提供决策依据。</w:t>
      </w:r>
    </w:p>
    <w:p w14:paraId="694F6BC0">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3.资金投入</w:t>
      </w:r>
    </w:p>
    <w:p w14:paraId="5A816B26">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rPr>
        <w:t>202</w:t>
      </w:r>
      <w:r>
        <w:rPr>
          <w:rFonts w:hint="eastAsia" w:ascii="仿宋_GB2312" w:hAnsi="Times New Roman" w:eastAsia="仿宋_GB2312"/>
          <w:kern w:val="0"/>
          <w:sz w:val="32"/>
          <w:lang w:val="en-US" w:eastAsia="zh-CN"/>
        </w:rPr>
        <w:t>3</w:t>
      </w:r>
      <w:r>
        <w:rPr>
          <w:rFonts w:hint="eastAsia" w:ascii="仿宋_GB2312" w:hAnsi="Times New Roman" w:eastAsia="仿宋_GB2312"/>
          <w:kern w:val="0"/>
          <w:sz w:val="32"/>
        </w:rPr>
        <w:t>年</w:t>
      </w:r>
      <w:r>
        <w:rPr>
          <w:rFonts w:hint="eastAsia" w:ascii="仿宋_GB2312" w:hAnsi="Times New Roman" w:eastAsia="仿宋_GB2312"/>
          <w:kern w:val="0"/>
          <w:sz w:val="32"/>
          <w:lang w:val="en-US" w:eastAsia="zh-CN"/>
        </w:rPr>
        <w:t>年初预算为0</w:t>
      </w:r>
      <w:r>
        <w:rPr>
          <w:rFonts w:hint="eastAsia" w:ascii="仿宋_GB2312" w:hAnsi="Times New Roman" w:eastAsia="仿宋_GB2312"/>
          <w:kern w:val="0"/>
          <w:sz w:val="32"/>
        </w:rPr>
        <w:t>万元，</w:t>
      </w:r>
      <w:r>
        <w:rPr>
          <w:rFonts w:hint="eastAsia" w:ascii="仿宋_GB2312" w:hAnsi="Times New Roman" w:eastAsia="仿宋_GB2312"/>
          <w:kern w:val="0"/>
          <w:sz w:val="32"/>
          <w:lang w:val="en-US" w:eastAsia="zh-CN"/>
        </w:rPr>
        <w:t>调整后的预算数为85.1</w:t>
      </w:r>
      <w:r>
        <w:rPr>
          <w:rFonts w:hint="eastAsia" w:ascii="仿宋_GB2312" w:hAnsi="Times New Roman" w:eastAsia="仿宋_GB2312"/>
          <w:kern w:val="0"/>
          <w:sz w:val="32"/>
        </w:rPr>
        <w:t>万元</w:t>
      </w:r>
      <w:r>
        <w:rPr>
          <w:rFonts w:hint="eastAsia" w:ascii="仿宋_GB2312" w:hAnsi="Times New Roman" w:eastAsia="仿宋_GB2312"/>
          <w:kern w:val="0"/>
          <w:sz w:val="32"/>
          <w:lang w:eastAsia="zh-CN"/>
        </w:rPr>
        <w:t>，</w:t>
      </w:r>
      <w:r>
        <w:rPr>
          <w:rFonts w:hint="eastAsia" w:ascii="仿宋_GB2312" w:hAnsi="Times New Roman" w:eastAsia="仿宋_GB2312"/>
          <w:kern w:val="0"/>
          <w:sz w:val="32"/>
          <w:lang w:val="en-US" w:eastAsia="zh-CN"/>
        </w:rPr>
        <w:t>全年执行数为61.95</w:t>
      </w:r>
      <w:r>
        <w:rPr>
          <w:rFonts w:hint="eastAsia" w:ascii="仿宋_GB2312" w:hAnsi="Times New Roman" w:eastAsia="仿宋_GB2312"/>
          <w:kern w:val="0"/>
          <w:sz w:val="32"/>
        </w:rPr>
        <w:t>万元，预算资金执行</w:t>
      </w:r>
      <w:r>
        <w:rPr>
          <w:rFonts w:hint="eastAsia" w:ascii="仿宋_GB2312" w:hAnsi="Times New Roman" w:eastAsia="仿宋_GB2312"/>
          <w:kern w:val="0"/>
          <w:sz w:val="32"/>
          <w:lang w:val="en-US" w:eastAsia="zh-CN"/>
        </w:rPr>
        <w:t>72.79</w:t>
      </w:r>
      <w:r>
        <w:rPr>
          <w:rFonts w:hint="eastAsia" w:ascii="仿宋_GB2312" w:hAnsi="Times New Roman" w:eastAsia="仿宋_GB2312"/>
          <w:kern w:val="0"/>
          <w:sz w:val="32"/>
        </w:rPr>
        <w:t>%。</w:t>
      </w:r>
    </w:p>
    <w:p w14:paraId="273D726A">
      <w:pPr>
        <w:numPr>
          <w:ilvl w:val="0"/>
          <w:numId w:val="5"/>
        </w:num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项目过程情况。</w:t>
      </w:r>
    </w:p>
    <w:p w14:paraId="06166293">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1.业务管理指标</w:t>
      </w:r>
    </w:p>
    <w:p w14:paraId="2AA71ABA">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①管理制度健全性：考查是否建立了保证项目顺利实施的工作方案和办法等相关制度。召开了党组会议对下拨的项目资金管理分配、监管进行了专题研究。</w:t>
      </w:r>
    </w:p>
    <w:p w14:paraId="65ADB615">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②项目质量可控性: 考查项目是否实施监督检查，建立督导方案，并组织实施。开展了2023年度部门财政项目支出绩效运行监控工作，并向财政部门集中报送绩效监控结果。</w:t>
      </w:r>
    </w:p>
    <w:p w14:paraId="46DC103F">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2.财务管理指标</w:t>
      </w:r>
    </w:p>
    <w:p w14:paraId="2AD411F1">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①财务管理制度健全性:考查是否按规定财务、资产管理制度、内控制度及其执行情况，根据相关通知，对专项资金的管理规范化。按照内部控制要求制定了收支、预算、政府采购、合同、资产等各项管理制度。</w:t>
      </w:r>
    </w:p>
    <w:p w14:paraId="7E34296F">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②财务监控有效性:考查是否采取了相应的财务检查和年度绩效检查等必要的监控措施或手段。按照要求将有关财务资料进行上报，并针对反馈涉及</w:t>
      </w:r>
      <w:bookmarkStart w:id="1" w:name="_GoBack"/>
      <w:bookmarkEnd w:id="1"/>
      <w:r>
        <w:rPr>
          <w:rFonts w:hint="eastAsia" w:ascii="仿宋_GB2312" w:hAnsi="Times New Roman" w:eastAsia="仿宋_GB2312"/>
          <w:kern w:val="0"/>
          <w:sz w:val="32"/>
          <w:lang w:val="en-US" w:eastAsia="zh-CN"/>
        </w:rPr>
        <w:t>的问题进行了整改。</w:t>
      </w:r>
    </w:p>
    <w:p w14:paraId="6DAC3E99">
      <w:pPr>
        <w:numPr>
          <w:ilvl w:val="0"/>
          <w:numId w:val="5"/>
        </w:numPr>
        <w:autoSpaceDE w:val="0"/>
        <w:autoSpaceDN w:val="0"/>
        <w:adjustRightInd w:val="0"/>
        <w:spacing w:beforeLines="0" w:after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项目产出情况。</w:t>
      </w:r>
    </w:p>
    <w:p w14:paraId="7DC7CFB6">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经济成本指标：</w:t>
      </w:r>
      <w:r>
        <w:rPr>
          <w:rFonts w:hint="default" w:ascii="仿宋_GB2312" w:hAnsi="Times New Roman" w:eastAsia="仿宋_GB2312"/>
          <w:kern w:val="0"/>
          <w:sz w:val="32"/>
          <w:lang w:val="en-US" w:eastAsia="zh-CN"/>
        </w:rPr>
        <w:t>公用经费支出合格率</w:t>
      </w:r>
      <w:r>
        <w:rPr>
          <w:rFonts w:hint="eastAsia" w:ascii="仿宋_GB2312" w:hAnsi="Times New Roman" w:eastAsia="仿宋_GB2312"/>
          <w:kern w:val="0"/>
          <w:sz w:val="32"/>
          <w:lang w:val="en-US" w:eastAsia="zh-CN"/>
        </w:rPr>
        <w:t>达80%；</w:t>
      </w:r>
      <w:r>
        <w:rPr>
          <w:rFonts w:hint="default" w:ascii="仿宋_GB2312" w:hAnsi="Times New Roman" w:eastAsia="仿宋_GB2312"/>
          <w:kern w:val="0"/>
          <w:sz w:val="32"/>
          <w:lang w:val="en-US" w:eastAsia="zh-CN"/>
        </w:rPr>
        <w:t>普查“两员”补贴发放率</w:t>
      </w:r>
      <w:r>
        <w:rPr>
          <w:rFonts w:hint="eastAsia" w:ascii="仿宋_GB2312" w:hAnsi="Times New Roman" w:eastAsia="仿宋_GB2312"/>
          <w:kern w:val="0"/>
          <w:sz w:val="32"/>
          <w:lang w:val="en-US" w:eastAsia="zh-CN"/>
        </w:rPr>
        <w:t>达95%。</w:t>
      </w:r>
    </w:p>
    <w:p w14:paraId="74D3F3BE">
      <w:pPr>
        <w:autoSpaceDE w:val="0"/>
        <w:autoSpaceDN w:val="0"/>
        <w:adjustRightInd w:val="0"/>
        <w:spacing w:beforeLines="0" w:afterLines="0" w:line="560" w:lineRule="exact"/>
        <w:ind w:firstLine="640" w:firstLineChars="200"/>
        <w:jc w:val="left"/>
        <w:rPr>
          <w:rFonts w:hint="default" w:ascii="仿宋_GB2312" w:hAnsi="Times New Roman" w:eastAsia="宋体"/>
          <w:kern w:val="0"/>
          <w:sz w:val="32"/>
          <w:lang w:val="en-US" w:eastAsia="zh-CN"/>
        </w:rPr>
      </w:pPr>
      <w:r>
        <w:rPr>
          <w:rFonts w:hint="default" w:ascii="仿宋_GB2312" w:hAnsi="Times New Roman" w:eastAsia="仿宋_GB2312"/>
          <w:kern w:val="0"/>
          <w:sz w:val="32"/>
          <w:lang w:val="en-US" w:eastAsia="zh-CN"/>
        </w:rPr>
        <w:t>数量指标</w:t>
      </w:r>
      <w:r>
        <w:rPr>
          <w:rFonts w:hint="eastAsia" w:ascii="仿宋_GB2312" w:hAnsi="Times New Roman" w:eastAsia="仿宋_GB2312"/>
          <w:kern w:val="0"/>
          <w:sz w:val="32"/>
          <w:lang w:val="en-US" w:eastAsia="zh-CN"/>
        </w:rPr>
        <w:t>：普查经费按时拨付基本达成目标；人员到位率达到90%。</w:t>
      </w:r>
    </w:p>
    <w:p w14:paraId="55C11C07">
      <w:pPr>
        <w:autoSpaceDE w:val="0"/>
        <w:autoSpaceDN w:val="0"/>
        <w:adjustRightInd w:val="0"/>
        <w:spacing w:beforeLines="0" w:afterLines="0" w:line="560" w:lineRule="exact"/>
        <w:ind w:firstLine="640" w:firstLineChars="200"/>
        <w:jc w:val="left"/>
        <w:rPr>
          <w:rFonts w:hint="default" w:ascii="仿宋_GB2312" w:hAnsi="Times New Roman" w:eastAsia="仿宋_GB2312"/>
          <w:kern w:val="0"/>
          <w:sz w:val="32"/>
          <w:lang w:val="en-US" w:eastAsia="zh-CN"/>
        </w:rPr>
      </w:pPr>
      <w:r>
        <w:rPr>
          <w:rFonts w:hint="default" w:ascii="仿宋_GB2312" w:hAnsi="Times New Roman" w:eastAsia="仿宋_GB2312"/>
          <w:kern w:val="0"/>
          <w:sz w:val="32"/>
          <w:lang w:val="en-US" w:eastAsia="zh-CN"/>
        </w:rPr>
        <w:t>质量指标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数据质量</w:t>
      </w:r>
      <w:r>
        <w:rPr>
          <w:rFonts w:hint="eastAsia" w:ascii="仿宋_GB2312" w:hAnsi="Times New Roman" w:eastAsia="仿宋_GB2312"/>
          <w:kern w:val="0"/>
          <w:sz w:val="32"/>
          <w:lang w:val="en-US" w:eastAsia="zh-CN"/>
        </w:rPr>
        <w:t>达到90%；</w:t>
      </w:r>
      <w:r>
        <w:rPr>
          <w:rFonts w:hint="default" w:ascii="仿宋_GB2312" w:hAnsi="Times New Roman" w:eastAsia="仿宋_GB2312"/>
          <w:kern w:val="0"/>
          <w:sz w:val="32"/>
          <w:lang w:val="en-US" w:eastAsia="zh-CN"/>
        </w:rPr>
        <w:t>统计失误率</w:t>
      </w:r>
      <w:r>
        <w:rPr>
          <w:rFonts w:hint="eastAsia" w:ascii="仿宋_GB2312" w:hAnsi="Times New Roman" w:eastAsia="仿宋_GB2312"/>
          <w:kern w:val="0"/>
          <w:sz w:val="32"/>
          <w:lang w:val="en-US" w:eastAsia="zh-CN"/>
        </w:rPr>
        <w:t>达5%。</w:t>
      </w:r>
    </w:p>
    <w:p w14:paraId="2110E925">
      <w:pPr>
        <w:numPr>
          <w:ilvl w:val="0"/>
          <w:numId w:val="5"/>
        </w:numPr>
        <w:autoSpaceDE w:val="0"/>
        <w:autoSpaceDN w:val="0"/>
        <w:adjustRightInd w:val="0"/>
        <w:spacing w:beforeLines="0" w:after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项目效益情况。</w:t>
      </w:r>
    </w:p>
    <w:p w14:paraId="458E5517">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default" w:ascii="仿宋_GB2312" w:hAnsi="Times New Roman" w:eastAsia="仿宋_GB2312"/>
          <w:kern w:val="0"/>
          <w:sz w:val="32"/>
          <w:lang w:val="en-US" w:eastAsia="zh-CN"/>
        </w:rPr>
        <w:t>时效指标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完成时间符合规定</w:t>
      </w:r>
      <w:r>
        <w:rPr>
          <w:rFonts w:hint="eastAsia" w:ascii="仿宋_GB2312" w:hAnsi="Times New Roman" w:eastAsia="仿宋_GB2312"/>
          <w:kern w:val="0"/>
          <w:sz w:val="32"/>
          <w:lang w:val="en-US" w:eastAsia="zh-CN"/>
        </w:rPr>
        <w:t>基本达成目标；</w:t>
      </w:r>
      <w:r>
        <w:rPr>
          <w:rFonts w:hint="default" w:ascii="仿宋_GB2312" w:hAnsi="Times New Roman" w:eastAsia="仿宋_GB2312"/>
          <w:kern w:val="0"/>
          <w:sz w:val="32"/>
          <w:lang w:val="en-US" w:eastAsia="zh-CN"/>
        </w:rPr>
        <w:t>资金使用率</w:t>
      </w:r>
      <w:r>
        <w:rPr>
          <w:rFonts w:hint="eastAsia" w:ascii="仿宋_GB2312" w:hAnsi="Times New Roman" w:eastAsia="仿宋_GB2312"/>
          <w:kern w:val="0"/>
          <w:sz w:val="32"/>
          <w:lang w:val="en-US" w:eastAsia="zh-CN"/>
        </w:rPr>
        <w:t>达90%。</w:t>
      </w:r>
    </w:p>
    <w:p w14:paraId="7AC3054C">
      <w:pPr>
        <w:autoSpaceDE w:val="0"/>
        <w:autoSpaceDN w:val="0"/>
        <w:adjustRightInd w:val="0"/>
        <w:spacing w:beforeLines="0" w:afterLines="0" w:line="560" w:lineRule="exact"/>
        <w:ind w:firstLine="640" w:firstLineChars="200"/>
        <w:jc w:val="left"/>
        <w:rPr>
          <w:rFonts w:hint="default" w:ascii="仿宋_GB2312" w:hAnsi="Times New Roman" w:eastAsia="仿宋_GB2312"/>
          <w:kern w:val="0"/>
          <w:sz w:val="32"/>
          <w:lang w:val="en-US" w:eastAsia="zh-CN"/>
        </w:rPr>
      </w:pPr>
      <w:r>
        <w:rPr>
          <w:rFonts w:hint="default" w:ascii="仿宋_GB2312" w:hAnsi="Times New Roman" w:eastAsia="仿宋_GB2312"/>
          <w:kern w:val="0"/>
          <w:sz w:val="32"/>
          <w:lang w:val="en-US" w:eastAsia="zh-CN"/>
        </w:rPr>
        <w:t>社会效益指标</w:t>
      </w:r>
      <w:r>
        <w:rPr>
          <w:rFonts w:hint="eastAsia" w:ascii="仿宋_GB2312" w:hAnsi="Times New Roman" w:eastAsia="仿宋_GB2312"/>
          <w:kern w:val="0"/>
          <w:sz w:val="32"/>
          <w:lang w:val="en-US" w:eastAsia="zh-CN"/>
        </w:rPr>
        <w:t>：</w:t>
      </w:r>
      <w:r>
        <w:rPr>
          <w:rFonts w:hint="default" w:ascii="仿宋_GB2312" w:hAnsi="Times New Roman" w:eastAsia="仿宋_GB2312"/>
          <w:kern w:val="0"/>
          <w:sz w:val="32"/>
          <w:lang w:val="en-US" w:eastAsia="zh-CN"/>
        </w:rPr>
        <w:t>编制开发普查资料种类</w:t>
      </w:r>
      <w:r>
        <w:rPr>
          <w:rFonts w:hint="eastAsia" w:ascii="仿宋_GB2312" w:hAnsi="Times New Roman" w:eastAsia="仿宋_GB2312"/>
          <w:kern w:val="0"/>
          <w:sz w:val="32"/>
          <w:lang w:val="en-US" w:eastAsia="zh-CN"/>
        </w:rPr>
        <w:t>达到3种。</w:t>
      </w:r>
    </w:p>
    <w:p w14:paraId="7CB09DE2">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服务对象满意度指标：</w:t>
      </w:r>
      <w:r>
        <w:rPr>
          <w:rFonts w:hint="default" w:ascii="仿宋_GB2312" w:hAnsi="Times New Roman" w:eastAsia="仿宋_GB2312"/>
          <w:kern w:val="0"/>
          <w:sz w:val="32"/>
          <w:lang w:val="en-US" w:eastAsia="zh-CN"/>
        </w:rPr>
        <w:t>企业法人满意度</w:t>
      </w:r>
      <w:r>
        <w:rPr>
          <w:rFonts w:hint="eastAsia" w:ascii="仿宋_GB2312" w:hAnsi="Times New Roman" w:eastAsia="仿宋_GB2312"/>
          <w:kern w:val="0"/>
          <w:sz w:val="32"/>
          <w:lang w:val="en-US" w:eastAsia="zh-CN"/>
        </w:rPr>
        <w:t>达到90%。</w:t>
      </w:r>
    </w:p>
    <w:p w14:paraId="3A76D680">
      <w:pPr>
        <w:numPr>
          <w:ilvl w:val="0"/>
          <w:numId w:val="6"/>
        </w:numPr>
        <w:autoSpaceDE w:val="0"/>
        <w:autoSpaceDN w:val="0"/>
        <w:adjustRightInd w:val="0"/>
        <w:spacing w:beforeLines="0" w:afterLines="0" w:line="560" w:lineRule="exact"/>
        <w:ind w:firstLine="640" w:firstLineChars="200"/>
        <w:jc w:val="left"/>
        <w:rPr>
          <w:rFonts w:hint="eastAsia" w:ascii="黑体" w:hAnsi="宋体" w:eastAsia="黑体"/>
          <w:kern w:val="0"/>
          <w:sz w:val="32"/>
        </w:rPr>
      </w:pPr>
      <w:r>
        <w:rPr>
          <w:rFonts w:hint="eastAsia" w:ascii="黑体" w:hAnsi="宋体" w:eastAsia="黑体"/>
          <w:kern w:val="0"/>
          <w:sz w:val="32"/>
        </w:rPr>
        <w:t>主要经验及做法、存在的问题及原因分析</w:t>
      </w:r>
    </w:p>
    <w:p w14:paraId="468E6DC7">
      <w:pPr>
        <w:autoSpaceDE w:val="0"/>
        <w:autoSpaceDN w:val="0"/>
        <w:adjustRightInd w:val="0"/>
        <w:spacing w:beforeLines="0" w:afterLines="0" w:line="560" w:lineRule="exact"/>
        <w:ind w:firstLine="640" w:firstLineChars="200"/>
        <w:jc w:val="left"/>
        <w:rPr>
          <w:rFonts w:hint="eastAsia" w:ascii="仿宋_GB2312" w:hAnsi="Times New Roman" w:eastAsia="仿宋_GB2312"/>
          <w:kern w:val="0"/>
          <w:sz w:val="32"/>
          <w:lang w:val="en-US" w:eastAsia="zh-CN"/>
        </w:rPr>
      </w:pPr>
      <w:r>
        <w:rPr>
          <w:rFonts w:hint="eastAsia" w:ascii="仿宋_GB2312" w:hAnsi="Times New Roman" w:eastAsia="仿宋_GB2312"/>
          <w:kern w:val="0"/>
          <w:sz w:val="32"/>
          <w:lang w:val="en-US" w:eastAsia="zh-CN"/>
        </w:rPr>
        <w:t>1、结合单位实际和业务特点，强化预算管理，事前做好预算，控制经费使用，做到开支合理，手续齐全，保障工作顺利完成。</w:t>
      </w:r>
    </w:p>
    <w:p w14:paraId="66ED6963">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2、严格按照财政部门资金管理办法管理，加强资金的使用和监督，理性节约、注重实效，提高资金使用效益。</w:t>
      </w:r>
    </w:p>
    <w:p w14:paraId="63EF38FB">
      <w:pPr>
        <w:autoSpaceDE w:val="0"/>
        <w:autoSpaceDN w:val="0"/>
        <w:adjustRightInd w:val="0"/>
        <w:spacing w:beforeLines="0" w:afterLines="0" w:line="560" w:lineRule="exact"/>
        <w:ind w:firstLine="640" w:firstLineChars="200"/>
        <w:jc w:val="left"/>
        <w:rPr>
          <w:rFonts w:hint="eastAsia" w:ascii="黑体" w:hAnsi="宋体" w:eastAsia="黑体"/>
          <w:kern w:val="0"/>
          <w:sz w:val="32"/>
        </w:rPr>
      </w:pPr>
      <w:r>
        <w:rPr>
          <w:rFonts w:hint="eastAsia" w:ascii="黑体" w:hAnsi="宋体" w:eastAsia="黑体"/>
          <w:kern w:val="0"/>
          <w:sz w:val="32"/>
        </w:rPr>
        <w:t>六、有关建议</w:t>
      </w:r>
    </w:p>
    <w:p w14:paraId="0A3EB93B">
      <w:pPr>
        <w:autoSpaceDE w:val="0"/>
        <w:autoSpaceDN w:val="0"/>
        <w:adjustRightInd w:val="0"/>
        <w:spacing w:beforeLines="0" w:afterLines="0" w:line="560" w:lineRule="exact"/>
        <w:ind w:firstLine="640" w:firstLineChars="200"/>
        <w:jc w:val="left"/>
        <w:rPr>
          <w:rFonts w:hint="eastAsia"/>
        </w:rPr>
      </w:pPr>
      <w:r>
        <w:rPr>
          <w:rFonts w:hint="eastAsia" w:ascii="仿宋_GB2312" w:hAnsi="Times New Roman" w:eastAsia="仿宋_GB2312"/>
          <w:kern w:val="0"/>
          <w:sz w:val="32"/>
          <w:lang w:val="en-US" w:eastAsia="zh-CN"/>
        </w:rPr>
        <w:t>在以后的工作中，项目实施单位要继续秉持这为人民服务的意识，服务于建设社会主义法治国家，积极响应号召，在控制项目成本的基础上，不断提升服务质量和案件质量。</w:t>
      </w:r>
    </w:p>
    <w:p w14:paraId="1522A2DA">
      <w:pPr>
        <w:autoSpaceDE w:val="0"/>
        <w:autoSpaceDN w:val="0"/>
        <w:adjustRightInd w:val="0"/>
        <w:spacing w:beforeLines="0" w:afterLines="0" w:line="560" w:lineRule="exact"/>
        <w:ind w:firstLine="640" w:firstLineChars="200"/>
        <w:jc w:val="left"/>
        <w:rPr>
          <w:rFonts w:hint="eastAsia" w:ascii="仿宋_GB2312" w:eastAsia="仿宋_GB2312"/>
          <w:kern w:val="0"/>
          <w:sz w:val="21"/>
        </w:rPr>
      </w:pPr>
      <w:r>
        <w:rPr>
          <w:rFonts w:hint="eastAsia" w:ascii="黑体" w:hAnsi="宋体" w:eastAsia="黑体"/>
          <w:kern w:val="0"/>
          <w:sz w:val="32"/>
        </w:rPr>
        <w:t>七、其他需要说明的问题</w:t>
      </w:r>
    </w:p>
    <w:p w14:paraId="5EFAF572">
      <w:pPr>
        <w:autoSpaceDE w:val="0"/>
        <w:autoSpaceDN w:val="0"/>
        <w:adjustRightInd w:val="0"/>
        <w:spacing w:beforeLines="0" w:afterLines="0" w:line="560" w:lineRule="exact"/>
        <w:ind w:firstLine="600" w:firstLineChars="200"/>
        <w:jc w:val="left"/>
        <w:rPr>
          <w:rFonts w:hint="default" w:asciiTheme="minorEastAsia" w:hAnsiTheme="minorEastAsia" w:eastAsiaTheme="minorEastAsia"/>
          <w:sz w:val="30"/>
          <w:szCs w:val="30"/>
          <w:lang w:val="en-US" w:eastAsia="zh-CN"/>
        </w:rPr>
      </w:pPr>
      <w:r>
        <w:rPr>
          <w:rFonts w:hint="eastAsia" w:asciiTheme="minorEastAsia" w:hAnsiTheme="minorEastAsia" w:eastAsiaTheme="minorEastAsia"/>
          <w:sz w:val="30"/>
          <w:szCs w:val="30"/>
          <w:lang w:val="en-US" w:eastAsia="zh-CN"/>
        </w:rPr>
        <w:t>无。</w:t>
      </w:r>
    </w:p>
    <w:p w14:paraId="63F1EE3D"/>
    <w:p w14:paraId="6932E804">
      <w:pPr>
        <w:pStyle w:val="2"/>
        <w:rPr>
          <w:rFonts w:hint="default"/>
          <w:lang w:val="en-US" w:eastAsia="zh-CN"/>
        </w:rPr>
      </w:pPr>
    </w:p>
    <w:p w14:paraId="58CD9912">
      <w:pPr>
        <w:ind w:firstLine="640" w:firstLineChars="200"/>
        <w:rPr>
          <w:rFonts w:hint="eastAsia" w:ascii="仿宋_GB2312" w:hAnsi="仿宋_GB2312" w:eastAsia="仿宋_GB2312"/>
          <w:color w:val="FF0000"/>
          <w:kern w:val="0"/>
          <w:sz w:val="32"/>
          <w:szCs w:val="32"/>
        </w:rPr>
      </w:pPr>
    </w:p>
    <w:p w14:paraId="30F2AB1B">
      <w:pPr>
        <w:ind w:firstLine="640" w:firstLineChars="200"/>
        <w:rPr>
          <w:rFonts w:hint="eastAsia" w:ascii="仿宋_GB2312" w:hAnsi="仿宋_GB2312" w:eastAsia="仿宋_GB2312"/>
          <w:color w:val="FF0000"/>
          <w:kern w:val="0"/>
          <w:sz w:val="32"/>
          <w:szCs w:val="32"/>
        </w:rPr>
      </w:pPr>
    </w:p>
    <w:p w14:paraId="06CC48BA">
      <w:pPr>
        <w:ind w:firstLine="640" w:firstLineChars="200"/>
        <w:rPr>
          <w:rFonts w:hint="eastAsia" w:ascii="仿宋_GB2312" w:hAnsi="仿宋_GB2312" w:eastAsia="仿宋_GB2312"/>
          <w:color w:val="FF0000"/>
          <w:kern w:val="0"/>
          <w:sz w:val="32"/>
          <w:szCs w:val="32"/>
        </w:rPr>
      </w:pPr>
    </w:p>
    <w:p w14:paraId="1FA4DA75"/>
    <w:p w14:paraId="1B633FD9">
      <w:pPr>
        <w:rPr>
          <w:rFonts w:hint="eastAsia"/>
        </w:rPr>
      </w:pPr>
    </w:p>
    <w:p w14:paraId="03EAC544">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749B0">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285572FF">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0E3F1"/>
    <w:multiLevelType w:val="singleLevel"/>
    <w:tmpl w:val="96D0E3F1"/>
    <w:lvl w:ilvl="0" w:tentative="0">
      <w:start w:val="1"/>
      <w:numFmt w:val="chineseCounting"/>
      <w:suff w:val="nothing"/>
      <w:lvlText w:val="（%1）"/>
      <w:lvlJc w:val="left"/>
      <w:rPr>
        <w:rFonts w:hint="eastAsia"/>
      </w:rPr>
    </w:lvl>
  </w:abstractNum>
  <w:abstractNum w:abstractNumId="1">
    <w:nsid w:val="A5DDA5AE"/>
    <w:multiLevelType w:val="singleLevel"/>
    <w:tmpl w:val="A5DDA5AE"/>
    <w:lvl w:ilvl="0" w:tentative="0">
      <w:start w:val="2"/>
      <w:numFmt w:val="chineseCounting"/>
      <w:suff w:val="nothing"/>
      <w:lvlText w:val="（%1）"/>
      <w:lvlJc w:val="left"/>
      <w:rPr>
        <w:rFonts w:hint="eastAsia"/>
      </w:rPr>
    </w:lvl>
  </w:abstractNum>
  <w:abstractNum w:abstractNumId="2">
    <w:nsid w:val="D436F27E"/>
    <w:multiLevelType w:val="singleLevel"/>
    <w:tmpl w:val="D436F27E"/>
    <w:lvl w:ilvl="0" w:tentative="0">
      <w:start w:val="5"/>
      <w:numFmt w:val="chineseCounting"/>
      <w:suff w:val="nothing"/>
      <w:lvlText w:val="%1、"/>
      <w:lvlJc w:val="left"/>
      <w:rPr>
        <w:rFonts w:hint="eastAsia"/>
      </w:rPr>
    </w:lvl>
  </w:abstractNum>
  <w:abstractNum w:abstractNumId="3">
    <w:nsid w:val="DDBCEBBA"/>
    <w:multiLevelType w:val="singleLevel"/>
    <w:tmpl w:val="DDBCEBBA"/>
    <w:lvl w:ilvl="0" w:tentative="0">
      <w:start w:val="2"/>
      <w:numFmt w:val="chineseCounting"/>
      <w:suff w:val="nothing"/>
      <w:lvlText w:val="（%1）"/>
      <w:lvlJc w:val="left"/>
      <w:rPr>
        <w:rFonts w:hint="eastAsia"/>
      </w:rPr>
    </w:lvl>
  </w:abstractNum>
  <w:abstractNum w:abstractNumId="4">
    <w:nsid w:val="31276089"/>
    <w:multiLevelType w:val="singleLevel"/>
    <w:tmpl w:val="31276089"/>
    <w:lvl w:ilvl="0" w:tentative="0">
      <w:start w:val="2"/>
      <w:numFmt w:val="chineseCounting"/>
      <w:suff w:val="nothing"/>
      <w:lvlText w:val="（%1）"/>
      <w:lvlJc w:val="left"/>
      <w:rPr>
        <w:rFonts w:hint="eastAsia"/>
      </w:rPr>
    </w:lvl>
  </w:abstractNum>
  <w:abstractNum w:abstractNumId="5">
    <w:nsid w:val="33755E0E"/>
    <w:multiLevelType w:val="singleLevel"/>
    <w:tmpl w:val="33755E0E"/>
    <w:lvl w:ilvl="0" w:tentative="0">
      <w:start w:val="5"/>
      <w:numFmt w:val="chineseCounting"/>
      <w:suff w:val="nothing"/>
      <w:lvlText w:val="%1、"/>
      <w:lvlJc w:val="left"/>
      <w:rPr>
        <w:rFonts w:hint="eastAsia"/>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mRlNGFlMjMwZmE4NmJjYWRhZGRhOGE5YTljN2FlOWMifQ=="/>
  </w:docVars>
  <w:rsids>
    <w:rsidRoot w:val="00000000"/>
    <w:rsid w:val="04E86443"/>
    <w:rsid w:val="067D77AC"/>
    <w:rsid w:val="0935475F"/>
    <w:rsid w:val="0ACE6829"/>
    <w:rsid w:val="0C102DB1"/>
    <w:rsid w:val="11DF30C9"/>
    <w:rsid w:val="13B75CEE"/>
    <w:rsid w:val="15701C8A"/>
    <w:rsid w:val="1AC35C7E"/>
    <w:rsid w:val="1F444EB4"/>
    <w:rsid w:val="225B49EE"/>
    <w:rsid w:val="2FD95706"/>
    <w:rsid w:val="353E6C1A"/>
    <w:rsid w:val="3B972C75"/>
    <w:rsid w:val="3D0A4DB5"/>
    <w:rsid w:val="43651385"/>
    <w:rsid w:val="43FE6B29"/>
    <w:rsid w:val="47655843"/>
    <w:rsid w:val="480C5CBF"/>
    <w:rsid w:val="49225059"/>
    <w:rsid w:val="4A6B76F0"/>
    <w:rsid w:val="4C705B7B"/>
    <w:rsid w:val="4F7B08C1"/>
    <w:rsid w:val="583349E0"/>
    <w:rsid w:val="5BA364E3"/>
    <w:rsid w:val="5DF81F51"/>
    <w:rsid w:val="5E2751A9"/>
    <w:rsid w:val="634C0CCC"/>
    <w:rsid w:val="639B1246"/>
    <w:rsid w:val="63F93F31"/>
    <w:rsid w:val="674815C1"/>
    <w:rsid w:val="6DE03F0D"/>
    <w:rsid w:val="744964FD"/>
    <w:rsid w:val="75DF4163"/>
    <w:rsid w:val="78E26444"/>
    <w:rsid w:val="792702F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beforeLines="0" w:after="120" w:afterLines="0"/>
    </w:pPr>
    <w:rPr>
      <w:rFonts w:hint="default"/>
      <w:sz w:val="21"/>
    </w:rPr>
  </w:style>
  <w:style w:type="paragraph" w:customStyle="1" w:styleId="3">
    <w:name w:val="引用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uiPriority w:val="0"/>
  </w:style>
  <w:style w:type="table" w:customStyle="1" w:styleId="8">
    <w:name w:val="普通表格1"/>
    <w:semiHidden/>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uiPriority w:val="0"/>
    <w:rPr>
      <w:sz w:val="18"/>
      <w:szCs w:val="18"/>
    </w:rPr>
  </w:style>
  <w:style w:type="paragraph" w:customStyle="1" w:styleId="14">
    <w:name w:val="页眉1"/>
    <w:basedOn w:val="1"/>
    <w:link w:val="15"/>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 w:type="paragraph" w:customStyle="1" w:styleId="18">
    <w:name w:val="正文缩进 + 首行缩进:  2 字符"/>
    <w:basedOn w:val="1"/>
    <w:qFormat/>
    <w:uiPriority w:val="0"/>
    <w:pPr>
      <w:ind w:firstLine="640"/>
    </w:pPr>
    <w:rPr>
      <w:rFonts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39</Pages>
  <Words>7629</Words>
  <Characters>9375</Characters>
  <Lines>119</Lines>
  <Paragraphs>33</Paragraphs>
  <TotalTime>60</TotalTime>
  <ScaleCrop>false</ScaleCrop>
  <LinksUpToDate>false</LinksUpToDate>
  <CharactersWithSpaces>9784</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Lenovo</cp:lastModifiedBy>
  <cp:lastPrinted>2024-10-12T01:31:00Z</cp:lastPrinted>
  <dcterms:modified xsi:type="dcterms:W3CDTF">2025-08-28T08:28:22Z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FCFF850BF5D942809E480D3F02DD1D51_13</vt:lpwstr>
  </property>
  <property fmtid="{D5CDD505-2E9C-101B-9397-08002B2CF9AE}" pid="4" name="KSOTemplateDocerSaveRecord">
    <vt:lpwstr>eyJoZGlkIjoiNWNiZDFhMmY3YmJkMDhkZjdmZWQyMWJiNmExYTRhY2UifQ==</vt:lpwstr>
  </property>
</Properties>
</file>