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360B22E9">
      <w:pPr>
        <w:rPr>
          <w:rFonts w:hint="eastAsia" w:ascii="楷体" w:hAnsi="楷体" w:eastAsia="楷体" w:cs="楷体"/>
          <w:sz w:val="30"/>
          <w:szCs w:val="30"/>
        </w:rPr>
      </w:pPr>
    </w:p>
    <w:p w14:paraId="4920F9B6">
      <w:pPr>
        <w:spacing w:line="600" w:lineRule="exact"/>
        <w:jc w:val="center"/>
        <w:outlineLvl w:val="0"/>
        <w:rPr>
          <w:rFonts w:hint="eastAsia" w:ascii="宋体" w:hAnsi="宋体" w:cs="宋体"/>
          <w:b/>
          <w:bCs/>
          <w:sz w:val="44"/>
          <w:szCs w:val="36"/>
        </w:rPr>
      </w:pPr>
      <w:r>
        <w:rPr>
          <w:rFonts w:hint="eastAsia" w:ascii="宋体" w:hAnsi="宋体" w:cs="宋体"/>
          <w:b/>
          <w:bCs/>
          <w:sz w:val="44"/>
          <w:szCs w:val="36"/>
        </w:rPr>
        <w:t>南昌市青云谱区科技和</w:t>
      </w:r>
      <w:r>
        <w:rPr>
          <w:rFonts w:hint="eastAsia" w:ascii="宋体" w:hAnsi="宋体" w:cs="宋体"/>
          <w:b/>
          <w:bCs/>
          <w:sz w:val="44"/>
          <w:szCs w:val="36"/>
          <w:lang w:eastAsia="zh-CN"/>
        </w:rPr>
        <w:t>工业信息化局</w:t>
      </w:r>
      <w:r>
        <w:rPr>
          <w:rFonts w:hint="eastAsia" w:ascii="宋体" w:hAnsi="宋体" w:cs="宋体"/>
          <w:b/>
          <w:bCs/>
          <w:sz w:val="44"/>
          <w:szCs w:val="36"/>
        </w:rPr>
        <w:t>2023年度部门决算</w:t>
      </w:r>
    </w:p>
    <w:p w14:paraId="0797A2B2">
      <w:pPr>
        <w:spacing w:line="600" w:lineRule="exact"/>
        <w:jc w:val="center"/>
        <w:rPr>
          <w:rFonts w:hint="eastAsia" w:ascii="黑体" w:eastAsia="黑体"/>
          <w:sz w:val="44"/>
          <w:szCs w:val="36"/>
        </w:rPr>
      </w:pPr>
    </w:p>
    <w:p w14:paraId="6C322068">
      <w:pPr>
        <w:spacing w:line="600" w:lineRule="exact"/>
        <w:jc w:val="center"/>
        <w:outlineLvl w:val="0"/>
        <w:rPr>
          <w:rFonts w:hint="eastAsia" w:ascii="宋体" w:hAnsi="宋体" w:cs="宋体"/>
          <w:b/>
          <w:bCs/>
          <w:sz w:val="36"/>
          <w:szCs w:val="36"/>
        </w:rPr>
      </w:pPr>
      <w:r>
        <w:rPr>
          <w:rFonts w:hint="eastAsia" w:ascii="宋体" w:hAnsi="宋体" w:cs="宋体"/>
          <w:b/>
          <w:bCs/>
          <w:sz w:val="36"/>
          <w:szCs w:val="36"/>
        </w:rPr>
        <w:t>目    录</w:t>
      </w:r>
    </w:p>
    <w:p w14:paraId="053A5155">
      <w:pPr>
        <w:widowControl/>
        <w:spacing w:line="600" w:lineRule="exact"/>
        <w:ind w:firstLine="640"/>
        <w:jc w:val="left"/>
        <w:rPr>
          <w:rFonts w:hint="eastAsia" w:ascii="仿宋_GB2312" w:eastAsia="仿宋_GB2312"/>
          <w:sz w:val="32"/>
          <w:szCs w:val="30"/>
        </w:rPr>
      </w:pPr>
    </w:p>
    <w:p w14:paraId="07C957AD">
      <w:pPr>
        <w:widowControl/>
        <w:spacing w:line="600" w:lineRule="exact"/>
        <w:ind w:firstLine="640"/>
        <w:jc w:val="left"/>
        <w:outlineLvl w:val="0"/>
        <w:rPr>
          <w:rFonts w:hint="eastAsia" w:ascii="黑体" w:hAnsi="黑体" w:eastAsia="黑体"/>
          <w:b/>
          <w:sz w:val="32"/>
          <w:szCs w:val="32"/>
        </w:rPr>
      </w:pPr>
      <w:r>
        <w:rPr>
          <w:rFonts w:hint="eastAsia" w:ascii="黑体" w:hAnsi="黑体" w:eastAsia="黑体"/>
          <w:b w:val="0"/>
          <w:bCs/>
          <w:sz w:val="32"/>
          <w:szCs w:val="32"/>
        </w:rPr>
        <w:t>第一部分  南昌市青云谱区科技和</w:t>
      </w:r>
      <w:r>
        <w:rPr>
          <w:rFonts w:hint="eastAsia" w:ascii="黑体" w:hAnsi="黑体" w:eastAsia="黑体"/>
          <w:b w:val="0"/>
          <w:bCs/>
          <w:sz w:val="32"/>
          <w:szCs w:val="32"/>
          <w:lang w:eastAsia="zh-CN"/>
        </w:rPr>
        <w:t>工业信息化局</w:t>
      </w:r>
      <w:r>
        <w:rPr>
          <w:rFonts w:hint="eastAsia" w:ascii="黑体" w:hAnsi="黑体" w:eastAsia="黑体"/>
          <w:b w:val="0"/>
          <w:bCs/>
          <w:sz w:val="32"/>
          <w:szCs w:val="32"/>
        </w:rPr>
        <w:t>概况</w:t>
      </w:r>
    </w:p>
    <w:p w14:paraId="4F0CA0A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一、部门主要职责</w:t>
      </w:r>
    </w:p>
    <w:p w14:paraId="61D57D7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二、机构设置及人员情况</w:t>
      </w:r>
    </w:p>
    <w:p w14:paraId="579D3039">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第二部分  2023年度部门决算表</w:t>
      </w:r>
    </w:p>
    <w:p w14:paraId="62A41E3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一、收入支出决算总表</w:t>
      </w:r>
    </w:p>
    <w:p w14:paraId="7D3EA7A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二、收入决算表</w:t>
      </w:r>
    </w:p>
    <w:p w14:paraId="3AA8BE4F">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三、支出决算表</w:t>
      </w:r>
    </w:p>
    <w:p w14:paraId="092A2531">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四、财政拨款收入支出决算总表</w:t>
      </w:r>
    </w:p>
    <w:p w14:paraId="77F2D97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五、一般公共预算财政拨款支出决算表</w:t>
      </w:r>
    </w:p>
    <w:p w14:paraId="4E34D5E5">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六、一般公共预算财政拨款基本支出决算表</w:t>
      </w:r>
    </w:p>
    <w:p w14:paraId="55218A53">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七、政府性基金预算财政拨款收入支出决算表</w:t>
      </w:r>
    </w:p>
    <w:p w14:paraId="5865A230">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八、国有资本经营预算财政拨款支出决算表</w:t>
      </w:r>
    </w:p>
    <w:p w14:paraId="0C6F8ADC">
      <w:pPr>
        <w:widowControl/>
        <w:spacing w:line="600" w:lineRule="exact"/>
        <w:ind w:firstLine="1280" w:firstLineChars="400"/>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九、财政拨款“三公”经费支出决算表</w:t>
      </w:r>
    </w:p>
    <w:p w14:paraId="1B049A17">
      <w:pPr>
        <w:widowControl/>
        <w:spacing w:line="600" w:lineRule="exact"/>
        <w:ind w:firstLine="1292" w:firstLineChars="404"/>
        <w:jc w:val="left"/>
        <w:outlineLvl w:val="1"/>
        <w:rPr>
          <w:rFonts w:hint="eastAsia" w:ascii="仿宋_GB2312" w:hAnsi="仿宋_GB2312" w:eastAsia="仿宋_GB2312" w:cs="宋体"/>
          <w:kern w:val="0"/>
          <w:sz w:val="32"/>
          <w:szCs w:val="32"/>
        </w:rPr>
      </w:pPr>
      <w:r>
        <w:rPr>
          <w:rFonts w:hint="eastAsia" w:ascii="仿宋_GB2312" w:hAnsi="仿宋_GB2312" w:eastAsia="仿宋_GB2312" w:cs="宋体"/>
          <w:kern w:val="0"/>
          <w:sz w:val="32"/>
          <w:szCs w:val="32"/>
        </w:rPr>
        <w:t>十、国有资产占用情况表</w:t>
      </w:r>
    </w:p>
    <w:p w14:paraId="22595945">
      <w:pPr>
        <w:widowControl/>
        <w:spacing w:line="600" w:lineRule="exact"/>
        <w:jc w:val="left"/>
        <w:outlineLvl w:val="0"/>
        <w:rPr>
          <w:rFonts w:hint="eastAsia" w:ascii="黑体" w:hAnsi="黑体" w:eastAsia="黑体"/>
          <w:sz w:val="32"/>
          <w:szCs w:val="32"/>
        </w:rPr>
      </w:pPr>
      <w:r>
        <w:rPr>
          <w:rFonts w:hint="eastAsia" w:ascii="仿宋_GB2312" w:hAnsi="仿宋_GB2312" w:eastAsia="仿宋_GB2312" w:cs="宋体"/>
          <w:kern w:val="0"/>
          <w:sz w:val="32"/>
          <w:szCs w:val="32"/>
        </w:rPr>
        <w:t xml:space="preserve">    </w:t>
      </w:r>
      <w:r>
        <w:rPr>
          <w:rFonts w:hint="eastAsia" w:ascii="黑体" w:hAnsi="黑体" w:eastAsia="黑体"/>
          <w:sz w:val="32"/>
          <w:szCs w:val="32"/>
        </w:rPr>
        <w:t>第三部分  2023年度部门决算情况说明</w:t>
      </w:r>
    </w:p>
    <w:p w14:paraId="36E37A6D">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一、收入决算情况说明</w:t>
      </w:r>
    </w:p>
    <w:p w14:paraId="1EC294B8">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二、支出决算情况说明</w:t>
      </w:r>
    </w:p>
    <w:p w14:paraId="5A885A2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三、财政拨款支出决算情况说明</w:t>
      </w:r>
    </w:p>
    <w:p w14:paraId="3664215E">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四、一般公共预算财政拨款基本支出决算情况说明</w:t>
      </w:r>
    </w:p>
    <w:p w14:paraId="16B83D4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五、财政拨款“三公”经费支出决算情况说明</w:t>
      </w:r>
    </w:p>
    <w:p w14:paraId="53D6DF6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六、机关运行经费支出情况说明</w:t>
      </w:r>
    </w:p>
    <w:p w14:paraId="58C86B4B">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七、政府采购支出情况说明</w:t>
      </w:r>
    </w:p>
    <w:p w14:paraId="7282EDC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八、国有资产占用情况说明</w:t>
      </w:r>
    </w:p>
    <w:p w14:paraId="179A8A2C">
      <w:pPr>
        <w:widowControl/>
        <w:spacing w:line="600" w:lineRule="exact"/>
        <w:ind w:firstLine="1280" w:firstLineChars="400"/>
        <w:jc w:val="left"/>
        <w:outlineLvl w:val="1"/>
        <w:rPr>
          <w:rFonts w:hint="eastAsia" w:ascii="仿宋_GB2312" w:hAnsi="仿宋_GB2312" w:eastAsia="仿宋_GB2312"/>
          <w:sz w:val="32"/>
          <w:szCs w:val="30"/>
        </w:rPr>
      </w:pPr>
      <w:r>
        <w:rPr>
          <w:rFonts w:hint="eastAsia" w:ascii="仿宋_GB2312" w:hAnsi="仿宋_GB2312" w:eastAsia="仿宋_GB2312"/>
          <w:sz w:val="32"/>
          <w:szCs w:val="30"/>
        </w:rPr>
        <w:t>九、预算绩效情况说明</w:t>
      </w:r>
    </w:p>
    <w:p w14:paraId="32FA4543">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第四部分  名词解释</w:t>
      </w:r>
    </w:p>
    <w:p w14:paraId="1B999067">
      <w:pPr>
        <w:widowControl/>
        <w:spacing w:line="600" w:lineRule="exact"/>
        <w:ind w:firstLine="640"/>
        <w:jc w:val="left"/>
        <w:outlineLvl w:val="0"/>
        <w:rPr>
          <w:rFonts w:hint="eastAsia" w:ascii="黑体" w:hAnsi="黑体" w:eastAsia="黑体"/>
          <w:sz w:val="32"/>
          <w:szCs w:val="32"/>
        </w:rPr>
      </w:pPr>
      <w:r>
        <w:rPr>
          <w:rFonts w:hint="eastAsia" w:ascii="黑体" w:hAnsi="黑体" w:eastAsia="黑体"/>
          <w:sz w:val="32"/>
          <w:szCs w:val="32"/>
        </w:rPr>
        <w:t>第五部分  附件</w:t>
      </w:r>
    </w:p>
    <w:p w14:paraId="0768E733">
      <w:pPr>
        <w:bidi w:val="0"/>
        <w:rPr>
          <w:rFonts w:hint="eastAsia"/>
        </w:rPr>
      </w:pPr>
    </w:p>
    <w:p w14:paraId="59B056CA">
      <w:pPr>
        <w:bidi w:val="0"/>
        <w:rPr>
          <w:rFonts w:hint="eastAsia"/>
        </w:rPr>
      </w:pPr>
    </w:p>
    <w:p w14:paraId="7F1D0C07">
      <w:pPr>
        <w:bidi w:val="0"/>
        <w:rPr>
          <w:rFonts w:hint="eastAsia"/>
        </w:rPr>
      </w:pPr>
    </w:p>
    <w:p w14:paraId="10F3BF8F">
      <w:pPr>
        <w:bidi w:val="0"/>
        <w:rPr>
          <w:rFonts w:hint="eastAsia"/>
        </w:rPr>
      </w:pPr>
    </w:p>
    <w:p w14:paraId="0856731D">
      <w:pPr>
        <w:bidi w:val="0"/>
        <w:rPr>
          <w:rFonts w:hint="eastAsia"/>
        </w:rPr>
      </w:pPr>
    </w:p>
    <w:p w14:paraId="162B200C">
      <w:pPr>
        <w:bidi w:val="0"/>
        <w:rPr>
          <w:rFonts w:hint="eastAsia"/>
        </w:rPr>
      </w:pPr>
    </w:p>
    <w:p w14:paraId="1AC347D7">
      <w:pPr>
        <w:bidi w:val="0"/>
        <w:rPr>
          <w:rFonts w:hint="eastAsia"/>
        </w:rPr>
      </w:pPr>
    </w:p>
    <w:p w14:paraId="294A2F77">
      <w:pPr>
        <w:bidi w:val="0"/>
        <w:rPr>
          <w:rFonts w:hint="eastAsia"/>
        </w:rPr>
      </w:pPr>
    </w:p>
    <w:p w14:paraId="0B5676B8">
      <w:pPr>
        <w:bidi w:val="0"/>
        <w:rPr>
          <w:rFonts w:hint="eastAsia"/>
        </w:rPr>
      </w:pPr>
    </w:p>
    <w:p w14:paraId="6AA3F313">
      <w:pPr>
        <w:bidi w:val="0"/>
        <w:rPr>
          <w:rFonts w:hint="eastAsia"/>
        </w:rPr>
      </w:pPr>
    </w:p>
    <w:p w14:paraId="305B7BE7">
      <w:pPr>
        <w:bidi w:val="0"/>
        <w:rPr>
          <w:rFonts w:hint="eastAsia"/>
        </w:rPr>
      </w:pPr>
    </w:p>
    <w:p w14:paraId="62BCF550">
      <w:pPr>
        <w:bidi w:val="0"/>
        <w:rPr>
          <w:rFonts w:hint="eastAsia"/>
        </w:rPr>
      </w:pPr>
    </w:p>
    <w:p w14:paraId="36BAD669">
      <w:pPr>
        <w:bidi w:val="0"/>
        <w:rPr>
          <w:rFonts w:hint="eastAsia"/>
        </w:rPr>
      </w:pPr>
    </w:p>
    <w:p w14:paraId="58696EA3">
      <w:pPr>
        <w:bidi w:val="0"/>
        <w:rPr>
          <w:rFonts w:hint="eastAsia"/>
        </w:rPr>
      </w:pPr>
    </w:p>
    <w:p w14:paraId="1B4701C2">
      <w:pPr>
        <w:bidi w:val="0"/>
        <w:rPr>
          <w:rFonts w:hint="eastAsia"/>
        </w:rPr>
      </w:pPr>
    </w:p>
    <w:p w14:paraId="32A39A70">
      <w:pPr>
        <w:bidi w:val="0"/>
        <w:rPr>
          <w:rFonts w:hint="eastAsia"/>
        </w:rPr>
      </w:pPr>
    </w:p>
    <w:p w14:paraId="1A845CCA">
      <w:pPr>
        <w:bidi w:val="0"/>
        <w:rPr>
          <w:rFonts w:hint="eastAsia"/>
        </w:rPr>
      </w:pPr>
    </w:p>
    <w:p w14:paraId="02D2E74F">
      <w:pPr>
        <w:bidi w:val="0"/>
        <w:rPr>
          <w:rFonts w:hint="eastAsia"/>
        </w:rPr>
      </w:pPr>
    </w:p>
    <w:p w14:paraId="6C163ED8">
      <w:pPr>
        <w:bidi w:val="0"/>
        <w:rPr>
          <w:rFonts w:hint="eastAsia"/>
        </w:rPr>
      </w:pPr>
    </w:p>
    <w:p w14:paraId="198A5E4F">
      <w:pPr>
        <w:bidi w:val="0"/>
        <w:rPr>
          <w:rFonts w:hint="eastAsia"/>
        </w:rPr>
      </w:pPr>
    </w:p>
    <w:p w14:paraId="00CD53D3">
      <w:pPr>
        <w:bidi w:val="0"/>
        <w:rPr>
          <w:rFonts w:hint="eastAsia"/>
        </w:rPr>
      </w:pPr>
    </w:p>
    <w:p w14:paraId="32FABCD9">
      <w:pPr>
        <w:bidi w:val="0"/>
        <w:rPr>
          <w:rFonts w:hint="eastAsia"/>
        </w:rPr>
      </w:pPr>
    </w:p>
    <w:p w14:paraId="60263B25">
      <w:pPr>
        <w:bidi w:val="0"/>
        <w:rPr>
          <w:rFonts w:hint="eastAsia"/>
        </w:rPr>
      </w:pPr>
    </w:p>
    <w:p w14:paraId="5B810597">
      <w:pPr>
        <w:bidi w:val="0"/>
        <w:rPr>
          <w:rFonts w:hint="eastAsia"/>
        </w:rPr>
      </w:pPr>
    </w:p>
    <w:p w14:paraId="2462B0A4">
      <w:pPr>
        <w:bidi w:val="0"/>
        <w:rPr>
          <w:rFonts w:hint="eastAsia"/>
        </w:rPr>
      </w:pPr>
    </w:p>
    <w:p w14:paraId="0CB31FE4">
      <w:pPr>
        <w:bidi w:val="0"/>
        <w:rPr>
          <w:rFonts w:hint="default" w:eastAsia="宋体"/>
          <w:lang w:val="en-US" w:eastAsia="zh-CN"/>
        </w:rPr>
      </w:pPr>
      <w:r>
        <w:rPr>
          <w:rFonts w:hint="eastAsia" w:ascii="仿宋_GB2312" w:hAnsi="仿宋_GB2312" w:eastAsia="仿宋_GB2312" w:cs="Times New Roman"/>
          <w:sz w:val="32"/>
          <w:szCs w:val="30"/>
          <w:lang w:val="en-US" w:eastAsia="zh-CN"/>
        </w:rPr>
        <w:t>注：本报告因金额单位转换原因可能存在尾数误差。</w:t>
      </w:r>
    </w:p>
    <w:p w14:paraId="1EDEDE82">
      <w:pPr>
        <w:keepNext w:val="0"/>
        <w:keepLines w:val="0"/>
        <w:pageBreakBefore/>
        <w:widowControl w:val="0"/>
        <w:kinsoku/>
        <w:wordWrap/>
        <w:overflowPunct/>
        <w:topLinePunct w:val="0"/>
        <w:autoSpaceDE/>
        <w:autoSpaceDN/>
        <w:bidi w:val="0"/>
        <w:adjustRightInd/>
        <w:snapToGrid/>
        <w:textAlignment w:val="auto"/>
        <w:rPr>
          <w:rFonts w:hint="eastAsia"/>
          <w:sz w:val="32"/>
          <w:szCs w:val="32"/>
        </w:rPr>
      </w:pPr>
    </w:p>
    <w:p w14:paraId="0D018523">
      <w:pPr>
        <w:widowControl/>
        <w:spacing w:line="580" w:lineRule="exact"/>
        <w:jc w:val="center"/>
        <w:outlineLvl w:val="0"/>
        <w:rPr>
          <w:rFonts w:hint="eastAsia" w:ascii="宋体" w:hAnsi="宋体" w:cs="宋体"/>
          <w:b/>
          <w:sz w:val="44"/>
          <w:szCs w:val="44"/>
        </w:rPr>
      </w:pPr>
      <w:r>
        <w:rPr>
          <w:rFonts w:hint="eastAsia" w:ascii="宋体" w:hAnsi="宋体" w:cs="宋体"/>
          <w:b/>
          <w:sz w:val="44"/>
          <w:szCs w:val="44"/>
        </w:rPr>
        <w:t>第一部分 南昌市青云谱区科技和</w:t>
      </w:r>
      <w:r>
        <w:rPr>
          <w:rFonts w:hint="eastAsia" w:ascii="宋体" w:hAnsi="宋体" w:cs="宋体"/>
          <w:b/>
          <w:sz w:val="44"/>
          <w:szCs w:val="44"/>
          <w:lang w:eastAsia="zh-CN"/>
        </w:rPr>
        <w:t>工业信息化局</w:t>
      </w:r>
      <w:r>
        <w:rPr>
          <w:rFonts w:hint="eastAsia" w:ascii="宋体" w:hAnsi="宋体" w:cs="宋体"/>
          <w:b/>
          <w:sz w:val="44"/>
          <w:szCs w:val="44"/>
        </w:rPr>
        <w:t>概况</w:t>
      </w:r>
    </w:p>
    <w:p w14:paraId="51FC7314">
      <w:pPr>
        <w:ind w:firstLine="630"/>
        <w:jc w:val="center"/>
        <w:rPr>
          <w:rFonts w:hint="eastAsia"/>
          <w:sz w:val="32"/>
          <w:szCs w:val="32"/>
        </w:rPr>
      </w:pPr>
    </w:p>
    <w:p w14:paraId="608AA419">
      <w:pPr>
        <w:ind w:firstLine="630"/>
        <w:jc w:val="left"/>
        <w:outlineLvl w:val="1"/>
        <w:rPr>
          <w:rFonts w:hint="eastAsia" w:ascii="黑体" w:hAnsi="黑体" w:eastAsia="黑体"/>
          <w:sz w:val="32"/>
          <w:szCs w:val="32"/>
        </w:rPr>
      </w:pPr>
      <w:r>
        <w:rPr>
          <w:rFonts w:hint="eastAsia" w:ascii="黑体" w:hAnsi="黑体" w:eastAsia="黑体"/>
          <w:sz w:val="32"/>
          <w:szCs w:val="32"/>
        </w:rPr>
        <w:t>一、部门主要职责</w:t>
      </w:r>
    </w:p>
    <w:p w14:paraId="41953695">
      <w:pPr>
        <w:keepNext w:val="0"/>
        <w:keepLines w:val="0"/>
        <w:pageBreakBefore w:val="0"/>
        <w:kinsoku/>
        <w:wordWrap/>
        <w:overflowPunct/>
        <w:topLinePunct w:val="0"/>
        <w:autoSpaceDE/>
        <w:autoSpaceDN/>
        <w:bidi w:val="0"/>
        <w:adjustRightInd/>
        <w:spacing w:line="600" w:lineRule="exact"/>
        <w:ind w:right="102" w:firstLine="672" w:firstLineChars="200"/>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8"/>
          <w:sz w:val="32"/>
          <w:szCs w:val="32"/>
          <w:lang w:val="en-US" w:eastAsia="zh-CN"/>
        </w:rPr>
        <w:t>（一</w:t>
      </w:r>
      <w:r>
        <w:rPr>
          <w:rFonts w:hint="eastAsia" w:ascii="仿宋" w:hAnsi="仿宋" w:eastAsia="仿宋" w:cs="仿宋"/>
          <w:color w:val="000000"/>
          <w:spacing w:val="8"/>
          <w:sz w:val="32"/>
          <w:szCs w:val="32"/>
          <w:lang w:eastAsia="zh-CN"/>
        </w:rPr>
        <w:t>）</w:t>
      </w:r>
      <w:r>
        <w:rPr>
          <w:rFonts w:hint="eastAsia" w:ascii="仿宋" w:hAnsi="仿宋" w:eastAsia="仿宋" w:cs="仿宋"/>
          <w:color w:val="000000"/>
          <w:spacing w:val="8"/>
          <w:sz w:val="32"/>
          <w:szCs w:val="32"/>
        </w:rPr>
        <w:t>依据全区经济社会发展总体规划，拟订并组织</w:t>
      </w:r>
      <w:r>
        <w:rPr>
          <w:rFonts w:hint="eastAsia" w:ascii="仿宋" w:hAnsi="仿宋" w:eastAsia="仿宋" w:cs="仿宋"/>
          <w:color w:val="000000"/>
          <w:spacing w:val="6"/>
          <w:sz w:val="32"/>
          <w:szCs w:val="32"/>
        </w:rPr>
        <w:t>实</w:t>
      </w:r>
      <w:r>
        <w:rPr>
          <w:rFonts w:hint="eastAsia" w:ascii="仿宋" w:hAnsi="仿宋" w:eastAsia="仿宋" w:cs="仿宋"/>
          <w:color w:val="000000"/>
          <w:sz w:val="32"/>
          <w:szCs w:val="32"/>
        </w:rPr>
        <w:t xml:space="preserve"> </w:t>
      </w:r>
      <w:r>
        <w:rPr>
          <w:rFonts w:hint="eastAsia" w:ascii="仿宋" w:hAnsi="仿宋" w:eastAsia="仿宋" w:cs="仿宋"/>
          <w:color w:val="000000"/>
          <w:spacing w:val="9"/>
          <w:sz w:val="32"/>
          <w:szCs w:val="32"/>
        </w:rPr>
        <w:t>施工业发展规划，在工业和信息化的融合进程中推进产业</w:t>
      </w:r>
      <w:r>
        <w:rPr>
          <w:rFonts w:hint="eastAsia" w:ascii="仿宋" w:hAnsi="仿宋" w:eastAsia="仿宋" w:cs="仿宋"/>
          <w:color w:val="000000"/>
          <w:spacing w:val="8"/>
          <w:sz w:val="32"/>
          <w:szCs w:val="32"/>
        </w:rPr>
        <w:t>结</w:t>
      </w:r>
      <w:r>
        <w:rPr>
          <w:rFonts w:hint="eastAsia" w:ascii="仿宋" w:hAnsi="仿宋" w:eastAsia="仿宋" w:cs="仿宋"/>
          <w:color w:val="000000"/>
          <w:spacing w:val="9"/>
          <w:sz w:val="32"/>
          <w:szCs w:val="32"/>
        </w:rPr>
        <w:t>构战略性调整和优化升级；负责协调服务全区工业经济运</w:t>
      </w:r>
      <w:r>
        <w:rPr>
          <w:rFonts w:hint="eastAsia" w:ascii="仿宋" w:hAnsi="仿宋" w:eastAsia="仿宋" w:cs="仿宋"/>
          <w:color w:val="000000"/>
          <w:spacing w:val="5"/>
          <w:sz w:val="32"/>
          <w:szCs w:val="32"/>
        </w:rPr>
        <w:t>行</w:t>
      </w:r>
      <w:r>
        <w:rPr>
          <w:rFonts w:hint="eastAsia" w:ascii="仿宋" w:hAnsi="仿宋" w:eastAsia="仿宋" w:cs="仿宋"/>
          <w:color w:val="000000"/>
          <w:spacing w:val="-1"/>
          <w:sz w:val="32"/>
          <w:szCs w:val="32"/>
        </w:rPr>
        <w:t>工作</w:t>
      </w:r>
      <w:r>
        <w:rPr>
          <w:rFonts w:hint="eastAsia" w:ascii="仿宋" w:hAnsi="仿宋" w:eastAsia="仿宋" w:cs="仿宋"/>
          <w:color w:val="000000"/>
          <w:sz w:val="32"/>
          <w:szCs w:val="32"/>
        </w:rPr>
        <w:t>。</w:t>
      </w:r>
    </w:p>
    <w:p w14:paraId="482823F5">
      <w:pPr>
        <w:keepNext w:val="0"/>
        <w:keepLines w:val="0"/>
        <w:pageBreakBefore w:val="0"/>
        <w:kinsoku/>
        <w:wordWrap/>
        <w:overflowPunct/>
        <w:topLinePunct w:val="0"/>
        <w:autoSpaceDE/>
        <w:autoSpaceDN/>
        <w:bidi w:val="0"/>
        <w:adjustRightInd/>
        <w:spacing w:line="600" w:lineRule="exact"/>
        <w:ind w:left="26" w:firstLine="646"/>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lang w:val="en-US" w:eastAsia="zh-CN"/>
        </w:rPr>
        <w:t>二</w:t>
      </w: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rPr>
        <w:t>承担全区节能管理和监察工作，负责节能减排的</w:t>
      </w:r>
      <w:r>
        <w:rPr>
          <w:rFonts w:hint="eastAsia" w:ascii="仿宋" w:hAnsi="仿宋" w:eastAsia="仿宋" w:cs="仿宋"/>
          <w:color w:val="000000"/>
          <w:spacing w:val="9"/>
          <w:sz w:val="32"/>
          <w:szCs w:val="32"/>
        </w:rPr>
        <w:t>综合协调工作，组织拟订发展循环经济、能源资源节约和</w:t>
      </w:r>
      <w:r>
        <w:rPr>
          <w:rFonts w:hint="eastAsia" w:ascii="仿宋" w:hAnsi="仿宋" w:eastAsia="仿宋" w:cs="仿宋"/>
          <w:color w:val="000000"/>
          <w:spacing w:val="5"/>
          <w:sz w:val="32"/>
          <w:szCs w:val="32"/>
        </w:rPr>
        <w:t>综</w:t>
      </w:r>
      <w:r>
        <w:rPr>
          <w:rFonts w:hint="eastAsia" w:ascii="仿宋" w:hAnsi="仿宋" w:eastAsia="仿宋" w:cs="仿宋"/>
          <w:color w:val="000000"/>
          <w:spacing w:val="9"/>
          <w:sz w:val="32"/>
          <w:szCs w:val="32"/>
        </w:rPr>
        <w:t>合利用规划及清洁生产促进政策措施并协调实施，参与编</w:t>
      </w:r>
      <w:r>
        <w:rPr>
          <w:rFonts w:hint="eastAsia" w:ascii="仿宋" w:hAnsi="仿宋" w:eastAsia="仿宋" w:cs="仿宋"/>
          <w:color w:val="000000"/>
          <w:spacing w:val="5"/>
          <w:sz w:val="32"/>
          <w:szCs w:val="32"/>
        </w:rPr>
        <w:t>制</w:t>
      </w:r>
      <w:r>
        <w:rPr>
          <w:rFonts w:hint="eastAsia" w:ascii="仿宋" w:hAnsi="仿宋" w:eastAsia="仿宋" w:cs="仿宋"/>
          <w:color w:val="000000"/>
          <w:spacing w:val="9"/>
          <w:sz w:val="32"/>
          <w:szCs w:val="32"/>
        </w:rPr>
        <w:t>生态建设、环境保护规划，协调生态建设、能源资源节约</w:t>
      </w:r>
      <w:r>
        <w:rPr>
          <w:rFonts w:hint="eastAsia" w:ascii="仿宋" w:hAnsi="仿宋" w:eastAsia="仿宋" w:cs="仿宋"/>
          <w:color w:val="000000"/>
          <w:spacing w:val="5"/>
          <w:sz w:val="32"/>
          <w:szCs w:val="32"/>
        </w:rPr>
        <w:t>和</w:t>
      </w:r>
      <w:r>
        <w:rPr>
          <w:rFonts w:hint="eastAsia" w:ascii="仿宋" w:hAnsi="仿宋" w:eastAsia="仿宋" w:cs="仿宋"/>
          <w:color w:val="000000"/>
          <w:spacing w:val="9"/>
          <w:sz w:val="32"/>
          <w:szCs w:val="32"/>
        </w:rPr>
        <w:t>综合利用的重大问题，综合协调推进环保产业和清洁生产</w:t>
      </w:r>
      <w:r>
        <w:rPr>
          <w:rFonts w:hint="eastAsia" w:ascii="仿宋" w:hAnsi="仿宋" w:eastAsia="仿宋" w:cs="仿宋"/>
          <w:color w:val="000000"/>
          <w:spacing w:val="5"/>
          <w:sz w:val="32"/>
          <w:szCs w:val="32"/>
        </w:rPr>
        <w:t>促</w:t>
      </w:r>
      <w:r>
        <w:rPr>
          <w:rFonts w:hint="eastAsia" w:ascii="仿宋" w:hAnsi="仿宋" w:eastAsia="仿宋" w:cs="仿宋"/>
          <w:color w:val="000000"/>
          <w:spacing w:val="9"/>
          <w:sz w:val="32"/>
          <w:szCs w:val="32"/>
        </w:rPr>
        <w:t>进有关工作；协调推进全区低碳经济发展和低碳城区建设</w:t>
      </w:r>
      <w:r>
        <w:rPr>
          <w:rFonts w:hint="eastAsia" w:ascii="仿宋" w:hAnsi="仿宋" w:eastAsia="仿宋" w:cs="仿宋"/>
          <w:color w:val="000000"/>
          <w:spacing w:val="5"/>
          <w:sz w:val="32"/>
          <w:szCs w:val="32"/>
        </w:rPr>
        <w:t>工</w:t>
      </w:r>
      <w:r>
        <w:rPr>
          <w:rFonts w:hint="eastAsia" w:ascii="仿宋" w:hAnsi="仿宋" w:eastAsia="仿宋" w:cs="仿宋"/>
          <w:color w:val="000000"/>
          <w:spacing w:val="1"/>
          <w:sz w:val="32"/>
          <w:szCs w:val="32"/>
        </w:rPr>
        <w:t>作；组织协调相关重大示范工程和新产品、新技术、新设备</w:t>
      </w:r>
      <w:r>
        <w:rPr>
          <w:rFonts w:hint="eastAsia" w:ascii="仿宋" w:hAnsi="仿宋" w:eastAsia="仿宋" w:cs="仿宋"/>
          <w:color w:val="000000"/>
          <w:sz w:val="32"/>
          <w:szCs w:val="32"/>
        </w:rPr>
        <w:t>、</w:t>
      </w:r>
      <w:r>
        <w:rPr>
          <w:rFonts w:hint="eastAsia" w:ascii="仿宋" w:hAnsi="仿宋" w:eastAsia="仿宋" w:cs="仿宋"/>
          <w:color w:val="000000"/>
          <w:spacing w:val="10"/>
          <w:sz w:val="32"/>
          <w:szCs w:val="32"/>
        </w:rPr>
        <w:t>新</w:t>
      </w:r>
      <w:r>
        <w:rPr>
          <w:rFonts w:hint="eastAsia" w:ascii="仿宋" w:hAnsi="仿宋" w:eastAsia="仿宋" w:cs="仿宋"/>
          <w:color w:val="000000"/>
          <w:spacing w:val="6"/>
          <w:sz w:val="32"/>
          <w:szCs w:val="32"/>
        </w:rPr>
        <w:t>材料的推广应用。</w:t>
      </w:r>
    </w:p>
    <w:p w14:paraId="2604D780">
      <w:pPr>
        <w:keepNext w:val="0"/>
        <w:keepLines w:val="0"/>
        <w:pageBreakBefore w:val="0"/>
        <w:kinsoku/>
        <w:wordWrap/>
        <w:overflowPunct/>
        <w:topLinePunct w:val="0"/>
        <w:autoSpaceDE/>
        <w:autoSpaceDN/>
        <w:bidi w:val="0"/>
        <w:adjustRightInd/>
        <w:spacing w:line="600" w:lineRule="exact"/>
        <w:ind w:left="27" w:right="102" w:firstLine="645"/>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lang w:val="en-US" w:eastAsia="zh-CN"/>
        </w:rPr>
        <w:t>三</w:t>
      </w: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rPr>
        <w:t>宣传贯彻国家和省市区有关发展</w:t>
      </w:r>
      <w:r>
        <w:rPr>
          <w:rFonts w:hint="eastAsia" w:ascii="仿宋" w:hAnsi="仿宋" w:eastAsia="仿宋" w:cs="仿宋"/>
          <w:color w:val="000000"/>
          <w:spacing w:val="14"/>
          <w:sz w:val="32"/>
          <w:szCs w:val="32"/>
          <w:lang w:eastAsia="zh-CN"/>
        </w:rPr>
        <w:t>规上工业</w:t>
      </w:r>
      <w:r>
        <w:rPr>
          <w:rFonts w:hint="eastAsia" w:ascii="仿宋" w:hAnsi="仿宋" w:eastAsia="仿宋" w:cs="仿宋"/>
          <w:color w:val="000000"/>
          <w:spacing w:val="14"/>
          <w:sz w:val="32"/>
          <w:szCs w:val="32"/>
        </w:rPr>
        <w:t>企业</w:t>
      </w:r>
      <w:r>
        <w:rPr>
          <w:rFonts w:hint="eastAsia" w:ascii="仿宋" w:hAnsi="仿宋" w:eastAsia="仿宋" w:cs="仿宋"/>
          <w:color w:val="000000"/>
          <w:spacing w:val="9"/>
          <w:sz w:val="32"/>
          <w:szCs w:val="32"/>
        </w:rPr>
        <w:t>的方针政策和法律法规，研究提出全区</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w:t>
      </w:r>
      <w:r>
        <w:rPr>
          <w:rFonts w:hint="eastAsia" w:ascii="仿宋" w:hAnsi="仿宋" w:eastAsia="仿宋" w:cs="仿宋"/>
          <w:color w:val="000000"/>
          <w:spacing w:val="3"/>
          <w:sz w:val="32"/>
          <w:szCs w:val="32"/>
        </w:rPr>
        <w:t>的发展战略、中长期发展规划、年度发展</w:t>
      </w:r>
      <w:r>
        <w:rPr>
          <w:rFonts w:hint="eastAsia" w:ascii="仿宋" w:hAnsi="仿宋" w:eastAsia="仿宋" w:cs="仿宋"/>
          <w:color w:val="000000"/>
          <w:spacing w:val="2"/>
          <w:sz w:val="32"/>
          <w:szCs w:val="32"/>
        </w:rPr>
        <w:t>目</w:t>
      </w:r>
      <w:r>
        <w:rPr>
          <w:rFonts w:hint="eastAsia" w:ascii="仿宋" w:hAnsi="仿宋" w:eastAsia="仿宋" w:cs="仿宋"/>
          <w:color w:val="000000"/>
          <w:sz w:val="32"/>
          <w:szCs w:val="32"/>
        </w:rPr>
        <w:t>标</w:t>
      </w:r>
      <w:r>
        <w:rPr>
          <w:rFonts w:hint="eastAsia" w:ascii="仿宋" w:hAnsi="仿宋" w:eastAsia="仿宋" w:cs="仿宋"/>
          <w:color w:val="000000"/>
          <w:spacing w:val="9"/>
          <w:sz w:val="32"/>
          <w:szCs w:val="32"/>
        </w:rPr>
        <w:t>建议；</w:t>
      </w:r>
    </w:p>
    <w:p w14:paraId="1AAF5D20">
      <w:pPr>
        <w:keepNext w:val="0"/>
        <w:keepLines w:val="0"/>
        <w:pageBreakBefore w:val="0"/>
        <w:kinsoku/>
        <w:wordWrap/>
        <w:overflowPunct/>
        <w:topLinePunct w:val="0"/>
        <w:autoSpaceDE/>
        <w:autoSpaceDN/>
        <w:bidi w:val="0"/>
        <w:adjustRightInd/>
        <w:spacing w:line="600" w:lineRule="exact"/>
        <w:ind w:firstLine="672" w:firstLineChars="200"/>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8"/>
          <w:sz w:val="32"/>
          <w:szCs w:val="32"/>
          <w:lang w:eastAsia="zh-CN"/>
        </w:rPr>
        <w:t>（</w:t>
      </w:r>
      <w:r>
        <w:rPr>
          <w:rFonts w:hint="eastAsia" w:ascii="仿宋" w:hAnsi="仿宋" w:eastAsia="仿宋" w:cs="仿宋"/>
          <w:color w:val="000000"/>
          <w:spacing w:val="8"/>
          <w:sz w:val="32"/>
          <w:szCs w:val="32"/>
          <w:lang w:val="en-US" w:eastAsia="zh-CN"/>
        </w:rPr>
        <w:t>四</w:t>
      </w:r>
      <w:r>
        <w:rPr>
          <w:rFonts w:hint="eastAsia" w:ascii="仿宋" w:hAnsi="仿宋" w:eastAsia="仿宋" w:cs="仿宋"/>
          <w:color w:val="000000"/>
          <w:spacing w:val="8"/>
          <w:sz w:val="32"/>
          <w:szCs w:val="32"/>
          <w:lang w:eastAsia="zh-CN"/>
        </w:rPr>
        <w:t>）</w:t>
      </w:r>
      <w:r>
        <w:rPr>
          <w:rFonts w:hint="eastAsia" w:ascii="仿宋" w:hAnsi="仿宋" w:eastAsia="仿宋" w:cs="仿宋"/>
          <w:color w:val="000000"/>
          <w:spacing w:val="8"/>
          <w:sz w:val="32"/>
          <w:szCs w:val="32"/>
        </w:rPr>
        <w:t>负责全区</w:t>
      </w:r>
      <w:r>
        <w:rPr>
          <w:rFonts w:hint="eastAsia" w:ascii="仿宋" w:hAnsi="仿宋" w:eastAsia="仿宋" w:cs="仿宋"/>
          <w:color w:val="000000"/>
          <w:spacing w:val="8"/>
          <w:sz w:val="32"/>
          <w:szCs w:val="32"/>
          <w:lang w:eastAsia="zh-CN"/>
        </w:rPr>
        <w:t>规上工业</w:t>
      </w:r>
      <w:r>
        <w:rPr>
          <w:rFonts w:hint="eastAsia" w:ascii="仿宋" w:hAnsi="仿宋" w:eastAsia="仿宋" w:cs="仿宋"/>
          <w:color w:val="000000"/>
          <w:spacing w:val="8"/>
          <w:sz w:val="32"/>
          <w:szCs w:val="32"/>
        </w:rPr>
        <w:t>企综合统计</w:t>
      </w:r>
      <w:r>
        <w:rPr>
          <w:rFonts w:hint="eastAsia" w:ascii="仿宋" w:hAnsi="仿宋" w:eastAsia="仿宋" w:cs="仿宋"/>
          <w:color w:val="000000"/>
          <w:spacing w:val="6"/>
          <w:sz w:val="32"/>
          <w:szCs w:val="32"/>
        </w:rPr>
        <w:t>和</w:t>
      </w:r>
      <w:r>
        <w:rPr>
          <w:rFonts w:hint="eastAsia" w:ascii="仿宋" w:hAnsi="仿宋" w:eastAsia="仿宋" w:cs="仿宋"/>
          <w:color w:val="000000"/>
          <w:spacing w:val="9"/>
          <w:sz w:val="32"/>
          <w:szCs w:val="32"/>
        </w:rPr>
        <w:t>运行态势的监测、分析；协调指导</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w:t>
      </w:r>
      <w:r>
        <w:rPr>
          <w:rFonts w:hint="eastAsia" w:ascii="仿宋" w:hAnsi="仿宋" w:eastAsia="仿宋" w:cs="仿宋"/>
          <w:color w:val="000000"/>
          <w:spacing w:val="9"/>
          <w:sz w:val="32"/>
          <w:szCs w:val="32"/>
          <w:lang w:eastAsia="zh-CN"/>
        </w:rPr>
        <w:t>，</w:t>
      </w:r>
      <w:r>
        <w:rPr>
          <w:rFonts w:hint="eastAsia" w:ascii="仿宋" w:hAnsi="仿宋" w:eastAsia="仿宋" w:cs="仿宋"/>
          <w:color w:val="000000"/>
          <w:spacing w:val="9"/>
          <w:sz w:val="32"/>
          <w:szCs w:val="32"/>
        </w:rPr>
        <w:t>帮助</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企业创造条件上市；指导</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企业以各</w:t>
      </w:r>
      <w:r>
        <w:rPr>
          <w:rFonts w:hint="eastAsia" w:ascii="仿宋" w:hAnsi="仿宋" w:eastAsia="仿宋" w:cs="仿宋"/>
          <w:color w:val="000000"/>
          <w:spacing w:val="4"/>
          <w:sz w:val="32"/>
          <w:szCs w:val="32"/>
        </w:rPr>
        <w:t>种</w:t>
      </w:r>
      <w:r>
        <w:rPr>
          <w:rFonts w:hint="eastAsia" w:ascii="仿宋" w:hAnsi="仿宋" w:eastAsia="仿宋" w:cs="仿宋"/>
          <w:color w:val="000000"/>
          <w:spacing w:val="9"/>
          <w:sz w:val="32"/>
          <w:szCs w:val="32"/>
        </w:rPr>
        <w:t>方式参与竞争性及公益性项目建设；指导、规范为</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w:t>
      </w:r>
      <w:r>
        <w:rPr>
          <w:rFonts w:hint="eastAsia" w:ascii="仿宋" w:hAnsi="仿宋" w:eastAsia="仿宋" w:cs="仿宋"/>
          <w:color w:val="000000"/>
          <w:spacing w:val="4"/>
          <w:sz w:val="32"/>
          <w:szCs w:val="32"/>
        </w:rPr>
        <w:t>业</w:t>
      </w:r>
      <w:r>
        <w:rPr>
          <w:rFonts w:hint="eastAsia" w:ascii="仿宋" w:hAnsi="仿宋" w:eastAsia="仿宋" w:cs="仿宋"/>
          <w:color w:val="000000"/>
          <w:spacing w:val="14"/>
          <w:sz w:val="32"/>
          <w:szCs w:val="32"/>
        </w:rPr>
        <w:t>提供服务的中介组织和协会工作；负责协</w:t>
      </w:r>
      <w:r>
        <w:rPr>
          <w:rFonts w:hint="eastAsia" w:ascii="仿宋" w:hAnsi="仿宋" w:eastAsia="仿宋" w:cs="仿宋"/>
          <w:color w:val="000000"/>
          <w:spacing w:val="16"/>
          <w:sz w:val="32"/>
          <w:szCs w:val="32"/>
        </w:rPr>
        <w:t>调</w:t>
      </w:r>
      <w:r>
        <w:rPr>
          <w:rFonts w:hint="eastAsia" w:ascii="仿宋" w:hAnsi="仿宋" w:eastAsia="仿宋" w:cs="仿宋"/>
          <w:color w:val="000000"/>
          <w:spacing w:val="14"/>
          <w:sz w:val="32"/>
          <w:szCs w:val="32"/>
        </w:rPr>
        <w:t>、</w:t>
      </w:r>
      <w:r>
        <w:rPr>
          <w:rFonts w:hint="eastAsia" w:ascii="仿宋" w:hAnsi="仿宋" w:eastAsia="仿宋" w:cs="仿宋"/>
          <w:color w:val="000000"/>
          <w:spacing w:val="8"/>
          <w:sz w:val="32"/>
          <w:szCs w:val="32"/>
        </w:rPr>
        <w:t>指导、服务和推动全民创业工作。</w:t>
      </w:r>
    </w:p>
    <w:p w14:paraId="341EB260">
      <w:pPr>
        <w:keepNext w:val="0"/>
        <w:keepLines w:val="0"/>
        <w:pageBreakBefore w:val="0"/>
        <w:kinsoku/>
        <w:wordWrap/>
        <w:overflowPunct/>
        <w:topLinePunct w:val="0"/>
        <w:autoSpaceDE/>
        <w:autoSpaceDN/>
        <w:bidi w:val="0"/>
        <w:adjustRightInd/>
        <w:spacing w:line="600" w:lineRule="exact"/>
        <w:ind w:left="27" w:right="102" w:firstLine="645"/>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lang w:val="en-US" w:eastAsia="zh-CN"/>
        </w:rPr>
        <w:t>五</w:t>
      </w: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rPr>
        <w:t>调指导</w:t>
      </w:r>
      <w:r>
        <w:rPr>
          <w:rFonts w:hint="eastAsia" w:ascii="仿宋" w:hAnsi="仿宋" w:eastAsia="仿宋" w:cs="仿宋"/>
          <w:color w:val="000000"/>
          <w:spacing w:val="14"/>
          <w:sz w:val="32"/>
          <w:szCs w:val="32"/>
          <w:lang w:eastAsia="zh-CN"/>
        </w:rPr>
        <w:t>规上工业</w:t>
      </w:r>
      <w:r>
        <w:rPr>
          <w:rFonts w:hint="eastAsia" w:ascii="仿宋" w:hAnsi="仿宋" w:eastAsia="仿宋" w:cs="仿宋"/>
          <w:color w:val="000000"/>
          <w:spacing w:val="14"/>
          <w:sz w:val="32"/>
          <w:szCs w:val="32"/>
        </w:rPr>
        <w:t>企业加强基础管理</w:t>
      </w:r>
      <w:r>
        <w:rPr>
          <w:rFonts w:hint="eastAsia" w:ascii="仿宋" w:hAnsi="仿宋" w:eastAsia="仿宋" w:cs="仿宋"/>
          <w:color w:val="000000"/>
          <w:spacing w:val="9"/>
          <w:sz w:val="32"/>
          <w:szCs w:val="32"/>
        </w:rPr>
        <w:t>和企业信息化工作；引导</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企业开展体</w:t>
      </w:r>
      <w:r>
        <w:rPr>
          <w:rFonts w:hint="eastAsia" w:ascii="仿宋" w:hAnsi="仿宋" w:eastAsia="仿宋" w:cs="仿宋"/>
          <w:color w:val="000000"/>
          <w:spacing w:val="4"/>
          <w:sz w:val="32"/>
          <w:szCs w:val="32"/>
        </w:rPr>
        <w:t>制</w:t>
      </w:r>
      <w:r>
        <w:rPr>
          <w:rFonts w:hint="eastAsia" w:ascii="仿宋" w:hAnsi="仿宋" w:eastAsia="仿宋" w:cs="仿宋"/>
          <w:color w:val="000000"/>
          <w:sz w:val="32"/>
          <w:szCs w:val="32"/>
        </w:rPr>
        <w:t xml:space="preserve"> </w:t>
      </w:r>
      <w:r>
        <w:rPr>
          <w:rFonts w:hint="eastAsia" w:ascii="仿宋" w:hAnsi="仿宋" w:eastAsia="仿宋" w:cs="仿宋"/>
          <w:color w:val="000000"/>
          <w:spacing w:val="9"/>
          <w:sz w:val="32"/>
          <w:szCs w:val="32"/>
        </w:rPr>
        <w:t>创新、制度创新、科技创新、管理创新工作，为</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企业提供信息传递、创业指导、技术咨询、人才</w:t>
      </w:r>
      <w:r>
        <w:rPr>
          <w:rFonts w:hint="eastAsia" w:ascii="仿宋" w:hAnsi="仿宋" w:eastAsia="仿宋" w:cs="仿宋"/>
          <w:color w:val="000000"/>
          <w:spacing w:val="7"/>
          <w:sz w:val="32"/>
          <w:szCs w:val="32"/>
        </w:rPr>
        <w:t>开</w:t>
      </w:r>
      <w:r>
        <w:rPr>
          <w:rFonts w:hint="eastAsia" w:ascii="仿宋" w:hAnsi="仿宋" w:eastAsia="仿宋" w:cs="仿宋"/>
          <w:color w:val="000000"/>
          <w:spacing w:val="9"/>
          <w:sz w:val="32"/>
          <w:szCs w:val="32"/>
        </w:rPr>
        <w:t>发培训、市场、拓宽融资渠道等方面的服务，并为重点民</w:t>
      </w:r>
      <w:r>
        <w:rPr>
          <w:rFonts w:hint="eastAsia" w:ascii="仿宋" w:hAnsi="仿宋" w:eastAsia="仿宋" w:cs="仿宋"/>
          <w:color w:val="000000"/>
          <w:spacing w:val="7"/>
          <w:sz w:val="32"/>
          <w:szCs w:val="32"/>
        </w:rPr>
        <w:t>营</w:t>
      </w:r>
      <w:r>
        <w:rPr>
          <w:rFonts w:hint="eastAsia" w:ascii="仿宋" w:hAnsi="仿宋" w:eastAsia="仿宋" w:cs="仿宋"/>
          <w:color w:val="000000"/>
          <w:spacing w:val="9"/>
          <w:sz w:val="32"/>
          <w:szCs w:val="32"/>
        </w:rPr>
        <w:t>企</w:t>
      </w:r>
      <w:r>
        <w:rPr>
          <w:rFonts w:hint="eastAsia" w:ascii="仿宋" w:hAnsi="仿宋" w:eastAsia="仿宋" w:cs="仿宋"/>
          <w:color w:val="000000"/>
          <w:spacing w:val="6"/>
          <w:sz w:val="32"/>
          <w:szCs w:val="32"/>
        </w:rPr>
        <w:t>业进行跟踪服务。</w:t>
      </w:r>
    </w:p>
    <w:p w14:paraId="2EE7FB1B">
      <w:pPr>
        <w:keepNext w:val="0"/>
        <w:keepLines w:val="0"/>
        <w:pageBreakBefore w:val="0"/>
        <w:kinsoku/>
        <w:wordWrap/>
        <w:overflowPunct/>
        <w:topLinePunct w:val="0"/>
        <w:autoSpaceDE/>
        <w:autoSpaceDN/>
        <w:bidi w:val="0"/>
        <w:adjustRightInd/>
        <w:spacing w:line="600" w:lineRule="exact"/>
        <w:ind w:left="27" w:right="14" w:firstLine="645"/>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5"/>
          <w:sz w:val="32"/>
          <w:szCs w:val="32"/>
          <w:lang w:eastAsia="zh-CN"/>
        </w:rPr>
        <w:t>（</w:t>
      </w:r>
      <w:r>
        <w:rPr>
          <w:rFonts w:hint="eastAsia" w:ascii="仿宋" w:hAnsi="仿宋" w:eastAsia="仿宋" w:cs="仿宋"/>
          <w:color w:val="000000"/>
          <w:spacing w:val="5"/>
          <w:sz w:val="32"/>
          <w:szCs w:val="32"/>
          <w:lang w:val="en-US" w:eastAsia="zh-CN"/>
        </w:rPr>
        <w:t>六</w:t>
      </w:r>
      <w:r>
        <w:rPr>
          <w:rFonts w:hint="eastAsia" w:ascii="仿宋" w:hAnsi="仿宋" w:eastAsia="仿宋" w:cs="仿宋"/>
          <w:color w:val="000000"/>
          <w:spacing w:val="5"/>
          <w:sz w:val="32"/>
          <w:szCs w:val="32"/>
          <w:lang w:eastAsia="zh-CN"/>
        </w:rPr>
        <w:t>）</w:t>
      </w:r>
      <w:r>
        <w:rPr>
          <w:rFonts w:hint="eastAsia" w:ascii="仿宋" w:hAnsi="仿宋" w:eastAsia="仿宋" w:cs="仿宋"/>
          <w:color w:val="000000"/>
          <w:spacing w:val="5"/>
          <w:sz w:val="32"/>
          <w:szCs w:val="32"/>
        </w:rPr>
        <w:t>管理</w:t>
      </w:r>
      <w:r>
        <w:rPr>
          <w:rFonts w:hint="eastAsia" w:ascii="仿宋" w:hAnsi="仿宋" w:eastAsia="仿宋" w:cs="仿宋"/>
          <w:color w:val="000000"/>
          <w:spacing w:val="5"/>
          <w:sz w:val="32"/>
          <w:szCs w:val="32"/>
          <w:lang w:eastAsia="zh-CN"/>
        </w:rPr>
        <w:t>规上工业</w:t>
      </w:r>
      <w:r>
        <w:rPr>
          <w:rFonts w:hint="eastAsia" w:ascii="仿宋" w:hAnsi="仿宋" w:eastAsia="仿宋" w:cs="仿宋"/>
          <w:color w:val="000000"/>
          <w:spacing w:val="5"/>
          <w:sz w:val="32"/>
          <w:szCs w:val="32"/>
        </w:rPr>
        <w:t>企业相关投诉、举报，</w:t>
      </w:r>
      <w:r>
        <w:rPr>
          <w:rFonts w:hint="eastAsia" w:ascii="仿宋" w:hAnsi="仿宋" w:eastAsia="仿宋" w:cs="仿宋"/>
          <w:color w:val="000000"/>
          <w:spacing w:val="9"/>
          <w:sz w:val="32"/>
          <w:szCs w:val="32"/>
        </w:rPr>
        <w:t>并调查核实和协调、督促有关部门进行整改，切实保护</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企业的合法权益，为</w:t>
      </w:r>
      <w:r>
        <w:rPr>
          <w:rFonts w:hint="eastAsia" w:ascii="仿宋" w:hAnsi="仿宋" w:eastAsia="仿宋" w:cs="仿宋"/>
          <w:color w:val="000000"/>
          <w:spacing w:val="9"/>
          <w:sz w:val="32"/>
          <w:szCs w:val="32"/>
          <w:lang w:eastAsia="zh-CN"/>
        </w:rPr>
        <w:t>规上工业</w:t>
      </w:r>
      <w:r>
        <w:rPr>
          <w:rFonts w:hint="eastAsia" w:ascii="仿宋" w:hAnsi="仿宋" w:eastAsia="仿宋" w:cs="仿宋"/>
          <w:color w:val="000000"/>
          <w:spacing w:val="9"/>
          <w:sz w:val="32"/>
          <w:szCs w:val="32"/>
        </w:rPr>
        <w:t>企业和个私民营</w:t>
      </w:r>
      <w:r>
        <w:rPr>
          <w:rFonts w:hint="eastAsia" w:ascii="仿宋" w:hAnsi="仿宋" w:eastAsia="仿宋" w:cs="仿宋"/>
          <w:color w:val="000000"/>
          <w:spacing w:val="4"/>
          <w:sz w:val="32"/>
          <w:szCs w:val="32"/>
        </w:rPr>
        <w:t>企</w:t>
      </w:r>
      <w:r>
        <w:rPr>
          <w:rFonts w:hint="eastAsia" w:ascii="仿宋" w:hAnsi="仿宋" w:eastAsia="仿宋" w:cs="仿宋"/>
          <w:color w:val="000000"/>
          <w:spacing w:val="10"/>
          <w:sz w:val="32"/>
          <w:szCs w:val="32"/>
        </w:rPr>
        <w:t>业</w:t>
      </w:r>
      <w:r>
        <w:rPr>
          <w:rFonts w:hint="eastAsia" w:ascii="仿宋" w:hAnsi="仿宋" w:eastAsia="仿宋" w:cs="仿宋"/>
          <w:color w:val="000000"/>
          <w:spacing w:val="8"/>
          <w:sz w:val="32"/>
          <w:szCs w:val="32"/>
        </w:rPr>
        <w:t>的发展营造一个公平竞争的良好环境。</w:t>
      </w:r>
    </w:p>
    <w:p w14:paraId="2F74CDB1">
      <w:pPr>
        <w:keepNext w:val="0"/>
        <w:keepLines w:val="0"/>
        <w:pageBreakBefore w:val="0"/>
        <w:kinsoku/>
        <w:wordWrap/>
        <w:overflowPunct/>
        <w:topLinePunct w:val="0"/>
        <w:autoSpaceDE/>
        <w:autoSpaceDN/>
        <w:bidi w:val="0"/>
        <w:adjustRightInd/>
        <w:spacing w:line="600" w:lineRule="exact"/>
        <w:ind w:left="35" w:right="105" w:firstLine="645"/>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lang w:val="en-US" w:eastAsia="zh-CN"/>
        </w:rPr>
        <w:t>七</w:t>
      </w: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rPr>
        <w:t>研究确定全区科技发展的布局和优先领域；负责</w:t>
      </w:r>
      <w:r>
        <w:rPr>
          <w:rFonts w:hint="eastAsia" w:ascii="仿宋" w:hAnsi="仿宋" w:eastAsia="仿宋" w:cs="仿宋"/>
          <w:color w:val="000000"/>
          <w:spacing w:val="16"/>
          <w:sz w:val="32"/>
          <w:szCs w:val="32"/>
        </w:rPr>
        <w:t>全</w:t>
      </w:r>
      <w:r>
        <w:rPr>
          <w:rFonts w:hint="eastAsia" w:ascii="仿宋" w:hAnsi="仿宋" w:eastAsia="仿宋" w:cs="仿宋"/>
          <w:color w:val="000000"/>
          <w:spacing w:val="14"/>
          <w:sz w:val="32"/>
          <w:szCs w:val="32"/>
        </w:rPr>
        <w:t>区</w:t>
      </w:r>
      <w:r>
        <w:rPr>
          <w:rFonts w:hint="eastAsia" w:ascii="仿宋" w:hAnsi="仿宋" w:eastAsia="仿宋" w:cs="仿宋"/>
          <w:color w:val="000000"/>
          <w:spacing w:val="8"/>
          <w:sz w:val="32"/>
          <w:szCs w:val="32"/>
        </w:rPr>
        <w:t>科技型</w:t>
      </w:r>
      <w:r>
        <w:rPr>
          <w:rFonts w:hint="eastAsia" w:ascii="仿宋" w:hAnsi="仿宋" w:eastAsia="仿宋" w:cs="仿宋"/>
          <w:color w:val="000000"/>
          <w:spacing w:val="8"/>
          <w:sz w:val="32"/>
          <w:szCs w:val="32"/>
          <w:lang w:eastAsia="zh-CN"/>
        </w:rPr>
        <w:t>规上工业</w:t>
      </w:r>
      <w:r>
        <w:rPr>
          <w:rFonts w:hint="eastAsia" w:ascii="仿宋" w:hAnsi="仿宋" w:eastAsia="仿宋" w:cs="仿宋"/>
          <w:color w:val="000000"/>
          <w:spacing w:val="8"/>
          <w:sz w:val="32"/>
          <w:szCs w:val="32"/>
        </w:rPr>
        <w:t>企业技术创新工作，推动全区科技创新体系</w:t>
      </w:r>
      <w:r>
        <w:rPr>
          <w:rFonts w:hint="eastAsia" w:ascii="仿宋" w:hAnsi="仿宋" w:eastAsia="仿宋" w:cs="仿宋"/>
          <w:color w:val="000000"/>
          <w:spacing w:val="16"/>
          <w:sz w:val="32"/>
          <w:szCs w:val="32"/>
        </w:rPr>
        <w:t>建</w:t>
      </w:r>
      <w:r>
        <w:rPr>
          <w:rFonts w:hint="eastAsia" w:ascii="仿宋" w:hAnsi="仿宋" w:eastAsia="仿宋" w:cs="仿宋"/>
          <w:color w:val="000000"/>
          <w:spacing w:val="14"/>
          <w:sz w:val="32"/>
          <w:szCs w:val="32"/>
        </w:rPr>
        <w:t>设</w:t>
      </w:r>
      <w:r>
        <w:rPr>
          <w:rFonts w:hint="eastAsia" w:ascii="仿宋" w:hAnsi="仿宋" w:eastAsia="仿宋" w:cs="仿宋"/>
          <w:color w:val="000000"/>
          <w:spacing w:val="8"/>
          <w:sz w:val="32"/>
          <w:szCs w:val="32"/>
        </w:rPr>
        <w:t>，提高全区科技创新能力，培育科技型</w:t>
      </w:r>
      <w:r>
        <w:rPr>
          <w:rFonts w:hint="eastAsia" w:ascii="仿宋" w:hAnsi="仿宋" w:eastAsia="仿宋" w:cs="仿宋"/>
          <w:color w:val="000000"/>
          <w:spacing w:val="8"/>
          <w:sz w:val="32"/>
          <w:szCs w:val="32"/>
          <w:lang w:eastAsia="zh-CN"/>
        </w:rPr>
        <w:t>规上工业</w:t>
      </w:r>
      <w:r>
        <w:rPr>
          <w:rFonts w:hint="eastAsia" w:ascii="仿宋" w:hAnsi="仿宋" w:eastAsia="仿宋" w:cs="仿宋"/>
          <w:color w:val="000000"/>
          <w:spacing w:val="8"/>
          <w:sz w:val="32"/>
          <w:szCs w:val="32"/>
        </w:rPr>
        <w:t>企业。</w:t>
      </w:r>
    </w:p>
    <w:p w14:paraId="20DA5007">
      <w:pPr>
        <w:keepNext w:val="0"/>
        <w:keepLines w:val="0"/>
        <w:pageBreakBefore w:val="0"/>
        <w:kinsoku/>
        <w:wordWrap/>
        <w:overflowPunct/>
        <w:topLinePunct w:val="0"/>
        <w:autoSpaceDE/>
        <w:autoSpaceDN/>
        <w:bidi w:val="0"/>
        <w:adjustRightInd/>
        <w:spacing w:line="600" w:lineRule="exact"/>
        <w:ind w:left="35" w:right="102" w:firstLine="645"/>
        <w:textAlignment w:val="auto"/>
        <w:outlineLvl w:val="9"/>
        <w:rPr>
          <w:rFonts w:hint="eastAsia" w:ascii="仿宋" w:hAnsi="仿宋" w:eastAsia="仿宋" w:cs="仿宋"/>
          <w:color w:val="000000"/>
          <w:sz w:val="32"/>
          <w:szCs w:val="32"/>
        </w:rPr>
      </w:pP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lang w:val="en-US" w:eastAsia="zh-CN"/>
        </w:rPr>
        <w:t>八</w:t>
      </w: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rPr>
        <w:t>研究多渠道增加科技投入的措施，优化科技资源</w:t>
      </w:r>
      <w:r>
        <w:rPr>
          <w:rFonts w:hint="eastAsia" w:ascii="仿宋" w:hAnsi="仿宋" w:eastAsia="仿宋" w:cs="仿宋"/>
          <w:color w:val="000000"/>
          <w:spacing w:val="16"/>
          <w:sz w:val="32"/>
          <w:szCs w:val="32"/>
        </w:rPr>
        <w:t>配</w:t>
      </w:r>
      <w:r>
        <w:rPr>
          <w:rFonts w:hint="eastAsia" w:ascii="仿宋" w:hAnsi="仿宋" w:eastAsia="仿宋" w:cs="仿宋"/>
          <w:color w:val="000000"/>
          <w:spacing w:val="14"/>
          <w:sz w:val="32"/>
          <w:szCs w:val="32"/>
        </w:rPr>
        <w:t>置</w:t>
      </w:r>
      <w:r>
        <w:rPr>
          <w:rFonts w:hint="eastAsia" w:ascii="仿宋" w:hAnsi="仿宋" w:eastAsia="仿宋" w:cs="仿宋"/>
          <w:color w:val="000000"/>
          <w:spacing w:val="8"/>
          <w:sz w:val="32"/>
          <w:szCs w:val="32"/>
        </w:rPr>
        <w:t>；负责归口管理科技事业费、科技三项经费和科技创新基金经费等有关费用的预、决算</w:t>
      </w:r>
      <w:r>
        <w:rPr>
          <w:rFonts w:hint="eastAsia" w:ascii="仿宋" w:hAnsi="仿宋" w:eastAsia="仿宋" w:cs="仿宋"/>
          <w:color w:val="000000"/>
          <w:spacing w:val="5"/>
          <w:sz w:val="32"/>
          <w:szCs w:val="32"/>
        </w:rPr>
        <w:t>。</w:t>
      </w:r>
    </w:p>
    <w:p w14:paraId="4235F504">
      <w:pPr>
        <w:keepNext w:val="0"/>
        <w:keepLines w:val="0"/>
        <w:pageBreakBefore w:val="0"/>
        <w:kinsoku/>
        <w:wordWrap/>
        <w:overflowPunct/>
        <w:topLinePunct w:val="0"/>
        <w:autoSpaceDE/>
        <w:autoSpaceDN/>
        <w:bidi w:val="0"/>
        <w:adjustRightInd/>
        <w:spacing w:line="600" w:lineRule="exact"/>
        <w:ind w:left="40" w:firstLine="640"/>
        <w:textAlignment w:val="auto"/>
        <w:outlineLvl w:val="9"/>
        <w:rPr>
          <w:rFonts w:hint="eastAsia" w:ascii="仿宋" w:hAnsi="仿宋" w:eastAsia="仿宋" w:cs="仿宋"/>
          <w:color w:val="000000"/>
          <w:spacing w:val="8"/>
          <w:sz w:val="32"/>
          <w:szCs w:val="32"/>
        </w:rPr>
      </w:pP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lang w:val="en-US" w:eastAsia="zh-CN"/>
        </w:rPr>
        <w:t>九</w:t>
      </w:r>
      <w:r>
        <w:rPr>
          <w:rFonts w:hint="eastAsia" w:ascii="仿宋" w:hAnsi="仿宋" w:eastAsia="仿宋" w:cs="仿宋"/>
          <w:color w:val="000000"/>
          <w:spacing w:val="14"/>
          <w:sz w:val="32"/>
          <w:szCs w:val="32"/>
          <w:lang w:eastAsia="zh-CN"/>
        </w:rPr>
        <w:t>）</w:t>
      </w:r>
      <w:r>
        <w:rPr>
          <w:rFonts w:hint="eastAsia" w:ascii="仿宋" w:hAnsi="仿宋" w:eastAsia="仿宋" w:cs="仿宋"/>
          <w:color w:val="000000"/>
          <w:spacing w:val="14"/>
          <w:sz w:val="32"/>
          <w:szCs w:val="32"/>
        </w:rPr>
        <w:t>强化高新技术产业化及应用技术的开发与推广工</w:t>
      </w:r>
      <w:r>
        <w:rPr>
          <w:rFonts w:hint="eastAsia" w:ascii="仿宋" w:hAnsi="仿宋" w:eastAsia="仿宋" w:cs="仿宋"/>
          <w:color w:val="000000"/>
          <w:sz w:val="32"/>
          <w:szCs w:val="32"/>
        </w:rPr>
        <w:t xml:space="preserve"> </w:t>
      </w:r>
      <w:r>
        <w:rPr>
          <w:rFonts w:hint="eastAsia" w:ascii="仿宋" w:hAnsi="仿宋" w:eastAsia="仿宋" w:cs="仿宋"/>
          <w:color w:val="000000"/>
          <w:spacing w:val="1"/>
          <w:sz w:val="32"/>
          <w:szCs w:val="32"/>
        </w:rPr>
        <w:t>作，组织实施全区科技攻关</w:t>
      </w:r>
      <w:r>
        <w:rPr>
          <w:rFonts w:hint="eastAsia" w:ascii="仿宋" w:hAnsi="仿宋" w:eastAsia="仿宋" w:cs="仿宋"/>
          <w:color w:val="000000"/>
          <w:sz w:val="32"/>
          <w:szCs w:val="32"/>
        </w:rPr>
        <w:t>计划、星火计划、成果推广计划、</w:t>
      </w:r>
      <w:r>
        <w:rPr>
          <w:rFonts w:hint="eastAsia" w:ascii="仿宋" w:hAnsi="仿宋" w:eastAsia="仿宋" w:cs="仿宋"/>
          <w:color w:val="000000"/>
          <w:spacing w:val="16"/>
          <w:sz w:val="32"/>
          <w:szCs w:val="32"/>
        </w:rPr>
        <w:t>重</w:t>
      </w:r>
      <w:r>
        <w:rPr>
          <w:rFonts w:hint="eastAsia" w:ascii="仿宋" w:hAnsi="仿宋" w:eastAsia="仿宋" w:cs="仿宋"/>
          <w:color w:val="000000"/>
          <w:spacing w:val="8"/>
          <w:sz w:val="32"/>
          <w:szCs w:val="32"/>
        </w:rPr>
        <w:t>点新产品计划和科技型</w:t>
      </w:r>
      <w:r>
        <w:rPr>
          <w:rFonts w:hint="eastAsia" w:ascii="仿宋" w:hAnsi="仿宋" w:eastAsia="仿宋" w:cs="仿宋"/>
          <w:color w:val="000000"/>
          <w:spacing w:val="8"/>
          <w:sz w:val="32"/>
          <w:szCs w:val="32"/>
          <w:lang w:eastAsia="zh-CN"/>
        </w:rPr>
        <w:t>规上工业</w:t>
      </w:r>
      <w:r>
        <w:rPr>
          <w:rFonts w:hint="eastAsia" w:ascii="仿宋" w:hAnsi="仿宋" w:eastAsia="仿宋" w:cs="仿宋"/>
          <w:color w:val="000000"/>
          <w:spacing w:val="8"/>
          <w:sz w:val="32"/>
          <w:szCs w:val="32"/>
        </w:rPr>
        <w:t>企业技术创新等科技计划。</w:t>
      </w:r>
    </w:p>
    <w:p w14:paraId="158900CC">
      <w:pPr>
        <w:pStyle w:val="4"/>
        <w:rPr>
          <w:rFonts w:hint="eastAsia"/>
        </w:rPr>
      </w:pPr>
    </w:p>
    <w:p w14:paraId="3E5F4AE6">
      <w:pPr>
        <w:ind w:firstLine="630"/>
        <w:jc w:val="left"/>
        <w:outlineLvl w:val="1"/>
        <w:rPr>
          <w:rFonts w:hint="eastAsia" w:ascii="黑体" w:hAnsi="黑体" w:eastAsia="黑体"/>
          <w:sz w:val="32"/>
          <w:szCs w:val="32"/>
        </w:rPr>
      </w:pPr>
      <w:r>
        <w:rPr>
          <w:rFonts w:hint="eastAsia" w:ascii="黑体" w:hAnsi="黑体" w:eastAsia="黑体"/>
          <w:sz w:val="32"/>
          <w:szCs w:val="32"/>
        </w:rPr>
        <w:t>二、机构设置及人员情况</w:t>
      </w:r>
    </w:p>
    <w:p w14:paraId="27D5B752">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纳入本套部门决算汇编范围的单位共</w:t>
      </w:r>
      <w:r>
        <w:rPr>
          <w:rFonts w:hint="eastAsia" w:ascii="仿宋_GB2312" w:eastAsia="仿宋_GB2312" w:cs="仿宋_GB2312"/>
          <w:sz w:val="32"/>
          <w:szCs w:val="32"/>
          <w:lang w:bidi="en-AU"/>
        </w:rPr>
        <w:t>1</w:t>
      </w:r>
      <w:r>
        <w:rPr>
          <w:rFonts w:hint="eastAsia" w:ascii="仿宋_GB2312" w:hAnsi="仿宋_GB2312" w:eastAsia="仿宋_GB2312"/>
          <w:sz w:val="32"/>
          <w:szCs w:val="32"/>
        </w:rPr>
        <w:t>个，包括：</w:t>
      </w:r>
    </w:p>
    <w:tbl>
      <w:tblPr>
        <w:tblStyle w:val="9"/>
        <w:tblW w:w="0" w:type="auto"/>
        <w:tblInd w:w="21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0" w:type="dxa"/>
          <w:left w:w="108" w:type="dxa"/>
          <w:bottom w:w="0" w:type="dxa"/>
          <w:right w:w="108" w:type="dxa"/>
        </w:tblCellMar>
      </w:tblPr>
      <w:tblGrid>
        <w:gridCol w:w="1000"/>
        <w:gridCol w:w="5070"/>
        <w:gridCol w:w="2047"/>
      </w:tblGrid>
      <w:tr w14:paraId="1A5AD3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00" w:type="dxa"/>
            <w:shd w:val="clear" w:color="auto" w:fill="auto"/>
            <w:noWrap w:val="0"/>
            <w:vAlign w:val="top"/>
          </w:tcPr>
          <w:p w14:paraId="12B1F42E">
            <w:pPr>
              <w:jc w:val="center"/>
              <w:rPr>
                <w:rFonts w:hint="eastAsia" w:ascii="仿宋_GB2312" w:hAnsi="仿宋_GB2312" w:eastAsia="仿宋_GB2312"/>
                <w:sz w:val="32"/>
                <w:szCs w:val="32"/>
              </w:rPr>
            </w:pPr>
            <w:r>
              <w:rPr>
                <w:rFonts w:hint="eastAsia" w:ascii="仿宋_GB2312" w:hAnsi="仿宋_GB2312" w:eastAsia="仿宋_GB2312"/>
                <w:sz w:val="32"/>
                <w:szCs w:val="32"/>
              </w:rPr>
              <w:t>序号</w:t>
            </w:r>
          </w:p>
        </w:tc>
        <w:tc>
          <w:tcPr>
            <w:tcW w:w="5070" w:type="dxa"/>
            <w:shd w:val="clear" w:color="auto" w:fill="auto"/>
            <w:noWrap w:val="0"/>
            <w:vAlign w:val="top"/>
          </w:tcPr>
          <w:p w14:paraId="1F645516">
            <w:pPr>
              <w:jc w:val="center"/>
              <w:rPr>
                <w:rFonts w:hint="eastAsia" w:ascii="仿宋_GB2312" w:hAnsi="仿宋_GB2312" w:eastAsia="仿宋_GB2312"/>
                <w:sz w:val="32"/>
                <w:szCs w:val="32"/>
              </w:rPr>
            </w:pPr>
            <w:r>
              <w:rPr>
                <w:rFonts w:hint="eastAsia" w:ascii="仿宋_GB2312" w:hAnsi="仿宋_GB2312" w:eastAsia="仿宋_GB2312"/>
                <w:sz w:val="32"/>
                <w:szCs w:val="32"/>
              </w:rPr>
              <w:t>单位名称</w:t>
            </w:r>
          </w:p>
        </w:tc>
        <w:tc>
          <w:tcPr>
            <w:tcW w:w="2047" w:type="dxa"/>
            <w:shd w:val="clear" w:color="auto" w:fill="auto"/>
            <w:noWrap w:val="0"/>
            <w:vAlign w:val="top"/>
          </w:tcPr>
          <w:p w14:paraId="0CF23A08">
            <w:pPr>
              <w:jc w:val="center"/>
              <w:rPr>
                <w:rFonts w:hint="eastAsia" w:ascii="仿宋_GB2312" w:hAnsi="仿宋_GB2312" w:eastAsia="仿宋_GB2312"/>
                <w:sz w:val="32"/>
                <w:szCs w:val="32"/>
              </w:rPr>
            </w:pPr>
            <w:r>
              <w:rPr>
                <w:rFonts w:hint="eastAsia" w:ascii="仿宋_GB2312" w:hAnsi="仿宋_GB2312" w:eastAsia="仿宋_GB2312"/>
                <w:sz w:val="32"/>
                <w:szCs w:val="32"/>
              </w:rPr>
              <w:t>预算级次</w:t>
            </w:r>
          </w:p>
        </w:tc>
      </w:tr>
      <w:tr w14:paraId="6CE6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c>
          <w:tcPr>
            <w:tcW w:w="1000" w:type="dxa"/>
            <w:shd w:val="clear" w:color="auto" w:fill="auto"/>
            <w:noWrap w:val="0"/>
            <w:vAlign w:val="top"/>
          </w:tcPr>
          <w:p w14:paraId="2FAFB17A">
            <w:pPr>
              <w:jc w:val="center"/>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w:t>
            </w:r>
          </w:p>
          <w:p w14:paraId="2BB3EA5E">
            <w:pPr>
              <w:jc w:val="center"/>
              <w:rPr>
                <w:rFonts w:hint="eastAsia" w:ascii="仿宋_GB2312" w:hAnsi="仿宋_GB2312" w:eastAsia="仿宋_GB2312" w:cs="Times New Roman"/>
                <w:sz w:val="32"/>
                <w:szCs w:val="32"/>
                <w:lang w:val="en-US" w:eastAsia="zh-CN"/>
              </w:rPr>
            </w:pPr>
          </w:p>
        </w:tc>
        <w:tc>
          <w:tcPr>
            <w:tcW w:w="5070" w:type="dxa"/>
            <w:shd w:val="clear" w:color="auto" w:fill="auto"/>
            <w:noWrap w:val="0"/>
            <w:vAlign w:val="top"/>
          </w:tcPr>
          <w:p w14:paraId="6E6920E2">
            <w:pPr>
              <w:jc w:val="center"/>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rPr>
              <w:t>南昌市青云谱区科技和</w:t>
            </w:r>
            <w:r>
              <w:rPr>
                <w:rFonts w:hint="eastAsia" w:ascii="仿宋_GB2312" w:hAnsi="仿宋_GB2312" w:eastAsia="仿宋_GB2312" w:cs="Times New Roman"/>
                <w:sz w:val="32"/>
                <w:szCs w:val="32"/>
                <w:lang w:eastAsia="zh-CN"/>
              </w:rPr>
              <w:t>工业信息化局</w:t>
            </w:r>
          </w:p>
        </w:tc>
        <w:tc>
          <w:tcPr>
            <w:tcW w:w="2047" w:type="dxa"/>
            <w:shd w:val="clear" w:color="auto" w:fill="auto"/>
            <w:noWrap w:val="0"/>
            <w:vAlign w:val="top"/>
          </w:tcPr>
          <w:p w14:paraId="29A92826">
            <w:pPr>
              <w:ind w:firstLine="640" w:firstLineChars="200"/>
              <w:jc w:val="left"/>
              <w:rPr>
                <w:rFonts w:hint="eastAsia" w:ascii="仿宋_GB2312" w:hAnsi="仿宋_GB2312" w:eastAsia="仿宋_GB2312"/>
                <w:sz w:val="30"/>
                <w:szCs w:val="30"/>
                <w:highlight w:val="yellow"/>
                <w:lang w:val="en-US" w:eastAsia="zh-CN"/>
              </w:rPr>
            </w:pPr>
            <w:r>
              <w:rPr>
                <w:rFonts w:hint="eastAsia" w:ascii="仿宋_GB2312" w:hAnsi="仿宋_GB2312" w:eastAsia="仿宋_GB2312" w:cs="Times New Roman"/>
                <w:sz w:val="32"/>
                <w:szCs w:val="32"/>
                <w:lang w:val="en-US" w:eastAsia="zh-CN"/>
              </w:rPr>
              <w:t>1</w:t>
            </w:r>
          </w:p>
        </w:tc>
      </w:tr>
    </w:tbl>
    <w:p w14:paraId="0F7EA132">
      <w:pPr>
        <w:ind w:firstLine="640" w:firstLineChars="200"/>
        <w:jc w:val="left"/>
        <w:rPr>
          <w:rFonts w:hint="eastAsia"/>
        </w:rPr>
      </w:pPr>
      <w:r>
        <w:rPr>
          <w:rFonts w:hint="eastAsia" w:ascii="仿宋_GB2312" w:hAnsi="仿宋_GB2312" w:eastAsia="仿宋_GB2312"/>
          <w:sz w:val="32"/>
          <w:szCs w:val="32"/>
        </w:rPr>
        <w:t>本部门年末在职人员9人，离退休人员</w:t>
      </w:r>
      <w:r>
        <w:rPr>
          <w:rFonts w:hint="eastAsia" w:ascii="仿宋_GB2312" w:eastAsia="仿宋_GB2312" w:cs="仿宋_GB2312"/>
          <w:sz w:val="32"/>
          <w:szCs w:val="32"/>
          <w:lang w:bidi="en-AU"/>
        </w:rPr>
        <w:t>0</w:t>
      </w:r>
      <w:r>
        <w:rPr>
          <w:rFonts w:hint="eastAsia" w:ascii="仿宋_GB2312" w:hAnsi="仿宋_GB2312" w:eastAsia="仿宋_GB2312"/>
          <w:sz w:val="32"/>
          <w:szCs w:val="32"/>
        </w:rPr>
        <w:t>人（不含由养老保险基金发放养老金的离退休人员），其他人员0人。由养老保险基金发放养老金的离退休人员0人。</w:t>
      </w:r>
    </w:p>
    <w:p w14:paraId="37F35268">
      <w:pPr>
        <w:keepNext w:val="0"/>
        <w:keepLines w:val="0"/>
        <w:pageBreakBefore/>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p>
    <w:p w14:paraId="072BB5C4">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sz w:val="44"/>
          <w:szCs w:val="44"/>
        </w:rPr>
      </w:pPr>
      <w:r>
        <w:rPr>
          <w:rFonts w:hint="eastAsia" w:ascii="宋体" w:hAnsi="宋体" w:cs="宋体"/>
          <w:b/>
          <w:sz w:val="44"/>
          <w:szCs w:val="44"/>
        </w:rPr>
        <w:t>第二部分  2023年度部门决算表</w:t>
      </w:r>
    </w:p>
    <w:p w14:paraId="5DD90346">
      <w:pPr>
        <w:bidi w:val="0"/>
        <w:rPr>
          <w:rFonts w:hint="eastAsia"/>
        </w:rPr>
      </w:pPr>
    </w:p>
    <w:p w14:paraId="6E36A499">
      <w:pPr>
        <w:ind w:firstLine="2880" w:firstLineChars="900"/>
        <w:jc w:val="left"/>
        <w:outlineLvl w:val="1"/>
        <w:rPr>
          <w:rFonts w:hint="eastAsia" w:ascii="黑体" w:hAnsi="黑体" w:eastAsia="黑体" w:cs="黑体"/>
          <w:sz w:val="36"/>
          <w:szCs w:val="36"/>
        </w:rPr>
      </w:pPr>
      <w:r>
        <w:rPr>
          <w:rFonts w:hint="eastAsia" w:ascii="黑体" w:hAnsi="宋体" w:eastAsia="黑体" w:cs="黑体"/>
          <w:sz w:val="32"/>
          <w:szCs w:val="32"/>
          <w:lang w:bidi="en-AU"/>
        </w:rPr>
        <w:t>收入支出决算总表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C843F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577F791F">
            <w:pPr>
              <w:jc w:val="right"/>
            </w:pPr>
            <w:r>
              <w:rPr>
                <w:rFonts w:ascii="宋体" w:hAnsi="宋体" w:eastAsia="宋体" w:cs="宋体"/>
                <w:sz w:val="20"/>
              </w:rPr>
              <w:t>草案01表</w:t>
            </w:r>
          </w:p>
        </w:tc>
      </w:tr>
      <w:tr w14:paraId="4C9AB75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E174A21">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25E54798">
            <w:pPr>
              <w:jc w:val="center"/>
            </w:pPr>
            <w:r>
              <w:rPr>
                <w:rFonts w:ascii="宋体" w:hAnsi="宋体" w:eastAsia="宋体" w:cs="宋体"/>
                <w:sz w:val="20"/>
              </w:rPr>
              <w:t>2023年度</w:t>
            </w:r>
          </w:p>
        </w:tc>
        <w:tc>
          <w:tcPr>
            <w:tcW w:w="3153" w:type="dxa"/>
          </w:tcPr>
          <w:p w14:paraId="5362DC6E">
            <w:pPr>
              <w:jc w:val="right"/>
            </w:pPr>
            <w:r>
              <w:rPr>
                <w:rFonts w:ascii="宋体" w:hAnsi="宋体" w:eastAsia="宋体" w:cs="宋体"/>
                <w:sz w:val="20"/>
              </w:rPr>
              <w:t>金额单位：万元</w:t>
            </w:r>
          </w:p>
        </w:tc>
      </w:tr>
    </w:tbl>
    <w:p w14:paraId="4ADCDE1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640"/>
        <w:gridCol w:w="280"/>
        <w:gridCol w:w="780"/>
        <w:gridCol w:w="780"/>
        <w:gridCol w:w="760"/>
        <w:gridCol w:w="1480"/>
        <w:gridCol w:w="280"/>
        <w:gridCol w:w="780"/>
        <w:gridCol w:w="780"/>
        <w:gridCol w:w="746"/>
      </w:tblGrid>
      <w:tr w14:paraId="03093C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gridSpan w:val="5"/>
            <w:vAlign w:val="center"/>
          </w:tcPr>
          <w:p w14:paraId="3A06A4A7">
            <w:pPr>
              <w:jc w:val="center"/>
            </w:pPr>
            <w:r>
              <w:rPr>
                <w:rFonts w:ascii="宋体" w:hAnsi="宋体" w:eastAsia="宋体" w:cs="宋体"/>
                <w:b w:val="0"/>
                <w:i w:val="0"/>
                <w:color w:val="000000"/>
                <w:sz w:val="9"/>
              </w:rPr>
              <w:t>收入</w:t>
            </w:r>
          </w:p>
        </w:tc>
        <w:tc>
          <w:tcPr>
            <w:tcW w:w="1480" w:type="dxa"/>
            <w:gridSpan w:val="5"/>
            <w:vAlign w:val="center"/>
          </w:tcPr>
          <w:p w14:paraId="62DBCA6F">
            <w:pPr>
              <w:jc w:val="center"/>
            </w:pPr>
            <w:r>
              <w:rPr>
                <w:rFonts w:ascii="宋体" w:hAnsi="宋体" w:eastAsia="宋体" w:cs="宋体"/>
                <w:b w:val="0"/>
                <w:i w:val="0"/>
                <w:color w:val="000000"/>
                <w:sz w:val="9"/>
              </w:rPr>
              <w:t>支出</w:t>
            </w:r>
          </w:p>
        </w:tc>
      </w:tr>
      <w:tr w14:paraId="1E087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BCB3DBB">
            <w:pPr>
              <w:jc w:val="center"/>
            </w:pPr>
            <w:r>
              <w:rPr>
                <w:rFonts w:ascii="宋体" w:hAnsi="宋体" w:eastAsia="宋体" w:cs="宋体"/>
                <w:b w:val="0"/>
                <w:i w:val="0"/>
                <w:color w:val="000000"/>
                <w:sz w:val="9"/>
              </w:rPr>
              <w:t>项    目</w:t>
            </w:r>
          </w:p>
        </w:tc>
        <w:tc>
          <w:tcPr>
            <w:tcW w:w="280" w:type="dxa"/>
            <w:vAlign w:val="center"/>
          </w:tcPr>
          <w:p w14:paraId="33756B2B">
            <w:pPr>
              <w:jc w:val="center"/>
            </w:pPr>
            <w:r>
              <w:rPr>
                <w:rFonts w:ascii="宋体" w:hAnsi="宋体" w:eastAsia="宋体" w:cs="宋体"/>
                <w:b w:val="0"/>
                <w:i w:val="0"/>
                <w:color w:val="000000"/>
                <w:sz w:val="9"/>
              </w:rPr>
              <w:t>行次</w:t>
            </w:r>
          </w:p>
        </w:tc>
        <w:tc>
          <w:tcPr>
            <w:tcW w:w="780" w:type="dxa"/>
            <w:vAlign w:val="center"/>
          </w:tcPr>
          <w:p w14:paraId="234EC32A">
            <w:pPr>
              <w:jc w:val="center"/>
            </w:pPr>
            <w:r>
              <w:rPr>
                <w:rFonts w:ascii="宋体" w:hAnsi="宋体" w:eastAsia="宋体" w:cs="宋体"/>
                <w:b w:val="0"/>
                <w:i w:val="0"/>
                <w:color w:val="000000"/>
                <w:sz w:val="9"/>
              </w:rPr>
              <w:t>年初预算数</w:t>
            </w:r>
          </w:p>
        </w:tc>
        <w:tc>
          <w:tcPr>
            <w:tcW w:w="780" w:type="dxa"/>
            <w:vAlign w:val="center"/>
          </w:tcPr>
          <w:p w14:paraId="19F0BA6F">
            <w:pPr>
              <w:jc w:val="center"/>
            </w:pPr>
            <w:r>
              <w:rPr>
                <w:rFonts w:ascii="宋体" w:hAnsi="宋体" w:eastAsia="宋体" w:cs="宋体"/>
                <w:b w:val="0"/>
                <w:i w:val="0"/>
                <w:color w:val="000000"/>
                <w:sz w:val="9"/>
              </w:rPr>
              <w:t>全年预算数</w:t>
            </w:r>
          </w:p>
        </w:tc>
        <w:tc>
          <w:tcPr>
            <w:tcW w:w="760" w:type="dxa"/>
            <w:vAlign w:val="center"/>
          </w:tcPr>
          <w:p w14:paraId="4086B951">
            <w:pPr>
              <w:jc w:val="center"/>
            </w:pPr>
            <w:r>
              <w:rPr>
                <w:rFonts w:ascii="宋体" w:hAnsi="宋体" w:eastAsia="宋体" w:cs="宋体"/>
                <w:b w:val="0"/>
                <w:i w:val="0"/>
                <w:color w:val="000000"/>
                <w:sz w:val="9"/>
              </w:rPr>
              <w:t>决算数</w:t>
            </w:r>
          </w:p>
        </w:tc>
        <w:tc>
          <w:tcPr>
            <w:tcW w:w="1480" w:type="dxa"/>
            <w:vAlign w:val="center"/>
          </w:tcPr>
          <w:p w14:paraId="33525562">
            <w:pPr>
              <w:jc w:val="center"/>
            </w:pPr>
            <w:r>
              <w:rPr>
                <w:rFonts w:ascii="宋体" w:hAnsi="宋体" w:eastAsia="宋体" w:cs="宋体"/>
                <w:b w:val="0"/>
                <w:i w:val="0"/>
                <w:color w:val="000000"/>
                <w:sz w:val="9"/>
              </w:rPr>
              <w:t>项目（按功能分类）</w:t>
            </w:r>
          </w:p>
        </w:tc>
        <w:tc>
          <w:tcPr>
            <w:tcW w:w="280" w:type="dxa"/>
            <w:vAlign w:val="center"/>
          </w:tcPr>
          <w:p w14:paraId="3B90A46C">
            <w:pPr>
              <w:jc w:val="center"/>
            </w:pPr>
            <w:r>
              <w:rPr>
                <w:rFonts w:ascii="宋体" w:hAnsi="宋体" w:eastAsia="宋体" w:cs="宋体"/>
                <w:b w:val="0"/>
                <w:i w:val="0"/>
                <w:color w:val="000000"/>
                <w:sz w:val="9"/>
              </w:rPr>
              <w:t>行次</w:t>
            </w:r>
          </w:p>
        </w:tc>
        <w:tc>
          <w:tcPr>
            <w:tcW w:w="780" w:type="dxa"/>
            <w:vAlign w:val="center"/>
          </w:tcPr>
          <w:p w14:paraId="55DD8F9B">
            <w:pPr>
              <w:jc w:val="center"/>
            </w:pPr>
            <w:r>
              <w:rPr>
                <w:rFonts w:ascii="宋体" w:hAnsi="宋体" w:eastAsia="宋体" w:cs="宋体"/>
                <w:b w:val="0"/>
                <w:i w:val="0"/>
                <w:color w:val="000000"/>
                <w:sz w:val="9"/>
              </w:rPr>
              <w:t>年初预算数</w:t>
            </w:r>
          </w:p>
        </w:tc>
        <w:tc>
          <w:tcPr>
            <w:tcW w:w="780" w:type="dxa"/>
            <w:vAlign w:val="center"/>
          </w:tcPr>
          <w:p w14:paraId="512A7D30">
            <w:pPr>
              <w:jc w:val="center"/>
            </w:pPr>
            <w:r>
              <w:rPr>
                <w:rFonts w:ascii="宋体" w:hAnsi="宋体" w:eastAsia="宋体" w:cs="宋体"/>
                <w:b w:val="0"/>
                <w:i w:val="0"/>
                <w:color w:val="000000"/>
                <w:sz w:val="9"/>
              </w:rPr>
              <w:t>全年预算数</w:t>
            </w:r>
          </w:p>
        </w:tc>
        <w:tc>
          <w:tcPr>
            <w:tcW w:w="746" w:type="dxa"/>
            <w:vAlign w:val="center"/>
          </w:tcPr>
          <w:p w14:paraId="6718392D">
            <w:pPr>
              <w:jc w:val="center"/>
            </w:pPr>
            <w:r>
              <w:rPr>
                <w:rFonts w:ascii="宋体" w:hAnsi="宋体" w:eastAsia="宋体" w:cs="宋体"/>
                <w:b w:val="0"/>
                <w:i w:val="0"/>
                <w:color w:val="000000"/>
                <w:sz w:val="9"/>
              </w:rPr>
              <w:t>决算数</w:t>
            </w:r>
          </w:p>
        </w:tc>
      </w:tr>
      <w:tr w14:paraId="47E1D6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0F119DC">
            <w:pPr>
              <w:jc w:val="center"/>
            </w:pPr>
            <w:r>
              <w:rPr>
                <w:rFonts w:ascii="宋体" w:hAnsi="宋体" w:eastAsia="宋体" w:cs="宋体"/>
                <w:b w:val="0"/>
                <w:i w:val="0"/>
                <w:color w:val="000000"/>
                <w:sz w:val="9"/>
              </w:rPr>
              <w:t>栏    次</w:t>
            </w:r>
          </w:p>
        </w:tc>
        <w:tc>
          <w:tcPr>
            <w:tcW w:w="280" w:type="dxa"/>
            <w:vAlign w:val="center"/>
          </w:tcPr>
          <w:p w14:paraId="17B9115F"/>
        </w:tc>
        <w:tc>
          <w:tcPr>
            <w:tcW w:w="780" w:type="dxa"/>
            <w:vAlign w:val="center"/>
          </w:tcPr>
          <w:p w14:paraId="1B0C7E5F">
            <w:pPr>
              <w:jc w:val="center"/>
            </w:pPr>
            <w:r>
              <w:rPr>
                <w:rFonts w:ascii="宋体" w:hAnsi="宋体" w:eastAsia="宋体" w:cs="宋体"/>
                <w:b w:val="0"/>
                <w:i w:val="0"/>
                <w:color w:val="000000"/>
                <w:sz w:val="9"/>
              </w:rPr>
              <w:t>1</w:t>
            </w:r>
          </w:p>
        </w:tc>
        <w:tc>
          <w:tcPr>
            <w:tcW w:w="780" w:type="dxa"/>
            <w:vAlign w:val="center"/>
          </w:tcPr>
          <w:p w14:paraId="021A7717">
            <w:pPr>
              <w:jc w:val="center"/>
            </w:pPr>
            <w:r>
              <w:rPr>
                <w:rFonts w:ascii="宋体" w:hAnsi="宋体" w:eastAsia="宋体" w:cs="宋体"/>
                <w:b w:val="0"/>
                <w:i w:val="0"/>
                <w:color w:val="000000"/>
                <w:sz w:val="9"/>
              </w:rPr>
              <w:t>2</w:t>
            </w:r>
          </w:p>
        </w:tc>
        <w:tc>
          <w:tcPr>
            <w:tcW w:w="760" w:type="dxa"/>
            <w:vAlign w:val="center"/>
          </w:tcPr>
          <w:p w14:paraId="1801B033">
            <w:pPr>
              <w:jc w:val="center"/>
            </w:pPr>
            <w:r>
              <w:rPr>
                <w:rFonts w:ascii="宋体" w:hAnsi="宋体" w:eastAsia="宋体" w:cs="宋体"/>
                <w:b w:val="0"/>
                <w:i w:val="0"/>
                <w:color w:val="000000"/>
                <w:sz w:val="9"/>
              </w:rPr>
              <w:t>3</w:t>
            </w:r>
          </w:p>
        </w:tc>
        <w:tc>
          <w:tcPr>
            <w:tcW w:w="1480" w:type="dxa"/>
            <w:vAlign w:val="center"/>
          </w:tcPr>
          <w:p w14:paraId="207C8F09">
            <w:pPr>
              <w:jc w:val="center"/>
            </w:pPr>
            <w:r>
              <w:rPr>
                <w:rFonts w:ascii="宋体" w:hAnsi="宋体" w:eastAsia="宋体" w:cs="宋体"/>
                <w:b w:val="0"/>
                <w:i w:val="0"/>
                <w:color w:val="000000"/>
                <w:sz w:val="9"/>
              </w:rPr>
              <w:t>栏    次</w:t>
            </w:r>
          </w:p>
        </w:tc>
        <w:tc>
          <w:tcPr>
            <w:tcW w:w="280" w:type="dxa"/>
            <w:vAlign w:val="center"/>
          </w:tcPr>
          <w:p w14:paraId="296C7601"/>
        </w:tc>
        <w:tc>
          <w:tcPr>
            <w:tcW w:w="780" w:type="dxa"/>
            <w:vAlign w:val="center"/>
          </w:tcPr>
          <w:p w14:paraId="7107BD17">
            <w:pPr>
              <w:jc w:val="center"/>
            </w:pPr>
            <w:r>
              <w:rPr>
                <w:rFonts w:ascii="宋体" w:hAnsi="宋体" w:eastAsia="宋体" w:cs="宋体"/>
                <w:b w:val="0"/>
                <w:i w:val="0"/>
                <w:color w:val="000000"/>
                <w:sz w:val="9"/>
              </w:rPr>
              <w:t>4</w:t>
            </w:r>
          </w:p>
        </w:tc>
        <w:tc>
          <w:tcPr>
            <w:tcW w:w="780" w:type="dxa"/>
            <w:vAlign w:val="center"/>
          </w:tcPr>
          <w:p w14:paraId="2C4B20E0">
            <w:pPr>
              <w:jc w:val="center"/>
            </w:pPr>
            <w:r>
              <w:rPr>
                <w:rFonts w:ascii="宋体" w:hAnsi="宋体" w:eastAsia="宋体" w:cs="宋体"/>
                <w:b w:val="0"/>
                <w:i w:val="0"/>
                <w:color w:val="000000"/>
                <w:sz w:val="9"/>
              </w:rPr>
              <w:t>5</w:t>
            </w:r>
          </w:p>
        </w:tc>
        <w:tc>
          <w:tcPr>
            <w:tcW w:w="746" w:type="dxa"/>
            <w:vAlign w:val="center"/>
          </w:tcPr>
          <w:p w14:paraId="323E573D">
            <w:pPr>
              <w:jc w:val="center"/>
            </w:pPr>
            <w:r>
              <w:rPr>
                <w:rFonts w:ascii="宋体" w:hAnsi="宋体" w:eastAsia="宋体" w:cs="宋体"/>
                <w:b w:val="0"/>
                <w:i w:val="0"/>
                <w:color w:val="000000"/>
                <w:sz w:val="9"/>
              </w:rPr>
              <w:t>6</w:t>
            </w:r>
          </w:p>
        </w:tc>
      </w:tr>
      <w:tr w14:paraId="1FDD3A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23873F4">
            <w:pPr>
              <w:jc w:val="left"/>
            </w:pPr>
            <w:r>
              <w:rPr>
                <w:rFonts w:ascii="宋体" w:hAnsi="宋体" w:eastAsia="宋体" w:cs="宋体"/>
                <w:b w:val="0"/>
                <w:i w:val="0"/>
                <w:color w:val="000000"/>
                <w:sz w:val="9"/>
              </w:rPr>
              <w:t>一、一般公共预算财政拨款收入</w:t>
            </w:r>
          </w:p>
        </w:tc>
        <w:tc>
          <w:tcPr>
            <w:tcW w:w="280" w:type="dxa"/>
            <w:vAlign w:val="center"/>
          </w:tcPr>
          <w:p w14:paraId="7404D1EA">
            <w:pPr>
              <w:jc w:val="center"/>
            </w:pPr>
            <w:r>
              <w:rPr>
                <w:rFonts w:ascii="宋体" w:hAnsi="宋体" w:eastAsia="宋体" w:cs="宋体"/>
                <w:b w:val="0"/>
                <w:i w:val="0"/>
                <w:color w:val="000000"/>
                <w:sz w:val="9"/>
              </w:rPr>
              <w:t>1</w:t>
            </w:r>
          </w:p>
        </w:tc>
        <w:tc>
          <w:tcPr>
            <w:tcW w:w="780" w:type="dxa"/>
            <w:vAlign w:val="center"/>
          </w:tcPr>
          <w:p w14:paraId="58CD8BD9">
            <w:pPr>
              <w:jc w:val="right"/>
            </w:pPr>
            <w:r>
              <w:rPr>
                <w:rFonts w:ascii="宋体" w:hAnsi="宋体" w:eastAsia="宋体" w:cs="宋体"/>
                <w:b w:val="0"/>
                <w:i w:val="0"/>
                <w:color w:val="000000"/>
                <w:sz w:val="9"/>
              </w:rPr>
              <w:t>805.03</w:t>
            </w:r>
          </w:p>
        </w:tc>
        <w:tc>
          <w:tcPr>
            <w:tcW w:w="780" w:type="dxa"/>
            <w:vAlign w:val="center"/>
          </w:tcPr>
          <w:p w14:paraId="6AC4C68C">
            <w:pPr>
              <w:jc w:val="right"/>
            </w:pPr>
            <w:r>
              <w:rPr>
                <w:rFonts w:ascii="宋体" w:hAnsi="宋体" w:eastAsia="宋体" w:cs="宋体"/>
                <w:b w:val="0"/>
                <w:i w:val="0"/>
                <w:color w:val="000000"/>
                <w:sz w:val="9"/>
              </w:rPr>
              <w:t>2,373.29</w:t>
            </w:r>
          </w:p>
        </w:tc>
        <w:tc>
          <w:tcPr>
            <w:tcW w:w="760" w:type="dxa"/>
            <w:vAlign w:val="center"/>
          </w:tcPr>
          <w:p w14:paraId="7FF99A01">
            <w:pPr>
              <w:jc w:val="right"/>
            </w:pPr>
            <w:r>
              <w:rPr>
                <w:rFonts w:ascii="宋体" w:hAnsi="宋体" w:eastAsia="宋体" w:cs="宋体"/>
                <w:b w:val="0"/>
                <w:i w:val="0"/>
                <w:color w:val="000000"/>
                <w:sz w:val="9"/>
              </w:rPr>
              <w:t>1,054.65</w:t>
            </w:r>
          </w:p>
        </w:tc>
        <w:tc>
          <w:tcPr>
            <w:tcW w:w="1480" w:type="dxa"/>
            <w:vAlign w:val="center"/>
          </w:tcPr>
          <w:p w14:paraId="0716C4F6">
            <w:pPr>
              <w:jc w:val="left"/>
            </w:pPr>
            <w:r>
              <w:rPr>
                <w:rFonts w:ascii="宋体" w:hAnsi="宋体" w:eastAsia="宋体" w:cs="宋体"/>
                <w:b w:val="0"/>
                <w:i w:val="0"/>
                <w:color w:val="000000"/>
                <w:sz w:val="9"/>
              </w:rPr>
              <w:t>一、一般公共服务支出</w:t>
            </w:r>
          </w:p>
        </w:tc>
        <w:tc>
          <w:tcPr>
            <w:tcW w:w="280" w:type="dxa"/>
            <w:vAlign w:val="center"/>
          </w:tcPr>
          <w:p w14:paraId="5695E38F">
            <w:pPr>
              <w:jc w:val="center"/>
            </w:pPr>
            <w:r>
              <w:rPr>
                <w:rFonts w:ascii="宋体" w:hAnsi="宋体" w:eastAsia="宋体" w:cs="宋体"/>
                <w:b w:val="0"/>
                <w:i w:val="0"/>
                <w:color w:val="000000"/>
                <w:sz w:val="9"/>
              </w:rPr>
              <w:t>32</w:t>
            </w:r>
          </w:p>
        </w:tc>
        <w:tc>
          <w:tcPr>
            <w:tcW w:w="780" w:type="dxa"/>
            <w:vAlign w:val="center"/>
          </w:tcPr>
          <w:p w14:paraId="5FFEAF71"/>
        </w:tc>
        <w:tc>
          <w:tcPr>
            <w:tcW w:w="780" w:type="dxa"/>
            <w:vAlign w:val="center"/>
          </w:tcPr>
          <w:p w14:paraId="76DFE0E5"/>
        </w:tc>
        <w:tc>
          <w:tcPr>
            <w:tcW w:w="746" w:type="dxa"/>
            <w:vAlign w:val="center"/>
          </w:tcPr>
          <w:p w14:paraId="18431C8B"/>
        </w:tc>
      </w:tr>
      <w:tr w14:paraId="13009B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E5BB777">
            <w:pPr>
              <w:jc w:val="left"/>
            </w:pPr>
            <w:r>
              <w:rPr>
                <w:rFonts w:ascii="宋体" w:hAnsi="宋体" w:eastAsia="宋体" w:cs="宋体"/>
                <w:b w:val="0"/>
                <w:i w:val="0"/>
                <w:color w:val="000000"/>
                <w:sz w:val="9"/>
              </w:rPr>
              <w:t>二、政府性基金预算财政拨款收入</w:t>
            </w:r>
          </w:p>
        </w:tc>
        <w:tc>
          <w:tcPr>
            <w:tcW w:w="280" w:type="dxa"/>
            <w:vAlign w:val="center"/>
          </w:tcPr>
          <w:p w14:paraId="504D4A13">
            <w:pPr>
              <w:jc w:val="center"/>
            </w:pPr>
            <w:r>
              <w:rPr>
                <w:rFonts w:ascii="宋体" w:hAnsi="宋体" w:eastAsia="宋体" w:cs="宋体"/>
                <w:b w:val="0"/>
                <w:i w:val="0"/>
                <w:color w:val="000000"/>
                <w:sz w:val="9"/>
              </w:rPr>
              <w:t>2</w:t>
            </w:r>
          </w:p>
        </w:tc>
        <w:tc>
          <w:tcPr>
            <w:tcW w:w="780" w:type="dxa"/>
            <w:vAlign w:val="center"/>
          </w:tcPr>
          <w:p w14:paraId="7D7E53D1"/>
        </w:tc>
        <w:tc>
          <w:tcPr>
            <w:tcW w:w="780" w:type="dxa"/>
            <w:vAlign w:val="center"/>
          </w:tcPr>
          <w:p w14:paraId="21B9A7B8"/>
        </w:tc>
        <w:tc>
          <w:tcPr>
            <w:tcW w:w="760" w:type="dxa"/>
            <w:vAlign w:val="center"/>
          </w:tcPr>
          <w:p w14:paraId="3AC9FA1B"/>
        </w:tc>
        <w:tc>
          <w:tcPr>
            <w:tcW w:w="1480" w:type="dxa"/>
            <w:vAlign w:val="center"/>
          </w:tcPr>
          <w:p w14:paraId="27879F30">
            <w:pPr>
              <w:jc w:val="left"/>
            </w:pPr>
            <w:r>
              <w:rPr>
                <w:rFonts w:ascii="宋体" w:hAnsi="宋体" w:eastAsia="宋体" w:cs="宋体"/>
                <w:b w:val="0"/>
                <w:i w:val="0"/>
                <w:color w:val="000000"/>
                <w:sz w:val="9"/>
              </w:rPr>
              <w:t>二、外交支出</w:t>
            </w:r>
          </w:p>
        </w:tc>
        <w:tc>
          <w:tcPr>
            <w:tcW w:w="280" w:type="dxa"/>
            <w:vAlign w:val="center"/>
          </w:tcPr>
          <w:p w14:paraId="6F4F0973">
            <w:pPr>
              <w:jc w:val="center"/>
            </w:pPr>
            <w:r>
              <w:rPr>
                <w:rFonts w:ascii="宋体" w:hAnsi="宋体" w:eastAsia="宋体" w:cs="宋体"/>
                <w:b w:val="0"/>
                <w:i w:val="0"/>
                <w:color w:val="000000"/>
                <w:sz w:val="9"/>
              </w:rPr>
              <w:t>33</w:t>
            </w:r>
          </w:p>
        </w:tc>
        <w:tc>
          <w:tcPr>
            <w:tcW w:w="780" w:type="dxa"/>
            <w:vAlign w:val="center"/>
          </w:tcPr>
          <w:p w14:paraId="116FB539"/>
        </w:tc>
        <w:tc>
          <w:tcPr>
            <w:tcW w:w="780" w:type="dxa"/>
            <w:vAlign w:val="center"/>
          </w:tcPr>
          <w:p w14:paraId="35B0859F"/>
        </w:tc>
        <w:tc>
          <w:tcPr>
            <w:tcW w:w="746" w:type="dxa"/>
            <w:vAlign w:val="center"/>
          </w:tcPr>
          <w:p w14:paraId="55B0F3A6"/>
        </w:tc>
      </w:tr>
      <w:tr w14:paraId="1B69AA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77931B2">
            <w:pPr>
              <w:jc w:val="left"/>
            </w:pPr>
            <w:r>
              <w:rPr>
                <w:rFonts w:ascii="宋体" w:hAnsi="宋体" w:eastAsia="宋体" w:cs="宋体"/>
                <w:b w:val="0"/>
                <w:i w:val="0"/>
                <w:color w:val="000000"/>
                <w:sz w:val="9"/>
              </w:rPr>
              <w:t>三、国有资本经营预算财政拨款收入</w:t>
            </w:r>
          </w:p>
        </w:tc>
        <w:tc>
          <w:tcPr>
            <w:tcW w:w="280" w:type="dxa"/>
            <w:vAlign w:val="center"/>
          </w:tcPr>
          <w:p w14:paraId="10DADF4C">
            <w:pPr>
              <w:jc w:val="center"/>
            </w:pPr>
            <w:r>
              <w:rPr>
                <w:rFonts w:ascii="宋体" w:hAnsi="宋体" w:eastAsia="宋体" w:cs="宋体"/>
                <w:b w:val="0"/>
                <w:i w:val="0"/>
                <w:color w:val="000000"/>
                <w:sz w:val="9"/>
              </w:rPr>
              <w:t>3</w:t>
            </w:r>
          </w:p>
        </w:tc>
        <w:tc>
          <w:tcPr>
            <w:tcW w:w="780" w:type="dxa"/>
            <w:vAlign w:val="center"/>
          </w:tcPr>
          <w:p w14:paraId="7F5667FC"/>
        </w:tc>
        <w:tc>
          <w:tcPr>
            <w:tcW w:w="780" w:type="dxa"/>
            <w:vAlign w:val="center"/>
          </w:tcPr>
          <w:p w14:paraId="38EF4B61"/>
        </w:tc>
        <w:tc>
          <w:tcPr>
            <w:tcW w:w="760" w:type="dxa"/>
            <w:vAlign w:val="center"/>
          </w:tcPr>
          <w:p w14:paraId="49CD596D"/>
        </w:tc>
        <w:tc>
          <w:tcPr>
            <w:tcW w:w="1480" w:type="dxa"/>
            <w:vAlign w:val="center"/>
          </w:tcPr>
          <w:p w14:paraId="6E95665D">
            <w:pPr>
              <w:jc w:val="left"/>
            </w:pPr>
            <w:r>
              <w:rPr>
                <w:rFonts w:ascii="宋体" w:hAnsi="宋体" w:eastAsia="宋体" w:cs="宋体"/>
                <w:b w:val="0"/>
                <w:i w:val="0"/>
                <w:color w:val="000000"/>
                <w:sz w:val="9"/>
              </w:rPr>
              <w:t>三、国防支出</w:t>
            </w:r>
          </w:p>
        </w:tc>
        <w:tc>
          <w:tcPr>
            <w:tcW w:w="280" w:type="dxa"/>
            <w:vAlign w:val="center"/>
          </w:tcPr>
          <w:p w14:paraId="253A3C11">
            <w:pPr>
              <w:jc w:val="center"/>
            </w:pPr>
            <w:r>
              <w:rPr>
                <w:rFonts w:ascii="宋体" w:hAnsi="宋体" w:eastAsia="宋体" w:cs="宋体"/>
                <w:b w:val="0"/>
                <w:i w:val="0"/>
                <w:color w:val="000000"/>
                <w:sz w:val="9"/>
              </w:rPr>
              <w:t>34</w:t>
            </w:r>
          </w:p>
        </w:tc>
        <w:tc>
          <w:tcPr>
            <w:tcW w:w="780" w:type="dxa"/>
            <w:vAlign w:val="center"/>
          </w:tcPr>
          <w:p w14:paraId="0932BC9B"/>
        </w:tc>
        <w:tc>
          <w:tcPr>
            <w:tcW w:w="780" w:type="dxa"/>
            <w:vAlign w:val="center"/>
          </w:tcPr>
          <w:p w14:paraId="0B80ECF6"/>
        </w:tc>
        <w:tc>
          <w:tcPr>
            <w:tcW w:w="746" w:type="dxa"/>
            <w:vAlign w:val="center"/>
          </w:tcPr>
          <w:p w14:paraId="02231C6F"/>
        </w:tc>
      </w:tr>
      <w:tr w14:paraId="4C8B17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1AA0627">
            <w:pPr>
              <w:jc w:val="left"/>
            </w:pPr>
            <w:r>
              <w:rPr>
                <w:rFonts w:ascii="宋体" w:hAnsi="宋体" w:eastAsia="宋体" w:cs="宋体"/>
                <w:b w:val="0"/>
                <w:i w:val="0"/>
                <w:color w:val="000000"/>
                <w:sz w:val="9"/>
              </w:rPr>
              <w:t>四、上级补助收入</w:t>
            </w:r>
          </w:p>
        </w:tc>
        <w:tc>
          <w:tcPr>
            <w:tcW w:w="280" w:type="dxa"/>
            <w:vAlign w:val="center"/>
          </w:tcPr>
          <w:p w14:paraId="53CE3D75">
            <w:pPr>
              <w:jc w:val="center"/>
            </w:pPr>
            <w:r>
              <w:rPr>
                <w:rFonts w:ascii="宋体" w:hAnsi="宋体" w:eastAsia="宋体" w:cs="宋体"/>
                <w:b w:val="0"/>
                <w:i w:val="0"/>
                <w:color w:val="000000"/>
                <w:sz w:val="9"/>
              </w:rPr>
              <w:t>4</w:t>
            </w:r>
          </w:p>
        </w:tc>
        <w:tc>
          <w:tcPr>
            <w:tcW w:w="780" w:type="dxa"/>
            <w:vAlign w:val="center"/>
          </w:tcPr>
          <w:p w14:paraId="6074A0AB"/>
        </w:tc>
        <w:tc>
          <w:tcPr>
            <w:tcW w:w="780" w:type="dxa"/>
            <w:vAlign w:val="center"/>
          </w:tcPr>
          <w:p w14:paraId="60202265"/>
        </w:tc>
        <w:tc>
          <w:tcPr>
            <w:tcW w:w="760" w:type="dxa"/>
            <w:vAlign w:val="center"/>
          </w:tcPr>
          <w:p w14:paraId="38DD36A9"/>
        </w:tc>
        <w:tc>
          <w:tcPr>
            <w:tcW w:w="1480" w:type="dxa"/>
            <w:vAlign w:val="center"/>
          </w:tcPr>
          <w:p w14:paraId="1A023837">
            <w:pPr>
              <w:jc w:val="left"/>
            </w:pPr>
            <w:r>
              <w:rPr>
                <w:rFonts w:ascii="宋体" w:hAnsi="宋体" w:eastAsia="宋体" w:cs="宋体"/>
                <w:b w:val="0"/>
                <w:i w:val="0"/>
                <w:color w:val="000000"/>
                <w:sz w:val="9"/>
              </w:rPr>
              <w:t>四、公共安全支出</w:t>
            </w:r>
          </w:p>
        </w:tc>
        <w:tc>
          <w:tcPr>
            <w:tcW w:w="280" w:type="dxa"/>
            <w:vAlign w:val="center"/>
          </w:tcPr>
          <w:p w14:paraId="3FF42164">
            <w:pPr>
              <w:jc w:val="center"/>
            </w:pPr>
            <w:r>
              <w:rPr>
                <w:rFonts w:ascii="宋体" w:hAnsi="宋体" w:eastAsia="宋体" w:cs="宋体"/>
                <w:b w:val="0"/>
                <w:i w:val="0"/>
                <w:color w:val="000000"/>
                <w:sz w:val="9"/>
              </w:rPr>
              <w:t>35</w:t>
            </w:r>
          </w:p>
        </w:tc>
        <w:tc>
          <w:tcPr>
            <w:tcW w:w="780" w:type="dxa"/>
            <w:vAlign w:val="center"/>
          </w:tcPr>
          <w:p w14:paraId="50E064B0"/>
        </w:tc>
        <w:tc>
          <w:tcPr>
            <w:tcW w:w="780" w:type="dxa"/>
            <w:vAlign w:val="center"/>
          </w:tcPr>
          <w:p w14:paraId="131524F5">
            <w:pPr>
              <w:jc w:val="right"/>
            </w:pPr>
            <w:r>
              <w:rPr>
                <w:rFonts w:ascii="宋体" w:hAnsi="宋体" w:eastAsia="宋体" w:cs="宋体"/>
                <w:b w:val="0"/>
                <w:i w:val="0"/>
                <w:color w:val="000000"/>
                <w:sz w:val="9"/>
              </w:rPr>
              <w:t>3.27</w:t>
            </w:r>
          </w:p>
        </w:tc>
        <w:tc>
          <w:tcPr>
            <w:tcW w:w="746" w:type="dxa"/>
            <w:vAlign w:val="center"/>
          </w:tcPr>
          <w:p w14:paraId="213CDD42">
            <w:pPr>
              <w:jc w:val="right"/>
            </w:pPr>
            <w:r>
              <w:rPr>
                <w:rFonts w:ascii="宋体" w:hAnsi="宋体" w:eastAsia="宋体" w:cs="宋体"/>
                <w:b w:val="0"/>
                <w:i w:val="0"/>
                <w:color w:val="000000"/>
                <w:sz w:val="9"/>
              </w:rPr>
              <w:t>3.27</w:t>
            </w:r>
          </w:p>
        </w:tc>
      </w:tr>
      <w:tr w14:paraId="4F3850C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B0C2BB3">
            <w:pPr>
              <w:jc w:val="left"/>
            </w:pPr>
            <w:r>
              <w:rPr>
                <w:rFonts w:ascii="宋体" w:hAnsi="宋体" w:eastAsia="宋体" w:cs="宋体"/>
                <w:b w:val="0"/>
                <w:i w:val="0"/>
                <w:color w:val="000000"/>
                <w:sz w:val="9"/>
              </w:rPr>
              <w:t>五、事业收入</w:t>
            </w:r>
          </w:p>
        </w:tc>
        <w:tc>
          <w:tcPr>
            <w:tcW w:w="280" w:type="dxa"/>
            <w:vAlign w:val="center"/>
          </w:tcPr>
          <w:p w14:paraId="4AD8200D">
            <w:pPr>
              <w:jc w:val="center"/>
            </w:pPr>
            <w:r>
              <w:rPr>
                <w:rFonts w:ascii="宋体" w:hAnsi="宋体" w:eastAsia="宋体" w:cs="宋体"/>
                <w:b w:val="0"/>
                <w:i w:val="0"/>
                <w:color w:val="000000"/>
                <w:sz w:val="9"/>
              </w:rPr>
              <w:t>5</w:t>
            </w:r>
          </w:p>
        </w:tc>
        <w:tc>
          <w:tcPr>
            <w:tcW w:w="780" w:type="dxa"/>
            <w:vAlign w:val="center"/>
          </w:tcPr>
          <w:p w14:paraId="39EBDFA0"/>
        </w:tc>
        <w:tc>
          <w:tcPr>
            <w:tcW w:w="780" w:type="dxa"/>
            <w:vAlign w:val="center"/>
          </w:tcPr>
          <w:p w14:paraId="61545CD9"/>
        </w:tc>
        <w:tc>
          <w:tcPr>
            <w:tcW w:w="760" w:type="dxa"/>
            <w:vAlign w:val="center"/>
          </w:tcPr>
          <w:p w14:paraId="6EC20A07"/>
        </w:tc>
        <w:tc>
          <w:tcPr>
            <w:tcW w:w="1480" w:type="dxa"/>
            <w:vAlign w:val="center"/>
          </w:tcPr>
          <w:p w14:paraId="4E3DCFC7">
            <w:pPr>
              <w:jc w:val="left"/>
            </w:pPr>
            <w:r>
              <w:rPr>
                <w:rFonts w:ascii="宋体" w:hAnsi="宋体" w:eastAsia="宋体" w:cs="宋体"/>
                <w:b w:val="0"/>
                <w:i w:val="0"/>
                <w:color w:val="000000"/>
                <w:sz w:val="9"/>
              </w:rPr>
              <w:t>五、教育支出</w:t>
            </w:r>
          </w:p>
        </w:tc>
        <w:tc>
          <w:tcPr>
            <w:tcW w:w="280" w:type="dxa"/>
            <w:vAlign w:val="center"/>
          </w:tcPr>
          <w:p w14:paraId="3BA1FD12">
            <w:pPr>
              <w:jc w:val="center"/>
            </w:pPr>
            <w:r>
              <w:rPr>
                <w:rFonts w:ascii="宋体" w:hAnsi="宋体" w:eastAsia="宋体" w:cs="宋体"/>
                <w:b w:val="0"/>
                <w:i w:val="0"/>
                <w:color w:val="000000"/>
                <w:sz w:val="9"/>
              </w:rPr>
              <w:t>36</w:t>
            </w:r>
          </w:p>
        </w:tc>
        <w:tc>
          <w:tcPr>
            <w:tcW w:w="780" w:type="dxa"/>
            <w:vAlign w:val="center"/>
          </w:tcPr>
          <w:p w14:paraId="5349C425"/>
        </w:tc>
        <w:tc>
          <w:tcPr>
            <w:tcW w:w="780" w:type="dxa"/>
            <w:vAlign w:val="center"/>
          </w:tcPr>
          <w:p w14:paraId="05021B7F"/>
        </w:tc>
        <w:tc>
          <w:tcPr>
            <w:tcW w:w="746" w:type="dxa"/>
            <w:vAlign w:val="center"/>
          </w:tcPr>
          <w:p w14:paraId="771DF8EB"/>
        </w:tc>
      </w:tr>
      <w:tr w14:paraId="0D8682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0A4FFF6B">
            <w:pPr>
              <w:jc w:val="left"/>
            </w:pPr>
            <w:r>
              <w:rPr>
                <w:rFonts w:ascii="宋体" w:hAnsi="宋体" w:eastAsia="宋体" w:cs="宋体"/>
                <w:b w:val="0"/>
                <w:i w:val="0"/>
                <w:color w:val="000000"/>
                <w:sz w:val="9"/>
              </w:rPr>
              <w:t>六、经营收入</w:t>
            </w:r>
          </w:p>
        </w:tc>
        <w:tc>
          <w:tcPr>
            <w:tcW w:w="280" w:type="dxa"/>
            <w:vAlign w:val="center"/>
          </w:tcPr>
          <w:p w14:paraId="00D99D52">
            <w:pPr>
              <w:jc w:val="center"/>
            </w:pPr>
            <w:r>
              <w:rPr>
                <w:rFonts w:ascii="宋体" w:hAnsi="宋体" w:eastAsia="宋体" w:cs="宋体"/>
                <w:b w:val="0"/>
                <w:i w:val="0"/>
                <w:color w:val="000000"/>
                <w:sz w:val="9"/>
              </w:rPr>
              <w:t>6</w:t>
            </w:r>
          </w:p>
        </w:tc>
        <w:tc>
          <w:tcPr>
            <w:tcW w:w="780" w:type="dxa"/>
            <w:vAlign w:val="center"/>
          </w:tcPr>
          <w:p w14:paraId="7ABB3DF0"/>
        </w:tc>
        <w:tc>
          <w:tcPr>
            <w:tcW w:w="780" w:type="dxa"/>
            <w:vAlign w:val="center"/>
          </w:tcPr>
          <w:p w14:paraId="09F307DD"/>
        </w:tc>
        <w:tc>
          <w:tcPr>
            <w:tcW w:w="760" w:type="dxa"/>
            <w:vAlign w:val="center"/>
          </w:tcPr>
          <w:p w14:paraId="0BBDB7B1"/>
        </w:tc>
        <w:tc>
          <w:tcPr>
            <w:tcW w:w="1480" w:type="dxa"/>
            <w:vAlign w:val="center"/>
          </w:tcPr>
          <w:p w14:paraId="0B0E37D8">
            <w:pPr>
              <w:jc w:val="left"/>
            </w:pPr>
            <w:r>
              <w:rPr>
                <w:rFonts w:ascii="宋体" w:hAnsi="宋体" w:eastAsia="宋体" w:cs="宋体"/>
                <w:b w:val="0"/>
                <w:i w:val="0"/>
                <w:color w:val="000000"/>
                <w:sz w:val="9"/>
              </w:rPr>
              <w:t>六、科学技术支出</w:t>
            </w:r>
          </w:p>
        </w:tc>
        <w:tc>
          <w:tcPr>
            <w:tcW w:w="280" w:type="dxa"/>
            <w:vAlign w:val="center"/>
          </w:tcPr>
          <w:p w14:paraId="11820714">
            <w:pPr>
              <w:jc w:val="center"/>
            </w:pPr>
            <w:r>
              <w:rPr>
                <w:rFonts w:ascii="宋体" w:hAnsi="宋体" w:eastAsia="宋体" w:cs="宋体"/>
                <w:b w:val="0"/>
                <w:i w:val="0"/>
                <w:color w:val="000000"/>
                <w:sz w:val="9"/>
              </w:rPr>
              <w:t>37</w:t>
            </w:r>
          </w:p>
        </w:tc>
        <w:tc>
          <w:tcPr>
            <w:tcW w:w="780" w:type="dxa"/>
            <w:vAlign w:val="center"/>
          </w:tcPr>
          <w:p w14:paraId="15A31869">
            <w:pPr>
              <w:jc w:val="right"/>
            </w:pPr>
            <w:r>
              <w:rPr>
                <w:rFonts w:ascii="宋体" w:hAnsi="宋体" w:eastAsia="宋体" w:cs="宋体"/>
                <w:b w:val="0"/>
                <w:i w:val="0"/>
                <w:color w:val="000000"/>
                <w:sz w:val="9"/>
              </w:rPr>
              <w:t>823.91</w:t>
            </w:r>
          </w:p>
        </w:tc>
        <w:tc>
          <w:tcPr>
            <w:tcW w:w="780" w:type="dxa"/>
            <w:vAlign w:val="center"/>
          </w:tcPr>
          <w:p w14:paraId="3C0E4C2D">
            <w:pPr>
              <w:jc w:val="right"/>
            </w:pPr>
            <w:r>
              <w:rPr>
                <w:rFonts w:ascii="宋体" w:hAnsi="宋体" w:eastAsia="宋体" w:cs="宋体"/>
                <w:b w:val="0"/>
                <w:i w:val="0"/>
                <w:color w:val="000000"/>
                <w:sz w:val="9"/>
              </w:rPr>
              <w:t>1,847.36</w:t>
            </w:r>
          </w:p>
        </w:tc>
        <w:tc>
          <w:tcPr>
            <w:tcW w:w="746" w:type="dxa"/>
            <w:vAlign w:val="center"/>
          </w:tcPr>
          <w:p w14:paraId="02ACFD22">
            <w:pPr>
              <w:jc w:val="right"/>
            </w:pPr>
            <w:r>
              <w:rPr>
                <w:rFonts w:ascii="宋体" w:hAnsi="宋体" w:eastAsia="宋体" w:cs="宋体"/>
                <w:b w:val="0"/>
                <w:i w:val="0"/>
                <w:color w:val="000000"/>
                <w:sz w:val="9"/>
              </w:rPr>
              <w:t>773.49</w:t>
            </w:r>
          </w:p>
        </w:tc>
      </w:tr>
      <w:tr w14:paraId="50A9F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FD64CA1">
            <w:pPr>
              <w:jc w:val="left"/>
            </w:pPr>
            <w:r>
              <w:rPr>
                <w:rFonts w:ascii="宋体" w:hAnsi="宋体" w:eastAsia="宋体" w:cs="宋体"/>
                <w:b w:val="0"/>
                <w:i w:val="0"/>
                <w:color w:val="000000"/>
                <w:sz w:val="9"/>
              </w:rPr>
              <w:t>七、附属单位上缴收入</w:t>
            </w:r>
          </w:p>
        </w:tc>
        <w:tc>
          <w:tcPr>
            <w:tcW w:w="280" w:type="dxa"/>
            <w:vAlign w:val="center"/>
          </w:tcPr>
          <w:p w14:paraId="7C6702B0">
            <w:pPr>
              <w:jc w:val="center"/>
            </w:pPr>
            <w:r>
              <w:rPr>
                <w:rFonts w:ascii="宋体" w:hAnsi="宋体" w:eastAsia="宋体" w:cs="宋体"/>
                <w:b w:val="0"/>
                <w:i w:val="0"/>
                <w:color w:val="000000"/>
                <w:sz w:val="9"/>
              </w:rPr>
              <w:t>7</w:t>
            </w:r>
          </w:p>
        </w:tc>
        <w:tc>
          <w:tcPr>
            <w:tcW w:w="780" w:type="dxa"/>
            <w:vAlign w:val="center"/>
          </w:tcPr>
          <w:p w14:paraId="7886CD4B"/>
        </w:tc>
        <w:tc>
          <w:tcPr>
            <w:tcW w:w="780" w:type="dxa"/>
            <w:vAlign w:val="center"/>
          </w:tcPr>
          <w:p w14:paraId="75B00B0B"/>
        </w:tc>
        <w:tc>
          <w:tcPr>
            <w:tcW w:w="760" w:type="dxa"/>
            <w:vAlign w:val="center"/>
          </w:tcPr>
          <w:p w14:paraId="7F807BF6"/>
        </w:tc>
        <w:tc>
          <w:tcPr>
            <w:tcW w:w="1480" w:type="dxa"/>
            <w:vAlign w:val="center"/>
          </w:tcPr>
          <w:p w14:paraId="4EEDAC00">
            <w:pPr>
              <w:jc w:val="left"/>
            </w:pPr>
            <w:r>
              <w:rPr>
                <w:rFonts w:ascii="宋体" w:hAnsi="宋体" w:eastAsia="宋体" w:cs="宋体"/>
                <w:b w:val="0"/>
                <w:i w:val="0"/>
                <w:color w:val="000000"/>
                <w:sz w:val="9"/>
              </w:rPr>
              <w:t>七、文化旅游体育与传媒支出</w:t>
            </w:r>
          </w:p>
        </w:tc>
        <w:tc>
          <w:tcPr>
            <w:tcW w:w="280" w:type="dxa"/>
            <w:vAlign w:val="center"/>
          </w:tcPr>
          <w:p w14:paraId="67DB7D91">
            <w:pPr>
              <w:jc w:val="center"/>
            </w:pPr>
            <w:r>
              <w:rPr>
                <w:rFonts w:ascii="宋体" w:hAnsi="宋体" w:eastAsia="宋体" w:cs="宋体"/>
                <w:b w:val="0"/>
                <w:i w:val="0"/>
                <w:color w:val="000000"/>
                <w:sz w:val="9"/>
              </w:rPr>
              <w:t>38</w:t>
            </w:r>
          </w:p>
        </w:tc>
        <w:tc>
          <w:tcPr>
            <w:tcW w:w="780" w:type="dxa"/>
            <w:vAlign w:val="center"/>
          </w:tcPr>
          <w:p w14:paraId="55466BCC"/>
        </w:tc>
        <w:tc>
          <w:tcPr>
            <w:tcW w:w="780" w:type="dxa"/>
            <w:vAlign w:val="center"/>
          </w:tcPr>
          <w:p w14:paraId="7E34E233"/>
        </w:tc>
        <w:tc>
          <w:tcPr>
            <w:tcW w:w="746" w:type="dxa"/>
            <w:vAlign w:val="center"/>
          </w:tcPr>
          <w:p w14:paraId="0245C01E"/>
        </w:tc>
      </w:tr>
      <w:tr w14:paraId="58D142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FA235DE">
            <w:pPr>
              <w:jc w:val="left"/>
            </w:pPr>
            <w:r>
              <w:rPr>
                <w:rFonts w:ascii="宋体" w:hAnsi="宋体" w:eastAsia="宋体" w:cs="宋体"/>
                <w:b w:val="0"/>
                <w:i w:val="0"/>
                <w:color w:val="000000"/>
                <w:sz w:val="9"/>
              </w:rPr>
              <w:t>八、其他收入</w:t>
            </w:r>
          </w:p>
        </w:tc>
        <w:tc>
          <w:tcPr>
            <w:tcW w:w="280" w:type="dxa"/>
            <w:vAlign w:val="center"/>
          </w:tcPr>
          <w:p w14:paraId="6DA549E2">
            <w:pPr>
              <w:jc w:val="center"/>
            </w:pPr>
            <w:r>
              <w:rPr>
                <w:rFonts w:ascii="宋体" w:hAnsi="宋体" w:eastAsia="宋体" w:cs="宋体"/>
                <w:b w:val="0"/>
                <w:i w:val="0"/>
                <w:color w:val="000000"/>
                <w:sz w:val="9"/>
              </w:rPr>
              <w:t>8</w:t>
            </w:r>
          </w:p>
        </w:tc>
        <w:tc>
          <w:tcPr>
            <w:tcW w:w="780" w:type="dxa"/>
            <w:vAlign w:val="center"/>
          </w:tcPr>
          <w:p w14:paraId="319E2AFE">
            <w:pPr>
              <w:jc w:val="right"/>
            </w:pPr>
            <w:r>
              <w:rPr>
                <w:rFonts w:ascii="宋体" w:hAnsi="宋体" w:eastAsia="宋体" w:cs="宋体"/>
                <w:b w:val="0"/>
                <w:i w:val="0"/>
                <w:color w:val="000000"/>
                <w:sz w:val="9"/>
              </w:rPr>
              <w:t>26.00</w:t>
            </w:r>
          </w:p>
        </w:tc>
        <w:tc>
          <w:tcPr>
            <w:tcW w:w="780" w:type="dxa"/>
            <w:vAlign w:val="center"/>
          </w:tcPr>
          <w:p w14:paraId="3128A412">
            <w:pPr>
              <w:jc w:val="right"/>
            </w:pPr>
            <w:r>
              <w:rPr>
                <w:rFonts w:ascii="宋体" w:hAnsi="宋体" w:eastAsia="宋体" w:cs="宋体"/>
                <w:b w:val="0"/>
                <w:i w:val="0"/>
                <w:color w:val="000000"/>
                <w:sz w:val="9"/>
              </w:rPr>
              <w:t>26.00</w:t>
            </w:r>
          </w:p>
        </w:tc>
        <w:tc>
          <w:tcPr>
            <w:tcW w:w="760" w:type="dxa"/>
            <w:vAlign w:val="center"/>
          </w:tcPr>
          <w:p w14:paraId="0A82C4D3"/>
        </w:tc>
        <w:tc>
          <w:tcPr>
            <w:tcW w:w="1480" w:type="dxa"/>
            <w:vAlign w:val="center"/>
          </w:tcPr>
          <w:p w14:paraId="104753A7">
            <w:pPr>
              <w:jc w:val="left"/>
            </w:pPr>
            <w:r>
              <w:rPr>
                <w:rFonts w:ascii="宋体" w:hAnsi="宋体" w:eastAsia="宋体" w:cs="宋体"/>
                <w:b w:val="0"/>
                <w:i w:val="0"/>
                <w:color w:val="000000"/>
                <w:sz w:val="9"/>
              </w:rPr>
              <w:t>八、社会保障和就业支出</w:t>
            </w:r>
          </w:p>
        </w:tc>
        <w:tc>
          <w:tcPr>
            <w:tcW w:w="280" w:type="dxa"/>
            <w:vAlign w:val="center"/>
          </w:tcPr>
          <w:p w14:paraId="320EC51E">
            <w:pPr>
              <w:jc w:val="center"/>
            </w:pPr>
            <w:r>
              <w:rPr>
                <w:rFonts w:ascii="宋体" w:hAnsi="宋体" w:eastAsia="宋体" w:cs="宋体"/>
                <w:b w:val="0"/>
                <w:i w:val="0"/>
                <w:color w:val="000000"/>
                <w:sz w:val="9"/>
              </w:rPr>
              <w:t>39</w:t>
            </w:r>
          </w:p>
        </w:tc>
        <w:tc>
          <w:tcPr>
            <w:tcW w:w="780" w:type="dxa"/>
            <w:vAlign w:val="center"/>
          </w:tcPr>
          <w:p w14:paraId="35268B31"/>
        </w:tc>
        <w:tc>
          <w:tcPr>
            <w:tcW w:w="780" w:type="dxa"/>
            <w:vAlign w:val="center"/>
          </w:tcPr>
          <w:p w14:paraId="6C558F49"/>
        </w:tc>
        <w:tc>
          <w:tcPr>
            <w:tcW w:w="746" w:type="dxa"/>
            <w:vAlign w:val="center"/>
          </w:tcPr>
          <w:p w14:paraId="09917AB6"/>
        </w:tc>
      </w:tr>
      <w:tr w14:paraId="2F9658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44E84EC"/>
        </w:tc>
        <w:tc>
          <w:tcPr>
            <w:tcW w:w="280" w:type="dxa"/>
            <w:vAlign w:val="center"/>
          </w:tcPr>
          <w:p w14:paraId="0D73B1DF">
            <w:pPr>
              <w:jc w:val="center"/>
            </w:pPr>
            <w:r>
              <w:rPr>
                <w:rFonts w:ascii="宋体" w:hAnsi="宋体" w:eastAsia="宋体" w:cs="宋体"/>
                <w:b w:val="0"/>
                <w:i w:val="0"/>
                <w:color w:val="000000"/>
                <w:sz w:val="9"/>
              </w:rPr>
              <w:t>9</w:t>
            </w:r>
          </w:p>
        </w:tc>
        <w:tc>
          <w:tcPr>
            <w:tcW w:w="780" w:type="dxa"/>
            <w:vAlign w:val="center"/>
          </w:tcPr>
          <w:p w14:paraId="3175F339"/>
        </w:tc>
        <w:tc>
          <w:tcPr>
            <w:tcW w:w="780" w:type="dxa"/>
            <w:vAlign w:val="center"/>
          </w:tcPr>
          <w:p w14:paraId="7D9BF82C"/>
        </w:tc>
        <w:tc>
          <w:tcPr>
            <w:tcW w:w="760" w:type="dxa"/>
            <w:vAlign w:val="center"/>
          </w:tcPr>
          <w:p w14:paraId="584E351F"/>
        </w:tc>
        <w:tc>
          <w:tcPr>
            <w:tcW w:w="1480" w:type="dxa"/>
            <w:vAlign w:val="center"/>
          </w:tcPr>
          <w:p w14:paraId="326A37FB">
            <w:pPr>
              <w:jc w:val="left"/>
            </w:pPr>
            <w:r>
              <w:rPr>
                <w:rFonts w:ascii="宋体" w:hAnsi="宋体" w:eastAsia="宋体" w:cs="宋体"/>
                <w:b w:val="0"/>
                <w:i w:val="0"/>
                <w:color w:val="000000"/>
                <w:sz w:val="9"/>
              </w:rPr>
              <w:t>九、卫生健康支出</w:t>
            </w:r>
          </w:p>
        </w:tc>
        <w:tc>
          <w:tcPr>
            <w:tcW w:w="280" w:type="dxa"/>
            <w:vAlign w:val="center"/>
          </w:tcPr>
          <w:p w14:paraId="398D812B">
            <w:pPr>
              <w:jc w:val="center"/>
            </w:pPr>
            <w:r>
              <w:rPr>
                <w:rFonts w:ascii="宋体" w:hAnsi="宋体" w:eastAsia="宋体" w:cs="宋体"/>
                <w:b w:val="0"/>
                <w:i w:val="0"/>
                <w:color w:val="000000"/>
                <w:sz w:val="9"/>
              </w:rPr>
              <w:t>40</w:t>
            </w:r>
          </w:p>
        </w:tc>
        <w:tc>
          <w:tcPr>
            <w:tcW w:w="780" w:type="dxa"/>
            <w:vAlign w:val="center"/>
          </w:tcPr>
          <w:p w14:paraId="5F9082A9"/>
        </w:tc>
        <w:tc>
          <w:tcPr>
            <w:tcW w:w="780" w:type="dxa"/>
            <w:vAlign w:val="center"/>
          </w:tcPr>
          <w:p w14:paraId="2EE976DC"/>
        </w:tc>
        <w:tc>
          <w:tcPr>
            <w:tcW w:w="746" w:type="dxa"/>
            <w:vAlign w:val="center"/>
          </w:tcPr>
          <w:p w14:paraId="71522890"/>
        </w:tc>
      </w:tr>
      <w:tr w14:paraId="4666DE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D649130"/>
        </w:tc>
        <w:tc>
          <w:tcPr>
            <w:tcW w:w="280" w:type="dxa"/>
            <w:vAlign w:val="center"/>
          </w:tcPr>
          <w:p w14:paraId="439812E6">
            <w:pPr>
              <w:jc w:val="center"/>
            </w:pPr>
            <w:r>
              <w:rPr>
                <w:rFonts w:ascii="宋体" w:hAnsi="宋体" w:eastAsia="宋体" w:cs="宋体"/>
                <w:b w:val="0"/>
                <w:i w:val="0"/>
                <w:color w:val="000000"/>
                <w:sz w:val="9"/>
              </w:rPr>
              <w:t>10</w:t>
            </w:r>
          </w:p>
        </w:tc>
        <w:tc>
          <w:tcPr>
            <w:tcW w:w="780" w:type="dxa"/>
            <w:vAlign w:val="center"/>
          </w:tcPr>
          <w:p w14:paraId="6B305971"/>
        </w:tc>
        <w:tc>
          <w:tcPr>
            <w:tcW w:w="780" w:type="dxa"/>
            <w:vAlign w:val="center"/>
          </w:tcPr>
          <w:p w14:paraId="471CB19E"/>
        </w:tc>
        <w:tc>
          <w:tcPr>
            <w:tcW w:w="760" w:type="dxa"/>
            <w:vAlign w:val="center"/>
          </w:tcPr>
          <w:p w14:paraId="634D120B"/>
        </w:tc>
        <w:tc>
          <w:tcPr>
            <w:tcW w:w="1480" w:type="dxa"/>
            <w:vAlign w:val="center"/>
          </w:tcPr>
          <w:p w14:paraId="31E5A8DB">
            <w:pPr>
              <w:jc w:val="left"/>
            </w:pPr>
            <w:r>
              <w:rPr>
                <w:rFonts w:ascii="宋体" w:hAnsi="宋体" w:eastAsia="宋体" w:cs="宋体"/>
                <w:b w:val="0"/>
                <w:i w:val="0"/>
                <w:color w:val="000000"/>
                <w:sz w:val="9"/>
              </w:rPr>
              <w:t>十、节能环保支出</w:t>
            </w:r>
          </w:p>
        </w:tc>
        <w:tc>
          <w:tcPr>
            <w:tcW w:w="280" w:type="dxa"/>
            <w:vAlign w:val="center"/>
          </w:tcPr>
          <w:p w14:paraId="1D23821A">
            <w:pPr>
              <w:jc w:val="center"/>
            </w:pPr>
            <w:r>
              <w:rPr>
                <w:rFonts w:ascii="宋体" w:hAnsi="宋体" w:eastAsia="宋体" w:cs="宋体"/>
                <w:b w:val="0"/>
                <w:i w:val="0"/>
                <w:color w:val="000000"/>
                <w:sz w:val="9"/>
              </w:rPr>
              <w:t>41</w:t>
            </w:r>
          </w:p>
        </w:tc>
        <w:tc>
          <w:tcPr>
            <w:tcW w:w="780" w:type="dxa"/>
            <w:vAlign w:val="center"/>
          </w:tcPr>
          <w:p w14:paraId="05638D6F"/>
        </w:tc>
        <w:tc>
          <w:tcPr>
            <w:tcW w:w="780" w:type="dxa"/>
            <w:vAlign w:val="center"/>
          </w:tcPr>
          <w:p w14:paraId="5955F538"/>
        </w:tc>
        <w:tc>
          <w:tcPr>
            <w:tcW w:w="746" w:type="dxa"/>
            <w:vAlign w:val="center"/>
          </w:tcPr>
          <w:p w14:paraId="45A24753"/>
        </w:tc>
      </w:tr>
      <w:tr w14:paraId="3B0858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ECA10AD"/>
        </w:tc>
        <w:tc>
          <w:tcPr>
            <w:tcW w:w="280" w:type="dxa"/>
            <w:vAlign w:val="center"/>
          </w:tcPr>
          <w:p w14:paraId="37CF0977">
            <w:pPr>
              <w:jc w:val="center"/>
            </w:pPr>
            <w:r>
              <w:rPr>
                <w:rFonts w:ascii="宋体" w:hAnsi="宋体" w:eastAsia="宋体" w:cs="宋体"/>
                <w:b w:val="0"/>
                <w:i w:val="0"/>
                <w:color w:val="000000"/>
                <w:sz w:val="9"/>
              </w:rPr>
              <w:t>11</w:t>
            </w:r>
          </w:p>
        </w:tc>
        <w:tc>
          <w:tcPr>
            <w:tcW w:w="780" w:type="dxa"/>
            <w:vAlign w:val="center"/>
          </w:tcPr>
          <w:p w14:paraId="0A081D19"/>
        </w:tc>
        <w:tc>
          <w:tcPr>
            <w:tcW w:w="780" w:type="dxa"/>
            <w:vAlign w:val="center"/>
          </w:tcPr>
          <w:p w14:paraId="6FAEBED2"/>
        </w:tc>
        <w:tc>
          <w:tcPr>
            <w:tcW w:w="760" w:type="dxa"/>
            <w:vAlign w:val="center"/>
          </w:tcPr>
          <w:p w14:paraId="49BEE47E"/>
        </w:tc>
        <w:tc>
          <w:tcPr>
            <w:tcW w:w="1480" w:type="dxa"/>
            <w:vAlign w:val="center"/>
          </w:tcPr>
          <w:p w14:paraId="564E23B6">
            <w:pPr>
              <w:jc w:val="left"/>
            </w:pPr>
            <w:r>
              <w:rPr>
                <w:rFonts w:ascii="宋体" w:hAnsi="宋体" w:eastAsia="宋体" w:cs="宋体"/>
                <w:b w:val="0"/>
                <w:i w:val="0"/>
                <w:color w:val="000000"/>
                <w:sz w:val="9"/>
              </w:rPr>
              <w:t>十一、城乡社区支出</w:t>
            </w:r>
          </w:p>
        </w:tc>
        <w:tc>
          <w:tcPr>
            <w:tcW w:w="280" w:type="dxa"/>
            <w:vAlign w:val="center"/>
          </w:tcPr>
          <w:p w14:paraId="35DBB93A">
            <w:pPr>
              <w:jc w:val="center"/>
            </w:pPr>
            <w:r>
              <w:rPr>
                <w:rFonts w:ascii="宋体" w:hAnsi="宋体" w:eastAsia="宋体" w:cs="宋体"/>
                <w:b w:val="0"/>
                <w:i w:val="0"/>
                <w:color w:val="000000"/>
                <w:sz w:val="9"/>
              </w:rPr>
              <w:t>42</w:t>
            </w:r>
          </w:p>
        </w:tc>
        <w:tc>
          <w:tcPr>
            <w:tcW w:w="780" w:type="dxa"/>
            <w:vAlign w:val="center"/>
          </w:tcPr>
          <w:p w14:paraId="6E1958FD"/>
        </w:tc>
        <w:tc>
          <w:tcPr>
            <w:tcW w:w="780" w:type="dxa"/>
            <w:vAlign w:val="center"/>
          </w:tcPr>
          <w:p w14:paraId="5807357F"/>
        </w:tc>
        <w:tc>
          <w:tcPr>
            <w:tcW w:w="746" w:type="dxa"/>
            <w:vAlign w:val="center"/>
          </w:tcPr>
          <w:p w14:paraId="77C135A0"/>
        </w:tc>
      </w:tr>
      <w:tr w14:paraId="3DD9D1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369D506"/>
        </w:tc>
        <w:tc>
          <w:tcPr>
            <w:tcW w:w="280" w:type="dxa"/>
            <w:vAlign w:val="center"/>
          </w:tcPr>
          <w:p w14:paraId="33671CA9">
            <w:pPr>
              <w:jc w:val="center"/>
            </w:pPr>
            <w:r>
              <w:rPr>
                <w:rFonts w:ascii="宋体" w:hAnsi="宋体" w:eastAsia="宋体" w:cs="宋体"/>
                <w:b w:val="0"/>
                <w:i w:val="0"/>
                <w:color w:val="000000"/>
                <w:sz w:val="9"/>
              </w:rPr>
              <w:t>12</w:t>
            </w:r>
          </w:p>
        </w:tc>
        <w:tc>
          <w:tcPr>
            <w:tcW w:w="780" w:type="dxa"/>
            <w:vAlign w:val="center"/>
          </w:tcPr>
          <w:p w14:paraId="061760B2"/>
        </w:tc>
        <w:tc>
          <w:tcPr>
            <w:tcW w:w="780" w:type="dxa"/>
            <w:vAlign w:val="center"/>
          </w:tcPr>
          <w:p w14:paraId="017DF707"/>
        </w:tc>
        <w:tc>
          <w:tcPr>
            <w:tcW w:w="760" w:type="dxa"/>
            <w:vAlign w:val="center"/>
          </w:tcPr>
          <w:p w14:paraId="489077E7"/>
        </w:tc>
        <w:tc>
          <w:tcPr>
            <w:tcW w:w="1480" w:type="dxa"/>
            <w:vAlign w:val="center"/>
          </w:tcPr>
          <w:p w14:paraId="391E61D9">
            <w:pPr>
              <w:jc w:val="left"/>
            </w:pPr>
            <w:r>
              <w:rPr>
                <w:rFonts w:ascii="宋体" w:hAnsi="宋体" w:eastAsia="宋体" w:cs="宋体"/>
                <w:b w:val="0"/>
                <w:i w:val="0"/>
                <w:color w:val="000000"/>
                <w:sz w:val="9"/>
              </w:rPr>
              <w:t>十二、农林水支出</w:t>
            </w:r>
          </w:p>
        </w:tc>
        <w:tc>
          <w:tcPr>
            <w:tcW w:w="280" w:type="dxa"/>
            <w:vAlign w:val="center"/>
          </w:tcPr>
          <w:p w14:paraId="1EB89993">
            <w:pPr>
              <w:jc w:val="center"/>
            </w:pPr>
            <w:r>
              <w:rPr>
                <w:rFonts w:ascii="宋体" w:hAnsi="宋体" w:eastAsia="宋体" w:cs="宋体"/>
                <w:b w:val="0"/>
                <w:i w:val="0"/>
                <w:color w:val="000000"/>
                <w:sz w:val="9"/>
              </w:rPr>
              <w:t>43</w:t>
            </w:r>
          </w:p>
        </w:tc>
        <w:tc>
          <w:tcPr>
            <w:tcW w:w="780" w:type="dxa"/>
            <w:vAlign w:val="center"/>
          </w:tcPr>
          <w:p w14:paraId="3A5E58C6"/>
        </w:tc>
        <w:tc>
          <w:tcPr>
            <w:tcW w:w="780" w:type="dxa"/>
            <w:vAlign w:val="center"/>
          </w:tcPr>
          <w:p w14:paraId="350C6DE0"/>
        </w:tc>
        <w:tc>
          <w:tcPr>
            <w:tcW w:w="746" w:type="dxa"/>
            <w:vAlign w:val="center"/>
          </w:tcPr>
          <w:p w14:paraId="4A713608"/>
        </w:tc>
      </w:tr>
      <w:tr w14:paraId="09F909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C568B97"/>
        </w:tc>
        <w:tc>
          <w:tcPr>
            <w:tcW w:w="280" w:type="dxa"/>
            <w:vAlign w:val="center"/>
          </w:tcPr>
          <w:p w14:paraId="7690B7D1">
            <w:pPr>
              <w:jc w:val="center"/>
            </w:pPr>
            <w:r>
              <w:rPr>
                <w:rFonts w:ascii="宋体" w:hAnsi="宋体" w:eastAsia="宋体" w:cs="宋体"/>
                <w:b w:val="0"/>
                <w:i w:val="0"/>
                <w:color w:val="000000"/>
                <w:sz w:val="9"/>
              </w:rPr>
              <w:t>13</w:t>
            </w:r>
          </w:p>
        </w:tc>
        <w:tc>
          <w:tcPr>
            <w:tcW w:w="780" w:type="dxa"/>
            <w:vAlign w:val="center"/>
          </w:tcPr>
          <w:p w14:paraId="5566AA82"/>
        </w:tc>
        <w:tc>
          <w:tcPr>
            <w:tcW w:w="780" w:type="dxa"/>
            <w:vAlign w:val="center"/>
          </w:tcPr>
          <w:p w14:paraId="2FA6110B"/>
        </w:tc>
        <w:tc>
          <w:tcPr>
            <w:tcW w:w="760" w:type="dxa"/>
            <w:vAlign w:val="center"/>
          </w:tcPr>
          <w:p w14:paraId="01A478B7"/>
        </w:tc>
        <w:tc>
          <w:tcPr>
            <w:tcW w:w="1480" w:type="dxa"/>
            <w:vAlign w:val="center"/>
          </w:tcPr>
          <w:p w14:paraId="0A1F6E0B">
            <w:pPr>
              <w:jc w:val="left"/>
            </w:pPr>
            <w:r>
              <w:rPr>
                <w:rFonts w:ascii="宋体" w:hAnsi="宋体" w:eastAsia="宋体" w:cs="宋体"/>
                <w:b w:val="0"/>
                <w:i w:val="0"/>
                <w:color w:val="000000"/>
                <w:sz w:val="9"/>
              </w:rPr>
              <w:t>十三、交通运输支出</w:t>
            </w:r>
          </w:p>
        </w:tc>
        <w:tc>
          <w:tcPr>
            <w:tcW w:w="280" w:type="dxa"/>
            <w:vAlign w:val="center"/>
          </w:tcPr>
          <w:p w14:paraId="21707131">
            <w:pPr>
              <w:jc w:val="center"/>
            </w:pPr>
            <w:r>
              <w:rPr>
                <w:rFonts w:ascii="宋体" w:hAnsi="宋体" w:eastAsia="宋体" w:cs="宋体"/>
                <w:b w:val="0"/>
                <w:i w:val="0"/>
                <w:color w:val="000000"/>
                <w:sz w:val="9"/>
              </w:rPr>
              <w:t>44</w:t>
            </w:r>
          </w:p>
        </w:tc>
        <w:tc>
          <w:tcPr>
            <w:tcW w:w="780" w:type="dxa"/>
            <w:vAlign w:val="center"/>
          </w:tcPr>
          <w:p w14:paraId="05B37A66"/>
        </w:tc>
        <w:tc>
          <w:tcPr>
            <w:tcW w:w="780" w:type="dxa"/>
            <w:vAlign w:val="center"/>
          </w:tcPr>
          <w:p w14:paraId="04466061"/>
        </w:tc>
        <w:tc>
          <w:tcPr>
            <w:tcW w:w="746" w:type="dxa"/>
            <w:vAlign w:val="center"/>
          </w:tcPr>
          <w:p w14:paraId="5CCB8284"/>
        </w:tc>
      </w:tr>
      <w:tr w14:paraId="669471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70E17A0"/>
        </w:tc>
        <w:tc>
          <w:tcPr>
            <w:tcW w:w="280" w:type="dxa"/>
            <w:vAlign w:val="center"/>
          </w:tcPr>
          <w:p w14:paraId="198ED6B5">
            <w:pPr>
              <w:jc w:val="center"/>
            </w:pPr>
            <w:r>
              <w:rPr>
                <w:rFonts w:ascii="宋体" w:hAnsi="宋体" w:eastAsia="宋体" w:cs="宋体"/>
                <w:b w:val="0"/>
                <w:i w:val="0"/>
                <w:color w:val="000000"/>
                <w:sz w:val="9"/>
              </w:rPr>
              <w:t>14</w:t>
            </w:r>
          </w:p>
        </w:tc>
        <w:tc>
          <w:tcPr>
            <w:tcW w:w="780" w:type="dxa"/>
            <w:vAlign w:val="center"/>
          </w:tcPr>
          <w:p w14:paraId="0F1DA5F8"/>
        </w:tc>
        <w:tc>
          <w:tcPr>
            <w:tcW w:w="780" w:type="dxa"/>
            <w:vAlign w:val="center"/>
          </w:tcPr>
          <w:p w14:paraId="35D3B147"/>
        </w:tc>
        <w:tc>
          <w:tcPr>
            <w:tcW w:w="760" w:type="dxa"/>
            <w:vAlign w:val="center"/>
          </w:tcPr>
          <w:p w14:paraId="4466E2D8"/>
        </w:tc>
        <w:tc>
          <w:tcPr>
            <w:tcW w:w="1480" w:type="dxa"/>
            <w:vAlign w:val="center"/>
          </w:tcPr>
          <w:p w14:paraId="4C319B03">
            <w:pPr>
              <w:jc w:val="left"/>
            </w:pPr>
            <w:r>
              <w:rPr>
                <w:rFonts w:ascii="宋体" w:hAnsi="宋体" w:eastAsia="宋体" w:cs="宋体"/>
                <w:b w:val="0"/>
                <w:i w:val="0"/>
                <w:color w:val="000000"/>
                <w:sz w:val="9"/>
              </w:rPr>
              <w:t>十四、资源勘探工业信息等支出</w:t>
            </w:r>
          </w:p>
        </w:tc>
        <w:tc>
          <w:tcPr>
            <w:tcW w:w="280" w:type="dxa"/>
            <w:vAlign w:val="center"/>
          </w:tcPr>
          <w:p w14:paraId="6F5A693E">
            <w:pPr>
              <w:jc w:val="center"/>
            </w:pPr>
            <w:r>
              <w:rPr>
                <w:rFonts w:ascii="宋体" w:hAnsi="宋体" w:eastAsia="宋体" w:cs="宋体"/>
                <w:b w:val="0"/>
                <w:i w:val="0"/>
                <w:color w:val="000000"/>
                <w:sz w:val="9"/>
              </w:rPr>
              <w:t>45</w:t>
            </w:r>
          </w:p>
        </w:tc>
        <w:tc>
          <w:tcPr>
            <w:tcW w:w="780" w:type="dxa"/>
            <w:vAlign w:val="center"/>
          </w:tcPr>
          <w:p w14:paraId="23D0F2D1"/>
        </w:tc>
        <w:tc>
          <w:tcPr>
            <w:tcW w:w="780" w:type="dxa"/>
            <w:vAlign w:val="center"/>
          </w:tcPr>
          <w:p w14:paraId="1226EFE9">
            <w:pPr>
              <w:jc w:val="right"/>
            </w:pPr>
            <w:r>
              <w:rPr>
                <w:rFonts w:ascii="宋体" w:hAnsi="宋体" w:eastAsia="宋体" w:cs="宋体"/>
                <w:b w:val="0"/>
                <w:i w:val="0"/>
                <w:color w:val="000000"/>
                <w:sz w:val="9"/>
              </w:rPr>
              <w:t>541.54</w:t>
            </w:r>
          </w:p>
        </w:tc>
        <w:tc>
          <w:tcPr>
            <w:tcW w:w="746" w:type="dxa"/>
            <w:vAlign w:val="center"/>
          </w:tcPr>
          <w:p w14:paraId="7B41EFD3">
            <w:pPr>
              <w:jc w:val="right"/>
            </w:pPr>
            <w:r>
              <w:rPr>
                <w:rFonts w:ascii="宋体" w:hAnsi="宋体" w:eastAsia="宋体" w:cs="宋体"/>
                <w:b w:val="0"/>
                <w:i w:val="0"/>
                <w:color w:val="000000"/>
                <w:sz w:val="9"/>
              </w:rPr>
              <w:t>270.77</w:t>
            </w:r>
          </w:p>
        </w:tc>
      </w:tr>
      <w:tr w14:paraId="369B3F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75E71530"/>
        </w:tc>
        <w:tc>
          <w:tcPr>
            <w:tcW w:w="280" w:type="dxa"/>
            <w:vAlign w:val="center"/>
          </w:tcPr>
          <w:p w14:paraId="5461C284">
            <w:pPr>
              <w:jc w:val="center"/>
            </w:pPr>
            <w:r>
              <w:rPr>
                <w:rFonts w:ascii="宋体" w:hAnsi="宋体" w:eastAsia="宋体" w:cs="宋体"/>
                <w:b w:val="0"/>
                <w:i w:val="0"/>
                <w:color w:val="000000"/>
                <w:sz w:val="9"/>
              </w:rPr>
              <w:t>15</w:t>
            </w:r>
          </w:p>
        </w:tc>
        <w:tc>
          <w:tcPr>
            <w:tcW w:w="780" w:type="dxa"/>
            <w:vAlign w:val="center"/>
          </w:tcPr>
          <w:p w14:paraId="6AB91636"/>
        </w:tc>
        <w:tc>
          <w:tcPr>
            <w:tcW w:w="780" w:type="dxa"/>
            <w:vAlign w:val="center"/>
          </w:tcPr>
          <w:p w14:paraId="721075CE"/>
        </w:tc>
        <w:tc>
          <w:tcPr>
            <w:tcW w:w="760" w:type="dxa"/>
            <w:vAlign w:val="center"/>
          </w:tcPr>
          <w:p w14:paraId="0D0523A3"/>
        </w:tc>
        <w:tc>
          <w:tcPr>
            <w:tcW w:w="1480" w:type="dxa"/>
            <w:vAlign w:val="center"/>
          </w:tcPr>
          <w:p w14:paraId="3BF74453">
            <w:pPr>
              <w:jc w:val="left"/>
            </w:pPr>
            <w:r>
              <w:rPr>
                <w:rFonts w:ascii="宋体" w:hAnsi="宋体" w:eastAsia="宋体" w:cs="宋体"/>
                <w:b w:val="0"/>
                <w:i w:val="0"/>
                <w:color w:val="000000"/>
                <w:sz w:val="9"/>
              </w:rPr>
              <w:t>十五、商业服务业等支出</w:t>
            </w:r>
          </w:p>
        </w:tc>
        <w:tc>
          <w:tcPr>
            <w:tcW w:w="280" w:type="dxa"/>
            <w:vAlign w:val="center"/>
          </w:tcPr>
          <w:p w14:paraId="3A31FC5F">
            <w:pPr>
              <w:jc w:val="center"/>
            </w:pPr>
            <w:r>
              <w:rPr>
                <w:rFonts w:ascii="宋体" w:hAnsi="宋体" w:eastAsia="宋体" w:cs="宋体"/>
                <w:b w:val="0"/>
                <w:i w:val="0"/>
                <w:color w:val="000000"/>
                <w:sz w:val="9"/>
              </w:rPr>
              <w:t>46</w:t>
            </w:r>
          </w:p>
        </w:tc>
        <w:tc>
          <w:tcPr>
            <w:tcW w:w="780" w:type="dxa"/>
            <w:vAlign w:val="center"/>
          </w:tcPr>
          <w:p w14:paraId="54B01A14"/>
        </w:tc>
        <w:tc>
          <w:tcPr>
            <w:tcW w:w="780" w:type="dxa"/>
            <w:vAlign w:val="center"/>
          </w:tcPr>
          <w:p w14:paraId="0AE6EFA6"/>
        </w:tc>
        <w:tc>
          <w:tcPr>
            <w:tcW w:w="746" w:type="dxa"/>
            <w:vAlign w:val="center"/>
          </w:tcPr>
          <w:p w14:paraId="615A532E"/>
        </w:tc>
      </w:tr>
      <w:tr w14:paraId="607AAA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FBB008C"/>
        </w:tc>
        <w:tc>
          <w:tcPr>
            <w:tcW w:w="280" w:type="dxa"/>
            <w:vAlign w:val="center"/>
          </w:tcPr>
          <w:p w14:paraId="468BB7B6">
            <w:pPr>
              <w:jc w:val="center"/>
            </w:pPr>
            <w:r>
              <w:rPr>
                <w:rFonts w:ascii="宋体" w:hAnsi="宋体" w:eastAsia="宋体" w:cs="宋体"/>
                <w:b w:val="0"/>
                <w:i w:val="0"/>
                <w:color w:val="000000"/>
                <w:sz w:val="9"/>
              </w:rPr>
              <w:t>16</w:t>
            </w:r>
          </w:p>
        </w:tc>
        <w:tc>
          <w:tcPr>
            <w:tcW w:w="780" w:type="dxa"/>
            <w:vAlign w:val="center"/>
          </w:tcPr>
          <w:p w14:paraId="32A66E19"/>
        </w:tc>
        <w:tc>
          <w:tcPr>
            <w:tcW w:w="780" w:type="dxa"/>
            <w:vAlign w:val="center"/>
          </w:tcPr>
          <w:p w14:paraId="7804BEAA"/>
        </w:tc>
        <w:tc>
          <w:tcPr>
            <w:tcW w:w="760" w:type="dxa"/>
            <w:vAlign w:val="center"/>
          </w:tcPr>
          <w:p w14:paraId="7A44FAD3"/>
        </w:tc>
        <w:tc>
          <w:tcPr>
            <w:tcW w:w="1480" w:type="dxa"/>
            <w:vAlign w:val="center"/>
          </w:tcPr>
          <w:p w14:paraId="66128267">
            <w:pPr>
              <w:jc w:val="left"/>
            </w:pPr>
            <w:r>
              <w:rPr>
                <w:rFonts w:ascii="宋体" w:hAnsi="宋体" w:eastAsia="宋体" w:cs="宋体"/>
                <w:b w:val="0"/>
                <w:i w:val="0"/>
                <w:color w:val="000000"/>
                <w:sz w:val="9"/>
              </w:rPr>
              <w:t>十六、金融支出</w:t>
            </w:r>
          </w:p>
        </w:tc>
        <w:tc>
          <w:tcPr>
            <w:tcW w:w="280" w:type="dxa"/>
            <w:vAlign w:val="center"/>
          </w:tcPr>
          <w:p w14:paraId="046C2E8E">
            <w:pPr>
              <w:jc w:val="center"/>
            </w:pPr>
            <w:r>
              <w:rPr>
                <w:rFonts w:ascii="宋体" w:hAnsi="宋体" w:eastAsia="宋体" w:cs="宋体"/>
                <w:b w:val="0"/>
                <w:i w:val="0"/>
                <w:color w:val="000000"/>
                <w:sz w:val="9"/>
              </w:rPr>
              <w:t>47</w:t>
            </w:r>
          </w:p>
        </w:tc>
        <w:tc>
          <w:tcPr>
            <w:tcW w:w="780" w:type="dxa"/>
            <w:vAlign w:val="center"/>
          </w:tcPr>
          <w:p w14:paraId="6DEAC8CC"/>
        </w:tc>
        <w:tc>
          <w:tcPr>
            <w:tcW w:w="780" w:type="dxa"/>
            <w:vAlign w:val="center"/>
          </w:tcPr>
          <w:p w14:paraId="097D41EB"/>
        </w:tc>
        <w:tc>
          <w:tcPr>
            <w:tcW w:w="746" w:type="dxa"/>
            <w:vAlign w:val="center"/>
          </w:tcPr>
          <w:p w14:paraId="0CCBFC4A"/>
        </w:tc>
      </w:tr>
      <w:tr w14:paraId="1B262DD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0AED0631"/>
        </w:tc>
        <w:tc>
          <w:tcPr>
            <w:tcW w:w="280" w:type="dxa"/>
            <w:vAlign w:val="center"/>
          </w:tcPr>
          <w:p w14:paraId="0AA4B86F">
            <w:pPr>
              <w:jc w:val="center"/>
            </w:pPr>
            <w:r>
              <w:rPr>
                <w:rFonts w:ascii="宋体" w:hAnsi="宋体" w:eastAsia="宋体" w:cs="宋体"/>
                <w:b w:val="0"/>
                <w:i w:val="0"/>
                <w:color w:val="000000"/>
                <w:sz w:val="9"/>
              </w:rPr>
              <w:t>17</w:t>
            </w:r>
          </w:p>
        </w:tc>
        <w:tc>
          <w:tcPr>
            <w:tcW w:w="780" w:type="dxa"/>
            <w:vAlign w:val="center"/>
          </w:tcPr>
          <w:p w14:paraId="2FA45225"/>
        </w:tc>
        <w:tc>
          <w:tcPr>
            <w:tcW w:w="780" w:type="dxa"/>
            <w:vAlign w:val="center"/>
          </w:tcPr>
          <w:p w14:paraId="0BFC8B73"/>
        </w:tc>
        <w:tc>
          <w:tcPr>
            <w:tcW w:w="760" w:type="dxa"/>
            <w:vAlign w:val="center"/>
          </w:tcPr>
          <w:p w14:paraId="7356914E"/>
        </w:tc>
        <w:tc>
          <w:tcPr>
            <w:tcW w:w="1480" w:type="dxa"/>
            <w:vAlign w:val="center"/>
          </w:tcPr>
          <w:p w14:paraId="1C2E7E45">
            <w:pPr>
              <w:jc w:val="left"/>
            </w:pPr>
            <w:r>
              <w:rPr>
                <w:rFonts w:ascii="宋体" w:hAnsi="宋体" w:eastAsia="宋体" w:cs="宋体"/>
                <w:b w:val="0"/>
                <w:i w:val="0"/>
                <w:color w:val="000000"/>
                <w:sz w:val="9"/>
              </w:rPr>
              <w:t>十七、援助其他地区支出</w:t>
            </w:r>
          </w:p>
        </w:tc>
        <w:tc>
          <w:tcPr>
            <w:tcW w:w="280" w:type="dxa"/>
            <w:vAlign w:val="center"/>
          </w:tcPr>
          <w:p w14:paraId="36025B6A">
            <w:pPr>
              <w:jc w:val="center"/>
            </w:pPr>
            <w:r>
              <w:rPr>
                <w:rFonts w:ascii="宋体" w:hAnsi="宋体" w:eastAsia="宋体" w:cs="宋体"/>
                <w:b w:val="0"/>
                <w:i w:val="0"/>
                <w:color w:val="000000"/>
                <w:sz w:val="9"/>
              </w:rPr>
              <w:t>48</w:t>
            </w:r>
          </w:p>
        </w:tc>
        <w:tc>
          <w:tcPr>
            <w:tcW w:w="780" w:type="dxa"/>
            <w:vAlign w:val="center"/>
          </w:tcPr>
          <w:p w14:paraId="1A1CCBA4"/>
        </w:tc>
        <w:tc>
          <w:tcPr>
            <w:tcW w:w="780" w:type="dxa"/>
            <w:vAlign w:val="center"/>
          </w:tcPr>
          <w:p w14:paraId="26E684FA"/>
        </w:tc>
        <w:tc>
          <w:tcPr>
            <w:tcW w:w="746" w:type="dxa"/>
            <w:vAlign w:val="center"/>
          </w:tcPr>
          <w:p w14:paraId="671EC734"/>
        </w:tc>
      </w:tr>
      <w:tr w14:paraId="0FDBE9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6C98AD2E"/>
        </w:tc>
        <w:tc>
          <w:tcPr>
            <w:tcW w:w="280" w:type="dxa"/>
            <w:vAlign w:val="center"/>
          </w:tcPr>
          <w:p w14:paraId="468B537F">
            <w:pPr>
              <w:jc w:val="center"/>
            </w:pPr>
            <w:r>
              <w:rPr>
                <w:rFonts w:ascii="宋体" w:hAnsi="宋体" w:eastAsia="宋体" w:cs="宋体"/>
                <w:b w:val="0"/>
                <w:i w:val="0"/>
                <w:color w:val="000000"/>
                <w:sz w:val="9"/>
              </w:rPr>
              <w:t>18</w:t>
            </w:r>
          </w:p>
        </w:tc>
        <w:tc>
          <w:tcPr>
            <w:tcW w:w="780" w:type="dxa"/>
            <w:vAlign w:val="center"/>
          </w:tcPr>
          <w:p w14:paraId="3CB837BA"/>
        </w:tc>
        <w:tc>
          <w:tcPr>
            <w:tcW w:w="780" w:type="dxa"/>
            <w:vAlign w:val="center"/>
          </w:tcPr>
          <w:p w14:paraId="55AACA60"/>
        </w:tc>
        <w:tc>
          <w:tcPr>
            <w:tcW w:w="760" w:type="dxa"/>
            <w:vAlign w:val="center"/>
          </w:tcPr>
          <w:p w14:paraId="16AE908B"/>
        </w:tc>
        <w:tc>
          <w:tcPr>
            <w:tcW w:w="1480" w:type="dxa"/>
            <w:vAlign w:val="center"/>
          </w:tcPr>
          <w:p w14:paraId="5922AFB4">
            <w:pPr>
              <w:jc w:val="left"/>
            </w:pPr>
            <w:r>
              <w:rPr>
                <w:rFonts w:ascii="宋体" w:hAnsi="宋体" w:eastAsia="宋体" w:cs="宋体"/>
                <w:b w:val="0"/>
                <w:i w:val="0"/>
                <w:color w:val="000000"/>
                <w:sz w:val="9"/>
              </w:rPr>
              <w:t>十八、自然资源海洋气象等支出</w:t>
            </w:r>
          </w:p>
        </w:tc>
        <w:tc>
          <w:tcPr>
            <w:tcW w:w="280" w:type="dxa"/>
            <w:vAlign w:val="center"/>
          </w:tcPr>
          <w:p w14:paraId="4250AA8F">
            <w:pPr>
              <w:jc w:val="center"/>
            </w:pPr>
            <w:r>
              <w:rPr>
                <w:rFonts w:ascii="宋体" w:hAnsi="宋体" w:eastAsia="宋体" w:cs="宋体"/>
                <w:b w:val="0"/>
                <w:i w:val="0"/>
                <w:color w:val="000000"/>
                <w:sz w:val="9"/>
              </w:rPr>
              <w:t>49</w:t>
            </w:r>
          </w:p>
        </w:tc>
        <w:tc>
          <w:tcPr>
            <w:tcW w:w="780" w:type="dxa"/>
            <w:vAlign w:val="center"/>
          </w:tcPr>
          <w:p w14:paraId="5C53C556"/>
        </w:tc>
        <w:tc>
          <w:tcPr>
            <w:tcW w:w="780" w:type="dxa"/>
            <w:vAlign w:val="center"/>
          </w:tcPr>
          <w:p w14:paraId="3BFC3A03"/>
        </w:tc>
        <w:tc>
          <w:tcPr>
            <w:tcW w:w="746" w:type="dxa"/>
            <w:vAlign w:val="center"/>
          </w:tcPr>
          <w:p w14:paraId="1BC5E33D"/>
        </w:tc>
      </w:tr>
      <w:tr w14:paraId="5D3BA1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215A2A3A"/>
        </w:tc>
        <w:tc>
          <w:tcPr>
            <w:tcW w:w="280" w:type="dxa"/>
            <w:vAlign w:val="center"/>
          </w:tcPr>
          <w:p w14:paraId="35931A30">
            <w:pPr>
              <w:jc w:val="center"/>
            </w:pPr>
            <w:r>
              <w:rPr>
                <w:rFonts w:ascii="宋体" w:hAnsi="宋体" w:eastAsia="宋体" w:cs="宋体"/>
                <w:b w:val="0"/>
                <w:i w:val="0"/>
                <w:color w:val="000000"/>
                <w:sz w:val="9"/>
              </w:rPr>
              <w:t>19</w:t>
            </w:r>
          </w:p>
        </w:tc>
        <w:tc>
          <w:tcPr>
            <w:tcW w:w="780" w:type="dxa"/>
            <w:vAlign w:val="center"/>
          </w:tcPr>
          <w:p w14:paraId="365752C0"/>
        </w:tc>
        <w:tc>
          <w:tcPr>
            <w:tcW w:w="780" w:type="dxa"/>
            <w:vAlign w:val="center"/>
          </w:tcPr>
          <w:p w14:paraId="689A2510"/>
        </w:tc>
        <w:tc>
          <w:tcPr>
            <w:tcW w:w="760" w:type="dxa"/>
            <w:vAlign w:val="center"/>
          </w:tcPr>
          <w:p w14:paraId="1B515B76"/>
        </w:tc>
        <w:tc>
          <w:tcPr>
            <w:tcW w:w="1480" w:type="dxa"/>
            <w:vAlign w:val="center"/>
          </w:tcPr>
          <w:p w14:paraId="6530ACA8">
            <w:pPr>
              <w:jc w:val="left"/>
            </w:pPr>
            <w:r>
              <w:rPr>
                <w:rFonts w:ascii="宋体" w:hAnsi="宋体" w:eastAsia="宋体" w:cs="宋体"/>
                <w:b w:val="0"/>
                <w:i w:val="0"/>
                <w:color w:val="000000"/>
                <w:sz w:val="9"/>
              </w:rPr>
              <w:t>十九、住房保障支出</w:t>
            </w:r>
          </w:p>
        </w:tc>
        <w:tc>
          <w:tcPr>
            <w:tcW w:w="280" w:type="dxa"/>
            <w:vAlign w:val="center"/>
          </w:tcPr>
          <w:p w14:paraId="1742CF3D">
            <w:pPr>
              <w:jc w:val="center"/>
            </w:pPr>
            <w:r>
              <w:rPr>
                <w:rFonts w:ascii="宋体" w:hAnsi="宋体" w:eastAsia="宋体" w:cs="宋体"/>
                <w:b w:val="0"/>
                <w:i w:val="0"/>
                <w:color w:val="000000"/>
                <w:sz w:val="9"/>
              </w:rPr>
              <w:t>50</w:t>
            </w:r>
          </w:p>
        </w:tc>
        <w:tc>
          <w:tcPr>
            <w:tcW w:w="780" w:type="dxa"/>
            <w:vAlign w:val="center"/>
          </w:tcPr>
          <w:p w14:paraId="6A6C2238">
            <w:pPr>
              <w:jc w:val="right"/>
            </w:pPr>
            <w:r>
              <w:rPr>
                <w:rFonts w:ascii="宋体" w:hAnsi="宋体" w:eastAsia="宋体" w:cs="宋体"/>
                <w:b w:val="0"/>
                <w:i w:val="0"/>
                <w:color w:val="000000"/>
                <w:sz w:val="9"/>
              </w:rPr>
              <w:t>7.12</w:t>
            </w:r>
          </w:p>
        </w:tc>
        <w:tc>
          <w:tcPr>
            <w:tcW w:w="780" w:type="dxa"/>
            <w:vAlign w:val="center"/>
          </w:tcPr>
          <w:p w14:paraId="21311A18">
            <w:pPr>
              <w:jc w:val="right"/>
            </w:pPr>
            <w:r>
              <w:rPr>
                <w:rFonts w:ascii="宋体" w:hAnsi="宋体" w:eastAsia="宋体" w:cs="宋体"/>
                <w:b w:val="0"/>
                <w:i w:val="0"/>
                <w:color w:val="000000"/>
                <w:sz w:val="9"/>
              </w:rPr>
              <w:t>7.12</w:t>
            </w:r>
          </w:p>
        </w:tc>
        <w:tc>
          <w:tcPr>
            <w:tcW w:w="746" w:type="dxa"/>
            <w:vAlign w:val="center"/>
          </w:tcPr>
          <w:p w14:paraId="70867EEC">
            <w:pPr>
              <w:jc w:val="right"/>
            </w:pPr>
            <w:r>
              <w:rPr>
                <w:rFonts w:ascii="宋体" w:hAnsi="宋体" w:eastAsia="宋体" w:cs="宋体"/>
                <w:b w:val="0"/>
                <w:i w:val="0"/>
                <w:color w:val="000000"/>
                <w:sz w:val="9"/>
              </w:rPr>
              <w:t>7.12</w:t>
            </w:r>
          </w:p>
        </w:tc>
      </w:tr>
      <w:tr w14:paraId="10991D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AA04C01"/>
        </w:tc>
        <w:tc>
          <w:tcPr>
            <w:tcW w:w="280" w:type="dxa"/>
            <w:vAlign w:val="center"/>
          </w:tcPr>
          <w:p w14:paraId="03BB8B5B">
            <w:pPr>
              <w:jc w:val="center"/>
            </w:pPr>
            <w:r>
              <w:rPr>
                <w:rFonts w:ascii="宋体" w:hAnsi="宋体" w:eastAsia="宋体" w:cs="宋体"/>
                <w:b w:val="0"/>
                <w:i w:val="0"/>
                <w:color w:val="000000"/>
                <w:sz w:val="9"/>
              </w:rPr>
              <w:t>20</w:t>
            </w:r>
          </w:p>
        </w:tc>
        <w:tc>
          <w:tcPr>
            <w:tcW w:w="780" w:type="dxa"/>
            <w:vAlign w:val="center"/>
          </w:tcPr>
          <w:p w14:paraId="6DC69088"/>
        </w:tc>
        <w:tc>
          <w:tcPr>
            <w:tcW w:w="780" w:type="dxa"/>
            <w:vAlign w:val="center"/>
          </w:tcPr>
          <w:p w14:paraId="10D5E534"/>
        </w:tc>
        <w:tc>
          <w:tcPr>
            <w:tcW w:w="760" w:type="dxa"/>
            <w:vAlign w:val="center"/>
          </w:tcPr>
          <w:p w14:paraId="46A8EB23"/>
        </w:tc>
        <w:tc>
          <w:tcPr>
            <w:tcW w:w="1480" w:type="dxa"/>
            <w:vAlign w:val="center"/>
          </w:tcPr>
          <w:p w14:paraId="2AB5D1FB">
            <w:pPr>
              <w:jc w:val="left"/>
            </w:pPr>
            <w:r>
              <w:rPr>
                <w:rFonts w:ascii="宋体" w:hAnsi="宋体" w:eastAsia="宋体" w:cs="宋体"/>
                <w:b w:val="0"/>
                <w:i w:val="0"/>
                <w:color w:val="000000"/>
                <w:sz w:val="9"/>
              </w:rPr>
              <w:t>二十、粮油物资储备支出</w:t>
            </w:r>
          </w:p>
        </w:tc>
        <w:tc>
          <w:tcPr>
            <w:tcW w:w="280" w:type="dxa"/>
            <w:vAlign w:val="center"/>
          </w:tcPr>
          <w:p w14:paraId="5E9937D9">
            <w:pPr>
              <w:jc w:val="center"/>
            </w:pPr>
            <w:r>
              <w:rPr>
                <w:rFonts w:ascii="宋体" w:hAnsi="宋体" w:eastAsia="宋体" w:cs="宋体"/>
                <w:b w:val="0"/>
                <w:i w:val="0"/>
                <w:color w:val="000000"/>
                <w:sz w:val="9"/>
              </w:rPr>
              <w:t>51</w:t>
            </w:r>
          </w:p>
        </w:tc>
        <w:tc>
          <w:tcPr>
            <w:tcW w:w="780" w:type="dxa"/>
            <w:vAlign w:val="center"/>
          </w:tcPr>
          <w:p w14:paraId="12130095"/>
        </w:tc>
        <w:tc>
          <w:tcPr>
            <w:tcW w:w="780" w:type="dxa"/>
            <w:vAlign w:val="center"/>
          </w:tcPr>
          <w:p w14:paraId="6B05822C"/>
        </w:tc>
        <w:tc>
          <w:tcPr>
            <w:tcW w:w="746" w:type="dxa"/>
            <w:vAlign w:val="center"/>
          </w:tcPr>
          <w:p w14:paraId="19C71E66"/>
        </w:tc>
      </w:tr>
      <w:tr w14:paraId="08A500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01597D49"/>
        </w:tc>
        <w:tc>
          <w:tcPr>
            <w:tcW w:w="280" w:type="dxa"/>
            <w:vAlign w:val="center"/>
          </w:tcPr>
          <w:p w14:paraId="25E8F202">
            <w:pPr>
              <w:jc w:val="center"/>
            </w:pPr>
            <w:r>
              <w:rPr>
                <w:rFonts w:ascii="宋体" w:hAnsi="宋体" w:eastAsia="宋体" w:cs="宋体"/>
                <w:b w:val="0"/>
                <w:i w:val="0"/>
                <w:color w:val="000000"/>
                <w:sz w:val="9"/>
              </w:rPr>
              <w:t>21</w:t>
            </w:r>
          </w:p>
        </w:tc>
        <w:tc>
          <w:tcPr>
            <w:tcW w:w="780" w:type="dxa"/>
            <w:vAlign w:val="center"/>
          </w:tcPr>
          <w:p w14:paraId="49E3D691"/>
        </w:tc>
        <w:tc>
          <w:tcPr>
            <w:tcW w:w="780" w:type="dxa"/>
            <w:vAlign w:val="center"/>
          </w:tcPr>
          <w:p w14:paraId="6ADC496D"/>
        </w:tc>
        <w:tc>
          <w:tcPr>
            <w:tcW w:w="760" w:type="dxa"/>
            <w:vAlign w:val="center"/>
          </w:tcPr>
          <w:p w14:paraId="7325D677"/>
        </w:tc>
        <w:tc>
          <w:tcPr>
            <w:tcW w:w="1480" w:type="dxa"/>
            <w:vAlign w:val="center"/>
          </w:tcPr>
          <w:p w14:paraId="3190CDA5">
            <w:pPr>
              <w:jc w:val="left"/>
            </w:pPr>
            <w:r>
              <w:rPr>
                <w:rFonts w:ascii="宋体" w:hAnsi="宋体" w:eastAsia="宋体" w:cs="宋体"/>
                <w:b w:val="0"/>
                <w:i w:val="0"/>
                <w:color w:val="000000"/>
                <w:sz w:val="9"/>
              </w:rPr>
              <w:t>二十一、国有资本经营预算支出</w:t>
            </w:r>
          </w:p>
        </w:tc>
        <w:tc>
          <w:tcPr>
            <w:tcW w:w="280" w:type="dxa"/>
            <w:vAlign w:val="center"/>
          </w:tcPr>
          <w:p w14:paraId="7A24FF98">
            <w:pPr>
              <w:jc w:val="center"/>
            </w:pPr>
            <w:r>
              <w:rPr>
                <w:rFonts w:ascii="宋体" w:hAnsi="宋体" w:eastAsia="宋体" w:cs="宋体"/>
                <w:b w:val="0"/>
                <w:i w:val="0"/>
                <w:color w:val="000000"/>
                <w:sz w:val="9"/>
              </w:rPr>
              <w:t>52</w:t>
            </w:r>
          </w:p>
        </w:tc>
        <w:tc>
          <w:tcPr>
            <w:tcW w:w="780" w:type="dxa"/>
            <w:vAlign w:val="center"/>
          </w:tcPr>
          <w:p w14:paraId="11FC66B0"/>
        </w:tc>
        <w:tc>
          <w:tcPr>
            <w:tcW w:w="780" w:type="dxa"/>
            <w:vAlign w:val="center"/>
          </w:tcPr>
          <w:p w14:paraId="299B856F"/>
        </w:tc>
        <w:tc>
          <w:tcPr>
            <w:tcW w:w="746" w:type="dxa"/>
            <w:vAlign w:val="center"/>
          </w:tcPr>
          <w:p w14:paraId="6037D8A9"/>
        </w:tc>
      </w:tr>
      <w:tr w14:paraId="45BCC9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C13CEBE"/>
        </w:tc>
        <w:tc>
          <w:tcPr>
            <w:tcW w:w="280" w:type="dxa"/>
            <w:vAlign w:val="center"/>
          </w:tcPr>
          <w:p w14:paraId="7D16B0C4">
            <w:pPr>
              <w:jc w:val="center"/>
            </w:pPr>
            <w:r>
              <w:rPr>
                <w:rFonts w:ascii="宋体" w:hAnsi="宋体" w:eastAsia="宋体" w:cs="宋体"/>
                <w:b w:val="0"/>
                <w:i w:val="0"/>
                <w:color w:val="000000"/>
                <w:sz w:val="9"/>
              </w:rPr>
              <w:t>22</w:t>
            </w:r>
          </w:p>
        </w:tc>
        <w:tc>
          <w:tcPr>
            <w:tcW w:w="780" w:type="dxa"/>
            <w:vAlign w:val="center"/>
          </w:tcPr>
          <w:p w14:paraId="187D9845"/>
        </w:tc>
        <w:tc>
          <w:tcPr>
            <w:tcW w:w="780" w:type="dxa"/>
            <w:vAlign w:val="center"/>
          </w:tcPr>
          <w:p w14:paraId="1F1EF9EE"/>
        </w:tc>
        <w:tc>
          <w:tcPr>
            <w:tcW w:w="760" w:type="dxa"/>
            <w:vAlign w:val="center"/>
          </w:tcPr>
          <w:p w14:paraId="2CD40D82"/>
        </w:tc>
        <w:tc>
          <w:tcPr>
            <w:tcW w:w="1480" w:type="dxa"/>
            <w:vAlign w:val="center"/>
          </w:tcPr>
          <w:p w14:paraId="0F9C22E8">
            <w:pPr>
              <w:jc w:val="left"/>
            </w:pPr>
            <w:r>
              <w:rPr>
                <w:rFonts w:ascii="宋体" w:hAnsi="宋体" w:eastAsia="宋体" w:cs="宋体"/>
                <w:b w:val="0"/>
                <w:i w:val="0"/>
                <w:color w:val="000000"/>
                <w:sz w:val="9"/>
              </w:rPr>
              <w:t>二十二、灾害防治及应急管理支出</w:t>
            </w:r>
          </w:p>
        </w:tc>
        <w:tc>
          <w:tcPr>
            <w:tcW w:w="280" w:type="dxa"/>
            <w:vAlign w:val="center"/>
          </w:tcPr>
          <w:p w14:paraId="31AFF34A">
            <w:pPr>
              <w:jc w:val="center"/>
            </w:pPr>
            <w:r>
              <w:rPr>
                <w:rFonts w:ascii="宋体" w:hAnsi="宋体" w:eastAsia="宋体" w:cs="宋体"/>
                <w:b w:val="0"/>
                <w:i w:val="0"/>
                <w:color w:val="000000"/>
                <w:sz w:val="9"/>
              </w:rPr>
              <w:t>53</w:t>
            </w:r>
          </w:p>
        </w:tc>
        <w:tc>
          <w:tcPr>
            <w:tcW w:w="780" w:type="dxa"/>
            <w:vAlign w:val="center"/>
          </w:tcPr>
          <w:p w14:paraId="57BFA9FF"/>
        </w:tc>
        <w:tc>
          <w:tcPr>
            <w:tcW w:w="780" w:type="dxa"/>
            <w:vAlign w:val="center"/>
          </w:tcPr>
          <w:p w14:paraId="2E4C1175"/>
        </w:tc>
        <w:tc>
          <w:tcPr>
            <w:tcW w:w="746" w:type="dxa"/>
            <w:vAlign w:val="center"/>
          </w:tcPr>
          <w:p w14:paraId="1E91FB2B"/>
        </w:tc>
      </w:tr>
      <w:tr w14:paraId="606ADB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0179ED1A"/>
        </w:tc>
        <w:tc>
          <w:tcPr>
            <w:tcW w:w="280" w:type="dxa"/>
            <w:vAlign w:val="center"/>
          </w:tcPr>
          <w:p w14:paraId="19293652">
            <w:pPr>
              <w:jc w:val="center"/>
            </w:pPr>
            <w:r>
              <w:rPr>
                <w:rFonts w:ascii="宋体" w:hAnsi="宋体" w:eastAsia="宋体" w:cs="宋体"/>
                <w:b w:val="0"/>
                <w:i w:val="0"/>
                <w:color w:val="000000"/>
                <w:sz w:val="9"/>
              </w:rPr>
              <w:t>23</w:t>
            </w:r>
          </w:p>
        </w:tc>
        <w:tc>
          <w:tcPr>
            <w:tcW w:w="780" w:type="dxa"/>
            <w:vAlign w:val="center"/>
          </w:tcPr>
          <w:p w14:paraId="13766A92"/>
        </w:tc>
        <w:tc>
          <w:tcPr>
            <w:tcW w:w="780" w:type="dxa"/>
            <w:vAlign w:val="center"/>
          </w:tcPr>
          <w:p w14:paraId="22D258E1"/>
        </w:tc>
        <w:tc>
          <w:tcPr>
            <w:tcW w:w="760" w:type="dxa"/>
            <w:vAlign w:val="center"/>
          </w:tcPr>
          <w:p w14:paraId="47CF8B3C"/>
        </w:tc>
        <w:tc>
          <w:tcPr>
            <w:tcW w:w="1480" w:type="dxa"/>
            <w:vAlign w:val="center"/>
          </w:tcPr>
          <w:p w14:paraId="18477DAE">
            <w:pPr>
              <w:jc w:val="left"/>
            </w:pPr>
            <w:r>
              <w:rPr>
                <w:rFonts w:ascii="宋体" w:hAnsi="宋体" w:eastAsia="宋体" w:cs="宋体"/>
                <w:b w:val="0"/>
                <w:i w:val="0"/>
                <w:color w:val="000000"/>
                <w:sz w:val="9"/>
              </w:rPr>
              <w:t>二十三、其他支出</w:t>
            </w:r>
          </w:p>
        </w:tc>
        <w:tc>
          <w:tcPr>
            <w:tcW w:w="280" w:type="dxa"/>
            <w:vAlign w:val="center"/>
          </w:tcPr>
          <w:p w14:paraId="3B9082CE">
            <w:pPr>
              <w:jc w:val="center"/>
            </w:pPr>
            <w:r>
              <w:rPr>
                <w:rFonts w:ascii="宋体" w:hAnsi="宋体" w:eastAsia="宋体" w:cs="宋体"/>
                <w:b w:val="0"/>
                <w:i w:val="0"/>
                <w:color w:val="000000"/>
                <w:sz w:val="9"/>
              </w:rPr>
              <w:t>54</w:t>
            </w:r>
          </w:p>
        </w:tc>
        <w:tc>
          <w:tcPr>
            <w:tcW w:w="780" w:type="dxa"/>
            <w:vAlign w:val="center"/>
          </w:tcPr>
          <w:p w14:paraId="2781A2A5"/>
        </w:tc>
        <w:tc>
          <w:tcPr>
            <w:tcW w:w="780" w:type="dxa"/>
            <w:vAlign w:val="center"/>
          </w:tcPr>
          <w:p w14:paraId="4C5E40DE"/>
        </w:tc>
        <w:tc>
          <w:tcPr>
            <w:tcW w:w="746" w:type="dxa"/>
            <w:vAlign w:val="center"/>
          </w:tcPr>
          <w:p w14:paraId="1AEED5BC"/>
        </w:tc>
      </w:tr>
      <w:tr w14:paraId="320851A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33AAB19F"/>
        </w:tc>
        <w:tc>
          <w:tcPr>
            <w:tcW w:w="280" w:type="dxa"/>
            <w:vAlign w:val="center"/>
          </w:tcPr>
          <w:p w14:paraId="20AD8780">
            <w:pPr>
              <w:jc w:val="center"/>
            </w:pPr>
            <w:r>
              <w:rPr>
                <w:rFonts w:ascii="宋体" w:hAnsi="宋体" w:eastAsia="宋体" w:cs="宋体"/>
                <w:b w:val="0"/>
                <w:i w:val="0"/>
                <w:color w:val="000000"/>
                <w:sz w:val="9"/>
              </w:rPr>
              <w:t>24</w:t>
            </w:r>
          </w:p>
        </w:tc>
        <w:tc>
          <w:tcPr>
            <w:tcW w:w="780" w:type="dxa"/>
            <w:vAlign w:val="center"/>
          </w:tcPr>
          <w:p w14:paraId="154430CA"/>
        </w:tc>
        <w:tc>
          <w:tcPr>
            <w:tcW w:w="780" w:type="dxa"/>
            <w:vAlign w:val="center"/>
          </w:tcPr>
          <w:p w14:paraId="7D132B9B"/>
        </w:tc>
        <w:tc>
          <w:tcPr>
            <w:tcW w:w="760" w:type="dxa"/>
            <w:vAlign w:val="center"/>
          </w:tcPr>
          <w:p w14:paraId="12FCD432"/>
        </w:tc>
        <w:tc>
          <w:tcPr>
            <w:tcW w:w="1480" w:type="dxa"/>
            <w:vAlign w:val="center"/>
          </w:tcPr>
          <w:p w14:paraId="2F754BF5">
            <w:pPr>
              <w:jc w:val="left"/>
            </w:pPr>
            <w:r>
              <w:rPr>
                <w:rFonts w:ascii="宋体" w:hAnsi="宋体" w:eastAsia="宋体" w:cs="宋体"/>
                <w:b w:val="0"/>
                <w:i w:val="0"/>
                <w:color w:val="000000"/>
                <w:sz w:val="9"/>
              </w:rPr>
              <w:t>二十四、债务还本支出</w:t>
            </w:r>
          </w:p>
        </w:tc>
        <w:tc>
          <w:tcPr>
            <w:tcW w:w="280" w:type="dxa"/>
            <w:vAlign w:val="center"/>
          </w:tcPr>
          <w:p w14:paraId="2A34DBD8">
            <w:pPr>
              <w:jc w:val="center"/>
            </w:pPr>
            <w:r>
              <w:rPr>
                <w:rFonts w:ascii="宋体" w:hAnsi="宋体" w:eastAsia="宋体" w:cs="宋体"/>
                <w:b w:val="0"/>
                <w:i w:val="0"/>
                <w:color w:val="000000"/>
                <w:sz w:val="9"/>
              </w:rPr>
              <w:t>55</w:t>
            </w:r>
          </w:p>
        </w:tc>
        <w:tc>
          <w:tcPr>
            <w:tcW w:w="780" w:type="dxa"/>
            <w:vAlign w:val="center"/>
          </w:tcPr>
          <w:p w14:paraId="4DE8DD50"/>
        </w:tc>
        <w:tc>
          <w:tcPr>
            <w:tcW w:w="780" w:type="dxa"/>
            <w:vAlign w:val="center"/>
          </w:tcPr>
          <w:p w14:paraId="1A64AF87"/>
        </w:tc>
        <w:tc>
          <w:tcPr>
            <w:tcW w:w="746" w:type="dxa"/>
            <w:vAlign w:val="center"/>
          </w:tcPr>
          <w:p w14:paraId="4535DD49"/>
        </w:tc>
      </w:tr>
      <w:tr w14:paraId="0724FF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50576CA6"/>
        </w:tc>
        <w:tc>
          <w:tcPr>
            <w:tcW w:w="280" w:type="dxa"/>
            <w:vAlign w:val="center"/>
          </w:tcPr>
          <w:p w14:paraId="55DD76DF">
            <w:pPr>
              <w:jc w:val="center"/>
            </w:pPr>
            <w:r>
              <w:rPr>
                <w:rFonts w:ascii="宋体" w:hAnsi="宋体" w:eastAsia="宋体" w:cs="宋体"/>
                <w:b w:val="0"/>
                <w:i w:val="0"/>
                <w:color w:val="000000"/>
                <w:sz w:val="9"/>
              </w:rPr>
              <w:t>25</w:t>
            </w:r>
          </w:p>
        </w:tc>
        <w:tc>
          <w:tcPr>
            <w:tcW w:w="780" w:type="dxa"/>
            <w:vAlign w:val="center"/>
          </w:tcPr>
          <w:p w14:paraId="7F9C667A"/>
        </w:tc>
        <w:tc>
          <w:tcPr>
            <w:tcW w:w="780" w:type="dxa"/>
            <w:vAlign w:val="center"/>
          </w:tcPr>
          <w:p w14:paraId="71ACA2DE"/>
        </w:tc>
        <w:tc>
          <w:tcPr>
            <w:tcW w:w="760" w:type="dxa"/>
            <w:vAlign w:val="center"/>
          </w:tcPr>
          <w:p w14:paraId="3A8ADC89"/>
        </w:tc>
        <w:tc>
          <w:tcPr>
            <w:tcW w:w="1480" w:type="dxa"/>
            <w:vAlign w:val="center"/>
          </w:tcPr>
          <w:p w14:paraId="68DC47C2">
            <w:pPr>
              <w:jc w:val="left"/>
            </w:pPr>
            <w:r>
              <w:rPr>
                <w:rFonts w:ascii="宋体" w:hAnsi="宋体" w:eastAsia="宋体" w:cs="宋体"/>
                <w:b w:val="0"/>
                <w:i w:val="0"/>
                <w:color w:val="000000"/>
                <w:sz w:val="9"/>
              </w:rPr>
              <w:t>二十五、债务付息支出</w:t>
            </w:r>
          </w:p>
        </w:tc>
        <w:tc>
          <w:tcPr>
            <w:tcW w:w="280" w:type="dxa"/>
            <w:vAlign w:val="center"/>
          </w:tcPr>
          <w:p w14:paraId="6E7D85AE">
            <w:pPr>
              <w:jc w:val="center"/>
            </w:pPr>
            <w:r>
              <w:rPr>
                <w:rFonts w:ascii="宋体" w:hAnsi="宋体" w:eastAsia="宋体" w:cs="宋体"/>
                <w:b w:val="0"/>
                <w:i w:val="0"/>
                <w:color w:val="000000"/>
                <w:sz w:val="9"/>
              </w:rPr>
              <w:t>56</w:t>
            </w:r>
          </w:p>
        </w:tc>
        <w:tc>
          <w:tcPr>
            <w:tcW w:w="780" w:type="dxa"/>
            <w:vAlign w:val="center"/>
          </w:tcPr>
          <w:p w14:paraId="39518E3F"/>
        </w:tc>
        <w:tc>
          <w:tcPr>
            <w:tcW w:w="780" w:type="dxa"/>
            <w:vAlign w:val="center"/>
          </w:tcPr>
          <w:p w14:paraId="46424EB2"/>
        </w:tc>
        <w:tc>
          <w:tcPr>
            <w:tcW w:w="746" w:type="dxa"/>
            <w:vAlign w:val="center"/>
          </w:tcPr>
          <w:p w14:paraId="51F17BFF"/>
        </w:tc>
      </w:tr>
      <w:tr w14:paraId="17DF57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D8F435E"/>
        </w:tc>
        <w:tc>
          <w:tcPr>
            <w:tcW w:w="280" w:type="dxa"/>
            <w:vAlign w:val="center"/>
          </w:tcPr>
          <w:p w14:paraId="6AEE4914">
            <w:pPr>
              <w:jc w:val="center"/>
            </w:pPr>
            <w:r>
              <w:rPr>
                <w:rFonts w:ascii="宋体" w:hAnsi="宋体" w:eastAsia="宋体" w:cs="宋体"/>
                <w:b w:val="0"/>
                <w:i w:val="0"/>
                <w:color w:val="000000"/>
                <w:sz w:val="9"/>
              </w:rPr>
              <w:t>26</w:t>
            </w:r>
          </w:p>
        </w:tc>
        <w:tc>
          <w:tcPr>
            <w:tcW w:w="780" w:type="dxa"/>
            <w:vAlign w:val="center"/>
          </w:tcPr>
          <w:p w14:paraId="305CD063"/>
        </w:tc>
        <w:tc>
          <w:tcPr>
            <w:tcW w:w="780" w:type="dxa"/>
            <w:vAlign w:val="center"/>
          </w:tcPr>
          <w:p w14:paraId="199F298F"/>
        </w:tc>
        <w:tc>
          <w:tcPr>
            <w:tcW w:w="760" w:type="dxa"/>
            <w:vAlign w:val="center"/>
          </w:tcPr>
          <w:p w14:paraId="6401C027"/>
        </w:tc>
        <w:tc>
          <w:tcPr>
            <w:tcW w:w="1480" w:type="dxa"/>
            <w:vAlign w:val="center"/>
          </w:tcPr>
          <w:p w14:paraId="77C02FA9">
            <w:pPr>
              <w:jc w:val="left"/>
            </w:pPr>
            <w:r>
              <w:rPr>
                <w:rFonts w:ascii="宋体" w:hAnsi="宋体" w:eastAsia="宋体" w:cs="宋体"/>
                <w:b w:val="0"/>
                <w:i w:val="0"/>
                <w:color w:val="000000"/>
                <w:sz w:val="9"/>
              </w:rPr>
              <w:t>二十六、抗疫特别国债安排的支出</w:t>
            </w:r>
          </w:p>
        </w:tc>
        <w:tc>
          <w:tcPr>
            <w:tcW w:w="280" w:type="dxa"/>
            <w:vAlign w:val="center"/>
          </w:tcPr>
          <w:p w14:paraId="5DA736C5">
            <w:pPr>
              <w:jc w:val="center"/>
            </w:pPr>
            <w:r>
              <w:rPr>
                <w:rFonts w:ascii="宋体" w:hAnsi="宋体" w:eastAsia="宋体" w:cs="宋体"/>
                <w:b w:val="0"/>
                <w:i w:val="0"/>
                <w:color w:val="000000"/>
                <w:sz w:val="9"/>
              </w:rPr>
              <w:t>57</w:t>
            </w:r>
          </w:p>
        </w:tc>
        <w:tc>
          <w:tcPr>
            <w:tcW w:w="780" w:type="dxa"/>
            <w:vAlign w:val="center"/>
          </w:tcPr>
          <w:p w14:paraId="74223A90"/>
        </w:tc>
        <w:tc>
          <w:tcPr>
            <w:tcW w:w="780" w:type="dxa"/>
            <w:vAlign w:val="center"/>
          </w:tcPr>
          <w:p w14:paraId="17025948"/>
        </w:tc>
        <w:tc>
          <w:tcPr>
            <w:tcW w:w="746" w:type="dxa"/>
            <w:vAlign w:val="center"/>
          </w:tcPr>
          <w:p w14:paraId="2A5B3896"/>
        </w:tc>
      </w:tr>
      <w:tr w14:paraId="71A1EA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75AE4999">
            <w:pPr>
              <w:jc w:val="left"/>
            </w:pPr>
            <w:r>
              <w:rPr>
                <w:rFonts w:ascii="宋体" w:hAnsi="宋体" w:eastAsia="宋体" w:cs="宋体"/>
                <w:b w:val="0"/>
                <w:i w:val="0"/>
                <w:color w:val="000000"/>
                <w:sz w:val="9"/>
              </w:rPr>
              <w:t>本年收入合计</w:t>
            </w:r>
          </w:p>
        </w:tc>
        <w:tc>
          <w:tcPr>
            <w:tcW w:w="280" w:type="dxa"/>
            <w:vAlign w:val="center"/>
          </w:tcPr>
          <w:p w14:paraId="1C0BA18A">
            <w:pPr>
              <w:jc w:val="center"/>
            </w:pPr>
            <w:r>
              <w:rPr>
                <w:rFonts w:ascii="宋体" w:hAnsi="宋体" w:eastAsia="宋体" w:cs="宋体"/>
                <w:b w:val="0"/>
                <w:i w:val="0"/>
                <w:color w:val="000000"/>
                <w:sz w:val="9"/>
              </w:rPr>
              <w:t>27</w:t>
            </w:r>
          </w:p>
        </w:tc>
        <w:tc>
          <w:tcPr>
            <w:tcW w:w="780" w:type="dxa"/>
            <w:vAlign w:val="center"/>
          </w:tcPr>
          <w:p w14:paraId="5E0BFB05">
            <w:pPr>
              <w:jc w:val="right"/>
            </w:pPr>
            <w:r>
              <w:rPr>
                <w:rFonts w:ascii="宋体" w:hAnsi="宋体" w:eastAsia="宋体" w:cs="宋体"/>
                <w:b w:val="0"/>
                <w:i w:val="0"/>
                <w:color w:val="000000"/>
                <w:sz w:val="9"/>
              </w:rPr>
              <w:t>831.03</w:t>
            </w:r>
          </w:p>
        </w:tc>
        <w:tc>
          <w:tcPr>
            <w:tcW w:w="780" w:type="dxa"/>
            <w:vAlign w:val="center"/>
          </w:tcPr>
          <w:p w14:paraId="27B06C99">
            <w:pPr>
              <w:jc w:val="right"/>
            </w:pPr>
            <w:r>
              <w:rPr>
                <w:rFonts w:ascii="宋体" w:hAnsi="宋体" w:eastAsia="宋体" w:cs="宋体"/>
                <w:b w:val="0"/>
                <w:i w:val="0"/>
                <w:color w:val="000000"/>
                <w:sz w:val="9"/>
              </w:rPr>
              <w:t>2,399.29</w:t>
            </w:r>
          </w:p>
        </w:tc>
        <w:tc>
          <w:tcPr>
            <w:tcW w:w="760" w:type="dxa"/>
            <w:vAlign w:val="center"/>
          </w:tcPr>
          <w:p w14:paraId="18AC5246">
            <w:pPr>
              <w:jc w:val="right"/>
            </w:pPr>
            <w:r>
              <w:rPr>
                <w:rFonts w:ascii="宋体" w:hAnsi="宋体" w:eastAsia="宋体" w:cs="宋体"/>
                <w:b w:val="0"/>
                <w:i w:val="0"/>
                <w:color w:val="000000"/>
                <w:sz w:val="9"/>
              </w:rPr>
              <w:t>1,054.65</w:t>
            </w:r>
          </w:p>
        </w:tc>
        <w:tc>
          <w:tcPr>
            <w:tcW w:w="1480" w:type="dxa"/>
            <w:vAlign w:val="center"/>
          </w:tcPr>
          <w:p w14:paraId="4087364C">
            <w:pPr>
              <w:jc w:val="left"/>
            </w:pPr>
            <w:r>
              <w:rPr>
                <w:rFonts w:ascii="宋体" w:hAnsi="宋体" w:eastAsia="宋体" w:cs="宋体"/>
                <w:b w:val="0"/>
                <w:i w:val="0"/>
                <w:color w:val="000000"/>
                <w:sz w:val="9"/>
              </w:rPr>
              <w:t>本年支出合计</w:t>
            </w:r>
          </w:p>
        </w:tc>
        <w:tc>
          <w:tcPr>
            <w:tcW w:w="280" w:type="dxa"/>
            <w:vAlign w:val="center"/>
          </w:tcPr>
          <w:p w14:paraId="167CA5B5">
            <w:pPr>
              <w:jc w:val="center"/>
            </w:pPr>
            <w:r>
              <w:rPr>
                <w:rFonts w:ascii="宋体" w:hAnsi="宋体" w:eastAsia="宋体" w:cs="宋体"/>
                <w:b w:val="0"/>
                <w:i w:val="0"/>
                <w:color w:val="000000"/>
                <w:sz w:val="9"/>
              </w:rPr>
              <w:t>58</w:t>
            </w:r>
          </w:p>
        </w:tc>
        <w:tc>
          <w:tcPr>
            <w:tcW w:w="780" w:type="dxa"/>
            <w:vAlign w:val="center"/>
          </w:tcPr>
          <w:p w14:paraId="738C855D">
            <w:pPr>
              <w:jc w:val="right"/>
            </w:pPr>
            <w:r>
              <w:rPr>
                <w:rFonts w:ascii="宋体" w:hAnsi="宋体" w:eastAsia="宋体" w:cs="宋体"/>
                <w:b w:val="0"/>
                <w:i w:val="0"/>
                <w:color w:val="000000"/>
                <w:sz w:val="9"/>
              </w:rPr>
              <w:t>831.03</w:t>
            </w:r>
          </w:p>
        </w:tc>
        <w:tc>
          <w:tcPr>
            <w:tcW w:w="780" w:type="dxa"/>
            <w:vAlign w:val="center"/>
          </w:tcPr>
          <w:p w14:paraId="46E9A813">
            <w:pPr>
              <w:jc w:val="right"/>
            </w:pPr>
            <w:r>
              <w:rPr>
                <w:rFonts w:ascii="宋体" w:hAnsi="宋体" w:eastAsia="宋体" w:cs="宋体"/>
                <w:b w:val="0"/>
                <w:i w:val="0"/>
                <w:color w:val="000000"/>
                <w:sz w:val="9"/>
              </w:rPr>
              <w:t>2,399.29</w:t>
            </w:r>
          </w:p>
        </w:tc>
        <w:tc>
          <w:tcPr>
            <w:tcW w:w="746" w:type="dxa"/>
            <w:vAlign w:val="center"/>
          </w:tcPr>
          <w:p w14:paraId="40934CBE">
            <w:pPr>
              <w:jc w:val="right"/>
            </w:pPr>
            <w:r>
              <w:rPr>
                <w:rFonts w:ascii="宋体" w:hAnsi="宋体" w:eastAsia="宋体" w:cs="宋体"/>
                <w:b w:val="0"/>
                <w:i w:val="0"/>
                <w:color w:val="000000"/>
                <w:sz w:val="9"/>
              </w:rPr>
              <w:t>1,054.65</w:t>
            </w:r>
          </w:p>
        </w:tc>
      </w:tr>
      <w:tr w14:paraId="360126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C82131B">
            <w:pPr>
              <w:jc w:val="left"/>
            </w:pPr>
            <w:r>
              <w:rPr>
                <w:rFonts w:ascii="宋体" w:hAnsi="宋体" w:eastAsia="宋体" w:cs="宋体"/>
                <w:b w:val="0"/>
                <w:i w:val="0"/>
                <w:color w:val="000000"/>
                <w:sz w:val="9"/>
              </w:rPr>
              <w:t xml:space="preserve">  使用非财政拨款结余</w:t>
            </w:r>
          </w:p>
        </w:tc>
        <w:tc>
          <w:tcPr>
            <w:tcW w:w="280" w:type="dxa"/>
            <w:vAlign w:val="center"/>
          </w:tcPr>
          <w:p w14:paraId="257B4437">
            <w:pPr>
              <w:jc w:val="center"/>
            </w:pPr>
            <w:r>
              <w:rPr>
                <w:rFonts w:ascii="宋体" w:hAnsi="宋体" w:eastAsia="宋体" w:cs="宋体"/>
                <w:b w:val="0"/>
                <w:i w:val="0"/>
                <w:color w:val="000000"/>
                <w:sz w:val="9"/>
              </w:rPr>
              <w:t>28</w:t>
            </w:r>
          </w:p>
        </w:tc>
        <w:tc>
          <w:tcPr>
            <w:tcW w:w="780" w:type="dxa"/>
            <w:vAlign w:val="center"/>
          </w:tcPr>
          <w:p w14:paraId="5C80D083"/>
        </w:tc>
        <w:tc>
          <w:tcPr>
            <w:tcW w:w="780" w:type="dxa"/>
            <w:vAlign w:val="center"/>
          </w:tcPr>
          <w:p w14:paraId="352338A4"/>
        </w:tc>
        <w:tc>
          <w:tcPr>
            <w:tcW w:w="760" w:type="dxa"/>
            <w:vAlign w:val="center"/>
          </w:tcPr>
          <w:p w14:paraId="6FD23B11"/>
        </w:tc>
        <w:tc>
          <w:tcPr>
            <w:tcW w:w="1480" w:type="dxa"/>
            <w:vAlign w:val="center"/>
          </w:tcPr>
          <w:p w14:paraId="377FFB9B">
            <w:pPr>
              <w:jc w:val="left"/>
            </w:pPr>
            <w:r>
              <w:rPr>
                <w:rFonts w:ascii="宋体" w:hAnsi="宋体" w:eastAsia="宋体" w:cs="宋体"/>
                <w:b w:val="0"/>
                <w:i w:val="0"/>
                <w:color w:val="000000"/>
                <w:sz w:val="9"/>
              </w:rPr>
              <w:t xml:space="preserve">  结余分配                 </w:t>
            </w:r>
          </w:p>
        </w:tc>
        <w:tc>
          <w:tcPr>
            <w:tcW w:w="280" w:type="dxa"/>
            <w:vAlign w:val="center"/>
          </w:tcPr>
          <w:p w14:paraId="18CD654F">
            <w:pPr>
              <w:jc w:val="center"/>
            </w:pPr>
            <w:r>
              <w:rPr>
                <w:rFonts w:ascii="宋体" w:hAnsi="宋体" w:eastAsia="宋体" w:cs="宋体"/>
                <w:b w:val="0"/>
                <w:i w:val="0"/>
                <w:color w:val="000000"/>
                <w:sz w:val="9"/>
              </w:rPr>
              <w:t>59</w:t>
            </w:r>
          </w:p>
        </w:tc>
        <w:tc>
          <w:tcPr>
            <w:tcW w:w="780" w:type="dxa"/>
            <w:vAlign w:val="center"/>
          </w:tcPr>
          <w:p w14:paraId="0447DD7C">
            <w:pPr>
              <w:jc w:val="center"/>
            </w:pPr>
            <w:r>
              <w:rPr>
                <w:rFonts w:ascii="宋体" w:hAnsi="宋体" w:eastAsia="宋体" w:cs="宋体"/>
                <w:b w:val="0"/>
                <w:i w:val="0"/>
                <w:color w:val="000000"/>
                <w:sz w:val="9"/>
              </w:rPr>
              <w:t>——</w:t>
            </w:r>
          </w:p>
        </w:tc>
        <w:tc>
          <w:tcPr>
            <w:tcW w:w="780" w:type="dxa"/>
            <w:vAlign w:val="center"/>
          </w:tcPr>
          <w:p w14:paraId="7D33981A">
            <w:pPr>
              <w:jc w:val="center"/>
            </w:pPr>
            <w:r>
              <w:rPr>
                <w:rFonts w:ascii="宋体" w:hAnsi="宋体" w:eastAsia="宋体" w:cs="宋体"/>
                <w:b w:val="0"/>
                <w:i w:val="0"/>
                <w:color w:val="000000"/>
                <w:sz w:val="9"/>
              </w:rPr>
              <w:t>——</w:t>
            </w:r>
          </w:p>
        </w:tc>
        <w:tc>
          <w:tcPr>
            <w:tcW w:w="746" w:type="dxa"/>
            <w:vAlign w:val="center"/>
          </w:tcPr>
          <w:p w14:paraId="025E1685"/>
        </w:tc>
      </w:tr>
      <w:tr w14:paraId="0E613C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1293EC11">
            <w:pPr>
              <w:jc w:val="left"/>
            </w:pPr>
            <w:r>
              <w:rPr>
                <w:rFonts w:ascii="宋体" w:hAnsi="宋体" w:eastAsia="宋体" w:cs="宋体"/>
                <w:b w:val="0"/>
                <w:i w:val="0"/>
                <w:color w:val="000000"/>
                <w:sz w:val="9"/>
              </w:rPr>
              <w:t xml:space="preserve">  年初结转和结余</w:t>
            </w:r>
          </w:p>
        </w:tc>
        <w:tc>
          <w:tcPr>
            <w:tcW w:w="280" w:type="dxa"/>
            <w:vAlign w:val="center"/>
          </w:tcPr>
          <w:p w14:paraId="049C145C">
            <w:pPr>
              <w:jc w:val="center"/>
            </w:pPr>
            <w:r>
              <w:rPr>
                <w:rFonts w:ascii="宋体" w:hAnsi="宋体" w:eastAsia="宋体" w:cs="宋体"/>
                <w:b w:val="0"/>
                <w:i w:val="0"/>
                <w:color w:val="000000"/>
                <w:sz w:val="9"/>
              </w:rPr>
              <w:t>29</w:t>
            </w:r>
          </w:p>
        </w:tc>
        <w:tc>
          <w:tcPr>
            <w:tcW w:w="780" w:type="dxa"/>
            <w:vAlign w:val="center"/>
          </w:tcPr>
          <w:p w14:paraId="54BA452D"/>
        </w:tc>
        <w:tc>
          <w:tcPr>
            <w:tcW w:w="780" w:type="dxa"/>
            <w:vAlign w:val="center"/>
          </w:tcPr>
          <w:p w14:paraId="14473CF3"/>
        </w:tc>
        <w:tc>
          <w:tcPr>
            <w:tcW w:w="760" w:type="dxa"/>
            <w:vAlign w:val="center"/>
          </w:tcPr>
          <w:p w14:paraId="20623397"/>
        </w:tc>
        <w:tc>
          <w:tcPr>
            <w:tcW w:w="1480" w:type="dxa"/>
            <w:vAlign w:val="center"/>
          </w:tcPr>
          <w:p w14:paraId="7B9A2100">
            <w:pPr>
              <w:jc w:val="left"/>
            </w:pPr>
            <w:r>
              <w:rPr>
                <w:rFonts w:ascii="宋体" w:hAnsi="宋体" w:eastAsia="宋体" w:cs="宋体"/>
                <w:b w:val="0"/>
                <w:i w:val="0"/>
                <w:color w:val="000000"/>
                <w:sz w:val="9"/>
              </w:rPr>
              <w:t xml:space="preserve">  年末结转和结余                                </w:t>
            </w:r>
          </w:p>
        </w:tc>
        <w:tc>
          <w:tcPr>
            <w:tcW w:w="280" w:type="dxa"/>
            <w:vAlign w:val="center"/>
          </w:tcPr>
          <w:p w14:paraId="6AC24260">
            <w:pPr>
              <w:jc w:val="center"/>
            </w:pPr>
            <w:r>
              <w:rPr>
                <w:rFonts w:ascii="宋体" w:hAnsi="宋体" w:eastAsia="宋体" w:cs="宋体"/>
                <w:b w:val="0"/>
                <w:i w:val="0"/>
                <w:color w:val="000000"/>
                <w:sz w:val="9"/>
              </w:rPr>
              <w:t>60</w:t>
            </w:r>
          </w:p>
        </w:tc>
        <w:tc>
          <w:tcPr>
            <w:tcW w:w="780" w:type="dxa"/>
            <w:vAlign w:val="center"/>
          </w:tcPr>
          <w:p w14:paraId="1A70FADD"/>
        </w:tc>
        <w:tc>
          <w:tcPr>
            <w:tcW w:w="780" w:type="dxa"/>
            <w:vAlign w:val="center"/>
          </w:tcPr>
          <w:p w14:paraId="029A29AE"/>
        </w:tc>
        <w:tc>
          <w:tcPr>
            <w:tcW w:w="746" w:type="dxa"/>
            <w:vAlign w:val="center"/>
          </w:tcPr>
          <w:p w14:paraId="1D72AAD6"/>
        </w:tc>
      </w:tr>
      <w:tr w14:paraId="3B742D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5F935F05"/>
        </w:tc>
        <w:tc>
          <w:tcPr>
            <w:tcW w:w="280" w:type="dxa"/>
            <w:vAlign w:val="center"/>
          </w:tcPr>
          <w:p w14:paraId="57C54BC8">
            <w:pPr>
              <w:jc w:val="center"/>
            </w:pPr>
            <w:r>
              <w:rPr>
                <w:rFonts w:ascii="宋体" w:hAnsi="宋体" w:eastAsia="宋体" w:cs="宋体"/>
                <w:b w:val="0"/>
                <w:i w:val="0"/>
                <w:color w:val="000000"/>
                <w:sz w:val="9"/>
              </w:rPr>
              <w:t>30</w:t>
            </w:r>
          </w:p>
        </w:tc>
        <w:tc>
          <w:tcPr>
            <w:tcW w:w="780" w:type="dxa"/>
            <w:vAlign w:val="center"/>
          </w:tcPr>
          <w:p w14:paraId="2B60D83E"/>
        </w:tc>
        <w:tc>
          <w:tcPr>
            <w:tcW w:w="780" w:type="dxa"/>
            <w:vAlign w:val="center"/>
          </w:tcPr>
          <w:p w14:paraId="0F34A8D9"/>
        </w:tc>
        <w:tc>
          <w:tcPr>
            <w:tcW w:w="760" w:type="dxa"/>
            <w:vAlign w:val="center"/>
          </w:tcPr>
          <w:p w14:paraId="07E8A1C0"/>
        </w:tc>
        <w:tc>
          <w:tcPr>
            <w:tcW w:w="1480" w:type="dxa"/>
            <w:vAlign w:val="center"/>
          </w:tcPr>
          <w:p w14:paraId="606A0DC9"/>
        </w:tc>
        <w:tc>
          <w:tcPr>
            <w:tcW w:w="280" w:type="dxa"/>
            <w:vAlign w:val="center"/>
          </w:tcPr>
          <w:p w14:paraId="02FDB2A9">
            <w:pPr>
              <w:jc w:val="center"/>
            </w:pPr>
            <w:r>
              <w:rPr>
                <w:rFonts w:ascii="宋体" w:hAnsi="宋体" w:eastAsia="宋体" w:cs="宋体"/>
                <w:b w:val="0"/>
                <w:i w:val="0"/>
                <w:color w:val="000000"/>
                <w:sz w:val="9"/>
              </w:rPr>
              <w:t>61</w:t>
            </w:r>
          </w:p>
        </w:tc>
        <w:tc>
          <w:tcPr>
            <w:tcW w:w="780" w:type="dxa"/>
            <w:vAlign w:val="center"/>
          </w:tcPr>
          <w:p w14:paraId="15FB4DD4"/>
        </w:tc>
        <w:tc>
          <w:tcPr>
            <w:tcW w:w="780" w:type="dxa"/>
            <w:vAlign w:val="center"/>
          </w:tcPr>
          <w:p w14:paraId="6C8CF3AC"/>
        </w:tc>
        <w:tc>
          <w:tcPr>
            <w:tcW w:w="746" w:type="dxa"/>
            <w:vAlign w:val="center"/>
          </w:tcPr>
          <w:p w14:paraId="3DE29D5E"/>
        </w:tc>
      </w:tr>
      <w:tr w14:paraId="1D498A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vAlign w:val="center"/>
          </w:tcPr>
          <w:p w14:paraId="4AF49A56">
            <w:pPr>
              <w:jc w:val="center"/>
            </w:pPr>
            <w:r>
              <w:rPr>
                <w:rFonts w:ascii="宋体" w:hAnsi="宋体" w:eastAsia="宋体" w:cs="宋体"/>
                <w:b/>
                <w:i w:val="0"/>
                <w:color w:val="000000"/>
                <w:sz w:val="9"/>
              </w:rPr>
              <w:t>总计</w:t>
            </w:r>
          </w:p>
        </w:tc>
        <w:tc>
          <w:tcPr>
            <w:tcW w:w="280" w:type="dxa"/>
            <w:vAlign w:val="center"/>
          </w:tcPr>
          <w:p w14:paraId="481A98F4">
            <w:pPr>
              <w:jc w:val="center"/>
            </w:pPr>
            <w:r>
              <w:rPr>
                <w:rFonts w:ascii="宋体" w:hAnsi="宋体" w:eastAsia="宋体" w:cs="宋体"/>
                <w:b w:val="0"/>
                <w:i w:val="0"/>
                <w:color w:val="000000"/>
                <w:sz w:val="9"/>
              </w:rPr>
              <w:t>31</w:t>
            </w:r>
          </w:p>
        </w:tc>
        <w:tc>
          <w:tcPr>
            <w:tcW w:w="780" w:type="dxa"/>
            <w:vAlign w:val="center"/>
          </w:tcPr>
          <w:p w14:paraId="769FB185">
            <w:pPr>
              <w:jc w:val="right"/>
            </w:pPr>
            <w:r>
              <w:rPr>
                <w:rFonts w:ascii="宋体" w:hAnsi="宋体" w:eastAsia="宋体" w:cs="宋体"/>
                <w:b w:val="0"/>
                <w:i w:val="0"/>
                <w:color w:val="000000"/>
                <w:sz w:val="9"/>
              </w:rPr>
              <w:t>831.03</w:t>
            </w:r>
          </w:p>
        </w:tc>
        <w:tc>
          <w:tcPr>
            <w:tcW w:w="780" w:type="dxa"/>
            <w:vAlign w:val="center"/>
          </w:tcPr>
          <w:p w14:paraId="641F2683">
            <w:pPr>
              <w:jc w:val="right"/>
            </w:pPr>
            <w:r>
              <w:rPr>
                <w:rFonts w:ascii="宋体" w:hAnsi="宋体" w:eastAsia="宋体" w:cs="宋体"/>
                <w:b w:val="0"/>
                <w:i w:val="0"/>
                <w:color w:val="000000"/>
                <w:sz w:val="9"/>
              </w:rPr>
              <w:t>2,399.29</w:t>
            </w:r>
          </w:p>
        </w:tc>
        <w:tc>
          <w:tcPr>
            <w:tcW w:w="760" w:type="dxa"/>
            <w:vAlign w:val="center"/>
          </w:tcPr>
          <w:p w14:paraId="426B4709">
            <w:pPr>
              <w:jc w:val="right"/>
            </w:pPr>
            <w:r>
              <w:rPr>
                <w:rFonts w:ascii="宋体" w:hAnsi="宋体" w:eastAsia="宋体" w:cs="宋体"/>
                <w:b w:val="0"/>
                <w:i w:val="0"/>
                <w:color w:val="000000"/>
                <w:sz w:val="9"/>
              </w:rPr>
              <w:t>1,054.65</w:t>
            </w:r>
          </w:p>
        </w:tc>
        <w:tc>
          <w:tcPr>
            <w:tcW w:w="1480" w:type="dxa"/>
            <w:vAlign w:val="center"/>
          </w:tcPr>
          <w:p w14:paraId="1433065D">
            <w:pPr>
              <w:jc w:val="center"/>
            </w:pPr>
            <w:r>
              <w:rPr>
                <w:rFonts w:ascii="宋体" w:hAnsi="宋体" w:eastAsia="宋体" w:cs="宋体"/>
                <w:b/>
                <w:i w:val="0"/>
                <w:color w:val="000000"/>
                <w:sz w:val="9"/>
              </w:rPr>
              <w:t>总计</w:t>
            </w:r>
          </w:p>
        </w:tc>
        <w:tc>
          <w:tcPr>
            <w:tcW w:w="280" w:type="dxa"/>
            <w:vAlign w:val="center"/>
          </w:tcPr>
          <w:p w14:paraId="0B90E579">
            <w:pPr>
              <w:jc w:val="center"/>
            </w:pPr>
            <w:r>
              <w:rPr>
                <w:rFonts w:ascii="宋体" w:hAnsi="宋体" w:eastAsia="宋体" w:cs="宋体"/>
                <w:b w:val="0"/>
                <w:i w:val="0"/>
                <w:color w:val="000000"/>
                <w:sz w:val="9"/>
              </w:rPr>
              <w:t>62</w:t>
            </w:r>
          </w:p>
        </w:tc>
        <w:tc>
          <w:tcPr>
            <w:tcW w:w="780" w:type="dxa"/>
            <w:vAlign w:val="center"/>
          </w:tcPr>
          <w:p w14:paraId="47D4E347">
            <w:pPr>
              <w:jc w:val="right"/>
            </w:pPr>
            <w:r>
              <w:rPr>
                <w:rFonts w:ascii="宋体" w:hAnsi="宋体" w:eastAsia="宋体" w:cs="宋体"/>
                <w:b w:val="0"/>
                <w:i w:val="0"/>
                <w:color w:val="000000"/>
                <w:sz w:val="9"/>
              </w:rPr>
              <w:t>831.03</w:t>
            </w:r>
          </w:p>
        </w:tc>
        <w:tc>
          <w:tcPr>
            <w:tcW w:w="780" w:type="dxa"/>
            <w:vAlign w:val="center"/>
          </w:tcPr>
          <w:p w14:paraId="2B592716">
            <w:pPr>
              <w:jc w:val="right"/>
            </w:pPr>
            <w:r>
              <w:rPr>
                <w:rFonts w:ascii="宋体" w:hAnsi="宋体" w:eastAsia="宋体" w:cs="宋体"/>
                <w:b w:val="0"/>
                <w:i w:val="0"/>
                <w:color w:val="000000"/>
                <w:sz w:val="9"/>
              </w:rPr>
              <w:t>2,399.29</w:t>
            </w:r>
          </w:p>
        </w:tc>
        <w:tc>
          <w:tcPr>
            <w:tcW w:w="746" w:type="dxa"/>
            <w:vAlign w:val="center"/>
          </w:tcPr>
          <w:p w14:paraId="49FE3848">
            <w:pPr>
              <w:jc w:val="right"/>
            </w:pPr>
            <w:r>
              <w:rPr>
                <w:rFonts w:ascii="宋体" w:hAnsi="宋体" w:eastAsia="宋体" w:cs="宋体"/>
                <w:b w:val="0"/>
                <w:i w:val="0"/>
                <w:color w:val="000000"/>
                <w:sz w:val="9"/>
              </w:rPr>
              <w:t>1,054.65</w:t>
            </w:r>
          </w:p>
        </w:tc>
      </w:tr>
      <w:tr w14:paraId="2B6367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164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3B3F8764">
            <w:pPr>
              <w:jc w:val="left"/>
            </w:pPr>
            <w:r>
              <w:rPr>
                <w:rFonts w:ascii="宋体" w:hAnsi="宋体" w:eastAsia="宋体" w:cs="宋体"/>
                <w:b w:val="0"/>
                <w:i w:val="0"/>
                <w:color w:val="000000"/>
                <w:sz w:val="9"/>
              </w:rPr>
              <w:t>注：本套报表金额单位转换时可能存在尾数误差。</w:t>
            </w:r>
          </w:p>
        </w:tc>
      </w:tr>
    </w:tbl>
    <w:p w14:paraId="6B2DBD3A">
      <w:pPr>
        <w:snapToGrid w:val="0"/>
        <w:spacing w:before="200" w:after="200" w:line="200" w:lineRule="auto"/>
      </w:pPr>
      <w:r>
        <w:rPr>
          <w:sz w:val="8"/>
        </w:rPr>
        <w:t xml:space="preserve"> </w:t>
      </w:r>
    </w:p>
    <w:p w14:paraId="6C356BE9">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收入决算表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86A7318">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00CA188">
            <w:pPr>
              <w:jc w:val="right"/>
            </w:pPr>
            <w:r>
              <w:rPr>
                <w:rFonts w:ascii="宋体" w:hAnsi="宋体" w:eastAsia="宋体" w:cs="宋体"/>
                <w:sz w:val="20"/>
              </w:rPr>
              <w:t>草案02表</w:t>
            </w:r>
          </w:p>
        </w:tc>
      </w:tr>
      <w:tr w14:paraId="479D8D4F">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5C605538">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142CF8E7">
            <w:pPr>
              <w:jc w:val="center"/>
            </w:pPr>
            <w:r>
              <w:rPr>
                <w:rFonts w:ascii="宋体" w:hAnsi="宋体" w:eastAsia="宋体" w:cs="宋体"/>
                <w:sz w:val="20"/>
              </w:rPr>
              <w:t>2023年度</w:t>
            </w:r>
          </w:p>
        </w:tc>
        <w:tc>
          <w:tcPr>
            <w:tcW w:w="3153" w:type="dxa"/>
          </w:tcPr>
          <w:p w14:paraId="72ADA306">
            <w:pPr>
              <w:jc w:val="right"/>
            </w:pPr>
            <w:r>
              <w:rPr>
                <w:rFonts w:ascii="宋体" w:hAnsi="宋体" w:eastAsia="宋体" w:cs="宋体"/>
                <w:sz w:val="20"/>
              </w:rPr>
              <w:t>金额单位：万元</w:t>
            </w:r>
          </w:p>
        </w:tc>
      </w:tr>
    </w:tbl>
    <w:p w14:paraId="376EE9D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
        <w:gridCol w:w="200"/>
        <w:gridCol w:w="200"/>
        <w:gridCol w:w="1580"/>
        <w:gridCol w:w="840"/>
        <w:gridCol w:w="880"/>
        <w:gridCol w:w="860"/>
        <w:gridCol w:w="860"/>
        <w:gridCol w:w="880"/>
        <w:gridCol w:w="880"/>
        <w:gridCol w:w="946"/>
      </w:tblGrid>
      <w:tr w14:paraId="540478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180" w:type="dxa"/>
            <w:gridSpan w:val="4"/>
            <w:vAlign w:val="center"/>
          </w:tcPr>
          <w:p w14:paraId="01F30C44">
            <w:pPr>
              <w:jc w:val="center"/>
            </w:pPr>
            <w:r>
              <w:rPr>
                <w:rFonts w:ascii="宋体" w:hAnsi="宋体" w:eastAsia="宋体" w:cs="宋体"/>
                <w:b w:val="0"/>
                <w:i w:val="0"/>
                <w:color w:val="000000"/>
                <w:sz w:val="9"/>
              </w:rPr>
              <w:t>项    目</w:t>
            </w:r>
          </w:p>
        </w:tc>
        <w:tc>
          <w:tcPr>
            <w:tcW w:w="840" w:type="dxa"/>
            <w:vMerge w:val="restart"/>
            <w:vAlign w:val="center"/>
          </w:tcPr>
          <w:p w14:paraId="2AD7B35C">
            <w:pPr>
              <w:jc w:val="center"/>
            </w:pPr>
            <w:r>
              <w:rPr>
                <w:rFonts w:ascii="宋体" w:hAnsi="宋体" w:eastAsia="宋体" w:cs="宋体"/>
                <w:b w:val="0"/>
                <w:i w:val="0"/>
                <w:color w:val="000000"/>
                <w:sz w:val="9"/>
              </w:rPr>
              <w:t>本年收入合计</w:t>
            </w:r>
          </w:p>
        </w:tc>
        <w:tc>
          <w:tcPr>
            <w:tcW w:w="880" w:type="dxa"/>
            <w:vMerge w:val="restart"/>
            <w:vAlign w:val="center"/>
          </w:tcPr>
          <w:p w14:paraId="1669475F">
            <w:pPr>
              <w:jc w:val="center"/>
            </w:pPr>
            <w:r>
              <w:rPr>
                <w:rFonts w:ascii="宋体" w:hAnsi="宋体" w:eastAsia="宋体" w:cs="宋体"/>
                <w:b w:val="0"/>
                <w:i w:val="0"/>
                <w:color w:val="000000"/>
                <w:sz w:val="9"/>
              </w:rPr>
              <w:t>财政拨款收入</w:t>
            </w:r>
          </w:p>
        </w:tc>
        <w:tc>
          <w:tcPr>
            <w:tcW w:w="860" w:type="dxa"/>
            <w:vMerge w:val="restart"/>
            <w:vAlign w:val="center"/>
          </w:tcPr>
          <w:p w14:paraId="4E84ED72">
            <w:pPr>
              <w:jc w:val="center"/>
            </w:pPr>
            <w:r>
              <w:rPr>
                <w:rFonts w:ascii="宋体" w:hAnsi="宋体" w:eastAsia="宋体" w:cs="宋体"/>
                <w:b w:val="0"/>
                <w:i w:val="0"/>
                <w:color w:val="000000"/>
                <w:sz w:val="9"/>
              </w:rPr>
              <w:t>上级补助收入</w:t>
            </w:r>
          </w:p>
        </w:tc>
        <w:tc>
          <w:tcPr>
            <w:tcW w:w="860" w:type="dxa"/>
            <w:vMerge w:val="restart"/>
            <w:vAlign w:val="center"/>
          </w:tcPr>
          <w:p w14:paraId="2C31CA8B">
            <w:pPr>
              <w:jc w:val="center"/>
            </w:pPr>
            <w:r>
              <w:rPr>
                <w:rFonts w:ascii="宋体" w:hAnsi="宋体" w:eastAsia="宋体" w:cs="宋体"/>
                <w:b w:val="0"/>
                <w:i w:val="0"/>
                <w:color w:val="000000"/>
                <w:sz w:val="9"/>
              </w:rPr>
              <w:t>事业收入</w:t>
            </w:r>
          </w:p>
        </w:tc>
        <w:tc>
          <w:tcPr>
            <w:tcW w:w="880" w:type="dxa"/>
            <w:vMerge w:val="restart"/>
            <w:vAlign w:val="center"/>
          </w:tcPr>
          <w:p w14:paraId="563BB70A">
            <w:pPr>
              <w:jc w:val="center"/>
            </w:pPr>
            <w:r>
              <w:rPr>
                <w:rFonts w:ascii="宋体" w:hAnsi="宋体" w:eastAsia="宋体" w:cs="宋体"/>
                <w:b w:val="0"/>
                <w:i w:val="0"/>
                <w:color w:val="000000"/>
                <w:sz w:val="9"/>
              </w:rPr>
              <w:t>经营收入</w:t>
            </w:r>
          </w:p>
        </w:tc>
        <w:tc>
          <w:tcPr>
            <w:tcW w:w="880" w:type="dxa"/>
            <w:vMerge w:val="restart"/>
            <w:vAlign w:val="center"/>
          </w:tcPr>
          <w:p w14:paraId="4E8E8C54">
            <w:pPr>
              <w:jc w:val="center"/>
            </w:pPr>
            <w:r>
              <w:rPr>
                <w:rFonts w:ascii="宋体" w:hAnsi="宋体" w:eastAsia="宋体" w:cs="宋体"/>
                <w:b w:val="0"/>
                <w:i w:val="0"/>
                <w:color w:val="000000"/>
                <w:sz w:val="9"/>
              </w:rPr>
              <w:t>附属单位上缴收入</w:t>
            </w:r>
          </w:p>
        </w:tc>
        <w:tc>
          <w:tcPr>
            <w:tcW w:w="946" w:type="dxa"/>
            <w:vMerge w:val="restart"/>
            <w:vAlign w:val="center"/>
          </w:tcPr>
          <w:p w14:paraId="2895B752">
            <w:pPr>
              <w:jc w:val="center"/>
            </w:pPr>
            <w:r>
              <w:rPr>
                <w:rFonts w:ascii="宋体" w:hAnsi="宋体" w:eastAsia="宋体" w:cs="宋体"/>
                <w:b w:val="0"/>
                <w:i w:val="0"/>
                <w:color w:val="000000"/>
                <w:sz w:val="9"/>
              </w:rPr>
              <w:t>其他收入</w:t>
            </w:r>
          </w:p>
        </w:tc>
      </w:tr>
      <w:tr w14:paraId="789AB0C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180" w:type="dxa"/>
            <w:gridSpan w:val="3"/>
            <w:vMerge w:val="restart"/>
            <w:vAlign w:val="center"/>
          </w:tcPr>
          <w:p w14:paraId="18353F60">
            <w:pPr>
              <w:jc w:val="center"/>
            </w:pPr>
            <w:r>
              <w:rPr>
                <w:rFonts w:ascii="宋体" w:hAnsi="宋体" w:eastAsia="宋体" w:cs="宋体"/>
                <w:b w:val="0"/>
                <w:i w:val="0"/>
                <w:color w:val="000000"/>
                <w:sz w:val="9"/>
              </w:rPr>
              <w:t>支出功能分类科目编码</w:t>
            </w:r>
          </w:p>
        </w:tc>
        <w:tc>
          <w:tcPr>
            <w:tcW w:w="1580" w:type="dxa"/>
            <w:vMerge w:val="restart"/>
            <w:vAlign w:val="center"/>
          </w:tcPr>
          <w:p w14:paraId="731C3C23">
            <w:pPr>
              <w:jc w:val="center"/>
            </w:pPr>
            <w:r>
              <w:rPr>
                <w:rFonts w:ascii="宋体" w:hAnsi="宋体" w:eastAsia="宋体" w:cs="宋体"/>
                <w:b w:val="0"/>
                <w:i w:val="0"/>
                <w:color w:val="000000"/>
                <w:sz w:val="9"/>
              </w:rPr>
              <w:t>科目名称</w:t>
            </w:r>
          </w:p>
        </w:tc>
        <w:tc>
          <w:tcPr>
            <w:tcW w:w="840" w:type="dxa"/>
            <w:vMerge w:val="continue"/>
            <w:vAlign w:val="center"/>
          </w:tcPr>
          <w:p w14:paraId="542373BA"/>
        </w:tc>
        <w:tc>
          <w:tcPr>
            <w:tcW w:w="880" w:type="dxa"/>
            <w:vMerge w:val="continue"/>
            <w:vAlign w:val="center"/>
          </w:tcPr>
          <w:p w14:paraId="7D7AB477"/>
        </w:tc>
        <w:tc>
          <w:tcPr>
            <w:tcW w:w="860" w:type="dxa"/>
            <w:vMerge w:val="continue"/>
            <w:vAlign w:val="center"/>
          </w:tcPr>
          <w:p w14:paraId="6475E2CA"/>
        </w:tc>
        <w:tc>
          <w:tcPr>
            <w:tcW w:w="860" w:type="dxa"/>
            <w:vMerge w:val="continue"/>
            <w:vAlign w:val="center"/>
          </w:tcPr>
          <w:p w14:paraId="20C11569"/>
        </w:tc>
        <w:tc>
          <w:tcPr>
            <w:tcW w:w="880" w:type="dxa"/>
            <w:vMerge w:val="continue"/>
            <w:vAlign w:val="center"/>
          </w:tcPr>
          <w:p w14:paraId="704197F8"/>
        </w:tc>
        <w:tc>
          <w:tcPr>
            <w:tcW w:w="880" w:type="dxa"/>
            <w:vMerge w:val="continue"/>
            <w:vAlign w:val="center"/>
          </w:tcPr>
          <w:p w14:paraId="77129AF1"/>
        </w:tc>
        <w:tc>
          <w:tcPr>
            <w:tcW w:w="946" w:type="dxa"/>
            <w:vMerge w:val="continue"/>
            <w:vAlign w:val="center"/>
          </w:tcPr>
          <w:p w14:paraId="5D31D6CC"/>
        </w:tc>
      </w:tr>
      <w:tr w14:paraId="4546F6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180" w:type="dxa"/>
            <w:gridSpan w:val="3"/>
            <w:vMerge w:val="continue"/>
            <w:vAlign w:val="center"/>
          </w:tcPr>
          <w:p w14:paraId="3A03C7B2"/>
        </w:tc>
        <w:tc>
          <w:tcPr>
            <w:tcW w:w="1580" w:type="dxa"/>
            <w:vMerge w:val="continue"/>
            <w:vAlign w:val="center"/>
          </w:tcPr>
          <w:p w14:paraId="41E18628"/>
        </w:tc>
        <w:tc>
          <w:tcPr>
            <w:tcW w:w="840" w:type="dxa"/>
            <w:vMerge w:val="continue"/>
            <w:vAlign w:val="center"/>
          </w:tcPr>
          <w:p w14:paraId="7D5C7BCE"/>
        </w:tc>
        <w:tc>
          <w:tcPr>
            <w:tcW w:w="880" w:type="dxa"/>
            <w:vMerge w:val="continue"/>
            <w:vAlign w:val="center"/>
          </w:tcPr>
          <w:p w14:paraId="341C5570"/>
        </w:tc>
        <w:tc>
          <w:tcPr>
            <w:tcW w:w="860" w:type="dxa"/>
            <w:vMerge w:val="continue"/>
            <w:vAlign w:val="center"/>
          </w:tcPr>
          <w:p w14:paraId="36405B79"/>
        </w:tc>
        <w:tc>
          <w:tcPr>
            <w:tcW w:w="860" w:type="dxa"/>
            <w:vMerge w:val="continue"/>
            <w:vAlign w:val="center"/>
          </w:tcPr>
          <w:p w14:paraId="709C3540"/>
        </w:tc>
        <w:tc>
          <w:tcPr>
            <w:tcW w:w="880" w:type="dxa"/>
            <w:vMerge w:val="continue"/>
            <w:vAlign w:val="center"/>
          </w:tcPr>
          <w:p w14:paraId="377911BA"/>
        </w:tc>
        <w:tc>
          <w:tcPr>
            <w:tcW w:w="880" w:type="dxa"/>
            <w:vMerge w:val="continue"/>
            <w:vAlign w:val="center"/>
          </w:tcPr>
          <w:p w14:paraId="407A9D23"/>
        </w:tc>
        <w:tc>
          <w:tcPr>
            <w:tcW w:w="946" w:type="dxa"/>
            <w:vMerge w:val="continue"/>
            <w:vAlign w:val="center"/>
          </w:tcPr>
          <w:p w14:paraId="571D4A20"/>
        </w:tc>
      </w:tr>
      <w:tr w14:paraId="3E3E82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84" w:hRule="exact"/>
          <w:jc w:val="center"/>
        </w:trPr>
        <w:tc>
          <w:tcPr>
            <w:tcW w:w="180" w:type="dxa"/>
            <w:gridSpan w:val="3"/>
            <w:vMerge w:val="continue"/>
            <w:vAlign w:val="center"/>
          </w:tcPr>
          <w:p w14:paraId="6E8BDC58"/>
        </w:tc>
        <w:tc>
          <w:tcPr>
            <w:tcW w:w="1580" w:type="dxa"/>
            <w:vMerge w:val="continue"/>
            <w:vAlign w:val="center"/>
          </w:tcPr>
          <w:p w14:paraId="3FAA54D0"/>
        </w:tc>
        <w:tc>
          <w:tcPr>
            <w:tcW w:w="840" w:type="dxa"/>
            <w:vMerge w:val="continue"/>
            <w:vAlign w:val="center"/>
          </w:tcPr>
          <w:p w14:paraId="7B3808F9"/>
        </w:tc>
        <w:tc>
          <w:tcPr>
            <w:tcW w:w="880" w:type="dxa"/>
            <w:vMerge w:val="continue"/>
            <w:vAlign w:val="center"/>
          </w:tcPr>
          <w:p w14:paraId="41559AF6"/>
        </w:tc>
        <w:tc>
          <w:tcPr>
            <w:tcW w:w="860" w:type="dxa"/>
            <w:vMerge w:val="continue"/>
            <w:vAlign w:val="center"/>
          </w:tcPr>
          <w:p w14:paraId="76A4C2E3"/>
        </w:tc>
        <w:tc>
          <w:tcPr>
            <w:tcW w:w="860" w:type="dxa"/>
            <w:vMerge w:val="continue"/>
            <w:vAlign w:val="center"/>
          </w:tcPr>
          <w:p w14:paraId="4EC64E6C"/>
        </w:tc>
        <w:tc>
          <w:tcPr>
            <w:tcW w:w="880" w:type="dxa"/>
            <w:vMerge w:val="continue"/>
            <w:vAlign w:val="center"/>
          </w:tcPr>
          <w:p w14:paraId="606317C4"/>
        </w:tc>
        <w:tc>
          <w:tcPr>
            <w:tcW w:w="880" w:type="dxa"/>
            <w:vMerge w:val="continue"/>
            <w:vAlign w:val="center"/>
          </w:tcPr>
          <w:p w14:paraId="5FF7C017"/>
        </w:tc>
        <w:tc>
          <w:tcPr>
            <w:tcW w:w="946" w:type="dxa"/>
            <w:vMerge w:val="continue"/>
            <w:vAlign w:val="center"/>
          </w:tcPr>
          <w:p w14:paraId="0EA59B2E"/>
        </w:tc>
      </w:tr>
      <w:tr w14:paraId="798744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8" w:hRule="exact"/>
          <w:jc w:val="center"/>
        </w:trPr>
        <w:tc>
          <w:tcPr>
            <w:tcW w:w="180" w:type="dxa"/>
            <w:vMerge w:val="restart"/>
            <w:vAlign w:val="center"/>
          </w:tcPr>
          <w:p w14:paraId="6EB551A1">
            <w:pPr>
              <w:jc w:val="center"/>
            </w:pPr>
            <w:r>
              <w:rPr>
                <w:rFonts w:ascii="宋体" w:hAnsi="宋体" w:eastAsia="宋体" w:cs="宋体"/>
                <w:b w:val="0"/>
                <w:i w:val="0"/>
                <w:color w:val="000000"/>
                <w:sz w:val="9"/>
              </w:rPr>
              <w:t>类</w:t>
            </w:r>
          </w:p>
        </w:tc>
        <w:tc>
          <w:tcPr>
            <w:tcW w:w="200" w:type="dxa"/>
            <w:vMerge w:val="restart"/>
            <w:vAlign w:val="center"/>
          </w:tcPr>
          <w:p w14:paraId="311AFF4B">
            <w:pPr>
              <w:jc w:val="center"/>
            </w:pPr>
            <w:r>
              <w:rPr>
                <w:rFonts w:ascii="宋体" w:hAnsi="宋体" w:eastAsia="宋体" w:cs="宋体"/>
                <w:b w:val="0"/>
                <w:i w:val="0"/>
                <w:color w:val="000000"/>
                <w:sz w:val="9"/>
              </w:rPr>
              <w:t>款</w:t>
            </w:r>
          </w:p>
        </w:tc>
        <w:tc>
          <w:tcPr>
            <w:tcW w:w="200" w:type="dxa"/>
            <w:vMerge w:val="restart"/>
            <w:vAlign w:val="center"/>
          </w:tcPr>
          <w:p w14:paraId="3F722AAC">
            <w:pPr>
              <w:jc w:val="center"/>
            </w:pPr>
            <w:r>
              <w:rPr>
                <w:rFonts w:ascii="宋体" w:hAnsi="宋体" w:eastAsia="宋体" w:cs="宋体"/>
                <w:b w:val="0"/>
                <w:i w:val="0"/>
                <w:color w:val="000000"/>
                <w:sz w:val="9"/>
              </w:rPr>
              <w:t>项</w:t>
            </w:r>
          </w:p>
        </w:tc>
        <w:tc>
          <w:tcPr>
            <w:tcW w:w="1580" w:type="dxa"/>
            <w:vAlign w:val="center"/>
          </w:tcPr>
          <w:p w14:paraId="458796EA">
            <w:pPr>
              <w:jc w:val="center"/>
            </w:pPr>
            <w:r>
              <w:rPr>
                <w:rFonts w:ascii="宋体" w:hAnsi="宋体" w:eastAsia="宋体" w:cs="宋体"/>
                <w:b w:val="0"/>
                <w:i w:val="0"/>
                <w:color w:val="000000"/>
                <w:sz w:val="9"/>
              </w:rPr>
              <w:t>栏次</w:t>
            </w:r>
          </w:p>
        </w:tc>
        <w:tc>
          <w:tcPr>
            <w:tcW w:w="840" w:type="dxa"/>
            <w:vAlign w:val="center"/>
          </w:tcPr>
          <w:p w14:paraId="0183FCA4">
            <w:pPr>
              <w:jc w:val="center"/>
            </w:pPr>
            <w:r>
              <w:rPr>
                <w:rFonts w:ascii="宋体" w:hAnsi="宋体" w:eastAsia="宋体" w:cs="宋体"/>
                <w:b w:val="0"/>
                <w:i w:val="0"/>
                <w:color w:val="000000"/>
                <w:sz w:val="9"/>
              </w:rPr>
              <w:t>1</w:t>
            </w:r>
          </w:p>
        </w:tc>
        <w:tc>
          <w:tcPr>
            <w:tcW w:w="880" w:type="dxa"/>
            <w:vAlign w:val="center"/>
          </w:tcPr>
          <w:p w14:paraId="6848C74A">
            <w:pPr>
              <w:jc w:val="center"/>
            </w:pPr>
            <w:r>
              <w:rPr>
                <w:rFonts w:ascii="宋体" w:hAnsi="宋体" w:eastAsia="宋体" w:cs="宋体"/>
                <w:b w:val="0"/>
                <w:i w:val="0"/>
                <w:color w:val="000000"/>
                <w:sz w:val="9"/>
              </w:rPr>
              <w:t>2</w:t>
            </w:r>
          </w:p>
        </w:tc>
        <w:tc>
          <w:tcPr>
            <w:tcW w:w="860" w:type="dxa"/>
            <w:vAlign w:val="center"/>
          </w:tcPr>
          <w:p w14:paraId="1D5C43A4">
            <w:pPr>
              <w:jc w:val="center"/>
            </w:pPr>
            <w:r>
              <w:rPr>
                <w:rFonts w:ascii="宋体" w:hAnsi="宋体" w:eastAsia="宋体" w:cs="宋体"/>
                <w:b w:val="0"/>
                <w:i w:val="0"/>
                <w:color w:val="000000"/>
                <w:sz w:val="9"/>
              </w:rPr>
              <w:t>3</w:t>
            </w:r>
          </w:p>
        </w:tc>
        <w:tc>
          <w:tcPr>
            <w:tcW w:w="860" w:type="dxa"/>
            <w:vAlign w:val="center"/>
          </w:tcPr>
          <w:p w14:paraId="58728654">
            <w:pPr>
              <w:jc w:val="center"/>
            </w:pPr>
            <w:r>
              <w:rPr>
                <w:rFonts w:ascii="宋体" w:hAnsi="宋体" w:eastAsia="宋体" w:cs="宋体"/>
                <w:b w:val="0"/>
                <w:i w:val="0"/>
                <w:color w:val="000000"/>
                <w:sz w:val="9"/>
              </w:rPr>
              <w:t>4</w:t>
            </w:r>
          </w:p>
        </w:tc>
        <w:tc>
          <w:tcPr>
            <w:tcW w:w="880" w:type="dxa"/>
            <w:vAlign w:val="center"/>
          </w:tcPr>
          <w:p w14:paraId="454D5143">
            <w:pPr>
              <w:jc w:val="center"/>
            </w:pPr>
            <w:r>
              <w:rPr>
                <w:rFonts w:ascii="宋体" w:hAnsi="宋体" w:eastAsia="宋体" w:cs="宋体"/>
                <w:b w:val="0"/>
                <w:i w:val="0"/>
                <w:color w:val="000000"/>
                <w:sz w:val="9"/>
              </w:rPr>
              <w:t>5</w:t>
            </w:r>
          </w:p>
        </w:tc>
        <w:tc>
          <w:tcPr>
            <w:tcW w:w="880" w:type="dxa"/>
            <w:vAlign w:val="center"/>
          </w:tcPr>
          <w:p w14:paraId="2C333CF0">
            <w:pPr>
              <w:jc w:val="center"/>
            </w:pPr>
            <w:r>
              <w:rPr>
                <w:rFonts w:ascii="宋体" w:hAnsi="宋体" w:eastAsia="宋体" w:cs="宋体"/>
                <w:b w:val="0"/>
                <w:i w:val="0"/>
                <w:color w:val="000000"/>
                <w:sz w:val="9"/>
              </w:rPr>
              <w:t>6</w:t>
            </w:r>
          </w:p>
        </w:tc>
        <w:tc>
          <w:tcPr>
            <w:tcW w:w="946" w:type="dxa"/>
            <w:vAlign w:val="center"/>
          </w:tcPr>
          <w:p w14:paraId="2EB50093">
            <w:pPr>
              <w:jc w:val="center"/>
            </w:pPr>
            <w:r>
              <w:rPr>
                <w:rFonts w:ascii="宋体" w:hAnsi="宋体" w:eastAsia="宋体" w:cs="宋体"/>
                <w:b w:val="0"/>
                <w:i w:val="0"/>
                <w:color w:val="000000"/>
                <w:sz w:val="9"/>
              </w:rPr>
              <w:t xml:space="preserve">7 </w:t>
            </w:r>
          </w:p>
        </w:tc>
      </w:tr>
      <w:tr w14:paraId="5E4855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7" w:hRule="exact"/>
          <w:jc w:val="center"/>
        </w:trPr>
        <w:tc>
          <w:tcPr>
            <w:tcW w:w="180" w:type="dxa"/>
            <w:vMerge w:val="continue"/>
            <w:vAlign w:val="center"/>
          </w:tcPr>
          <w:p w14:paraId="7CE9CF63"/>
        </w:tc>
        <w:tc>
          <w:tcPr>
            <w:tcW w:w="200" w:type="dxa"/>
            <w:vMerge w:val="continue"/>
            <w:vAlign w:val="center"/>
          </w:tcPr>
          <w:p w14:paraId="68894242"/>
        </w:tc>
        <w:tc>
          <w:tcPr>
            <w:tcW w:w="200" w:type="dxa"/>
            <w:vMerge w:val="continue"/>
            <w:vAlign w:val="center"/>
          </w:tcPr>
          <w:p w14:paraId="72DB3A25"/>
        </w:tc>
        <w:tc>
          <w:tcPr>
            <w:tcW w:w="1580" w:type="dxa"/>
            <w:vAlign w:val="center"/>
          </w:tcPr>
          <w:p w14:paraId="49F6044A">
            <w:pPr>
              <w:jc w:val="center"/>
            </w:pPr>
            <w:r>
              <w:rPr>
                <w:rFonts w:ascii="宋体" w:hAnsi="宋体" w:eastAsia="宋体" w:cs="宋体"/>
                <w:b w:val="0"/>
                <w:i w:val="0"/>
                <w:color w:val="000000"/>
                <w:sz w:val="9"/>
              </w:rPr>
              <w:t>合计</w:t>
            </w:r>
          </w:p>
        </w:tc>
        <w:tc>
          <w:tcPr>
            <w:tcW w:w="840" w:type="dxa"/>
            <w:vAlign w:val="center"/>
          </w:tcPr>
          <w:p w14:paraId="7D3BD5E0">
            <w:pPr>
              <w:jc w:val="right"/>
            </w:pPr>
            <w:r>
              <w:rPr>
                <w:rFonts w:ascii="宋体" w:hAnsi="宋体" w:eastAsia="宋体" w:cs="宋体"/>
                <w:b w:val="0"/>
                <w:i w:val="0"/>
                <w:color w:val="000000"/>
                <w:sz w:val="9"/>
              </w:rPr>
              <w:t>1,054.65</w:t>
            </w:r>
          </w:p>
        </w:tc>
        <w:tc>
          <w:tcPr>
            <w:tcW w:w="880" w:type="dxa"/>
            <w:vAlign w:val="center"/>
          </w:tcPr>
          <w:p w14:paraId="128E780F">
            <w:pPr>
              <w:jc w:val="right"/>
            </w:pPr>
            <w:r>
              <w:rPr>
                <w:rFonts w:ascii="宋体" w:hAnsi="宋体" w:eastAsia="宋体" w:cs="宋体"/>
                <w:b w:val="0"/>
                <w:i w:val="0"/>
                <w:color w:val="000000"/>
                <w:sz w:val="9"/>
              </w:rPr>
              <w:t>1,054.65</w:t>
            </w:r>
          </w:p>
        </w:tc>
        <w:tc>
          <w:tcPr>
            <w:tcW w:w="860" w:type="dxa"/>
            <w:vAlign w:val="center"/>
          </w:tcPr>
          <w:p w14:paraId="4CEDF8E3"/>
        </w:tc>
        <w:tc>
          <w:tcPr>
            <w:tcW w:w="860" w:type="dxa"/>
            <w:vAlign w:val="center"/>
          </w:tcPr>
          <w:p w14:paraId="0045FB73"/>
        </w:tc>
        <w:tc>
          <w:tcPr>
            <w:tcW w:w="880" w:type="dxa"/>
            <w:vAlign w:val="center"/>
          </w:tcPr>
          <w:p w14:paraId="465A6469"/>
        </w:tc>
        <w:tc>
          <w:tcPr>
            <w:tcW w:w="880" w:type="dxa"/>
            <w:vAlign w:val="center"/>
          </w:tcPr>
          <w:p w14:paraId="366265E9"/>
        </w:tc>
        <w:tc>
          <w:tcPr>
            <w:tcW w:w="946" w:type="dxa"/>
            <w:vAlign w:val="center"/>
          </w:tcPr>
          <w:p w14:paraId="176A1809"/>
        </w:tc>
      </w:tr>
      <w:tr w14:paraId="77D1FF3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A847313">
            <w:pPr>
              <w:jc w:val="left"/>
            </w:pPr>
            <w:r>
              <w:rPr>
                <w:rFonts w:ascii="宋体" w:hAnsi="宋体" w:eastAsia="宋体" w:cs="宋体"/>
                <w:b w:val="0"/>
                <w:i w:val="0"/>
                <w:color w:val="000000"/>
                <w:sz w:val="9"/>
              </w:rPr>
              <w:t>201</w:t>
            </w:r>
          </w:p>
        </w:tc>
        <w:tc>
          <w:tcPr>
            <w:tcW w:w="1580" w:type="dxa"/>
            <w:vAlign w:val="center"/>
          </w:tcPr>
          <w:p w14:paraId="174CC2E5">
            <w:pPr>
              <w:jc w:val="left"/>
            </w:pPr>
            <w:r>
              <w:rPr>
                <w:rFonts w:ascii="宋体" w:hAnsi="宋体" w:eastAsia="宋体" w:cs="宋体"/>
                <w:b w:val="0"/>
                <w:i w:val="0"/>
                <w:color w:val="000000"/>
                <w:sz w:val="9"/>
              </w:rPr>
              <w:t>一般公共服务支出</w:t>
            </w:r>
          </w:p>
        </w:tc>
        <w:tc>
          <w:tcPr>
            <w:tcW w:w="840" w:type="dxa"/>
            <w:vAlign w:val="center"/>
          </w:tcPr>
          <w:p w14:paraId="394B075B"/>
        </w:tc>
        <w:tc>
          <w:tcPr>
            <w:tcW w:w="880" w:type="dxa"/>
            <w:vAlign w:val="center"/>
          </w:tcPr>
          <w:p w14:paraId="103C36F1"/>
        </w:tc>
        <w:tc>
          <w:tcPr>
            <w:tcW w:w="860" w:type="dxa"/>
            <w:vAlign w:val="center"/>
          </w:tcPr>
          <w:p w14:paraId="76D64EC2"/>
        </w:tc>
        <w:tc>
          <w:tcPr>
            <w:tcW w:w="860" w:type="dxa"/>
            <w:vAlign w:val="center"/>
          </w:tcPr>
          <w:p w14:paraId="4A9A31C5"/>
        </w:tc>
        <w:tc>
          <w:tcPr>
            <w:tcW w:w="880" w:type="dxa"/>
            <w:vAlign w:val="center"/>
          </w:tcPr>
          <w:p w14:paraId="5A134C4B"/>
        </w:tc>
        <w:tc>
          <w:tcPr>
            <w:tcW w:w="880" w:type="dxa"/>
            <w:vAlign w:val="center"/>
          </w:tcPr>
          <w:p w14:paraId="7A9F7478"/>
        </w:tc>
        <w:tc>
          <w:tcPr>
            <w:tcW w:w="946" w:type="dxa"/>
            <w:vAlign w:val="center"/>
          </w:tcPr>
          <w:p w14:paraId="6BB0955A"/>
        </w:tc>
      </w:tr>
      <w:tr w14:paraId="36513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096F6BA">
            <w:pPr>
              <w:jc w:val="left"/>
            </w:pPr>
            <w:r>
              <w:rPr>
                <w:rFonts w:ascii="宋体" w:hAnsi="宋体" w:eastAsia="宋体" w:cs="宋体"/>
                <w:b w:val="0"/>
                <w:i w:val="0"/>
                <w:color w:val="000000"/>
                <w:sz w:val="9"/>
              </w:rPr>
              <w:t>20129</w:t>
            </w:r>
          </w:p>
        </w:tc>
        <w:tc>
          <w:tcPr>
            <w:tcW w:w="1580" w:type="dxa"/>
            <w:vAlign w:val="center"/>
          </w:tcPr>
          <w:p w14:paraId="17B34761">
            <w:pPr>
              <w:jc w:val="left"/>
            </w:pPr>
            <w:r>
              <w:rPr>
                <w:rFonts w:ascii="宋体" w:hAnsi="宋体" w:eastAsia="宋体" w:cs="宋体"/>
                <w:b w:val="0"/>
                <w:i w:val="0"/>
                <w:color w:val="000000"/>
                <w:sz w:val="9"/>
              </w:rPr>
              <w:t>群众团体事务</w:t>
            </w:r>
          </w:p>
        </w:tc>
        <w:tc>
          <w:tcPr>
            <w:tcW w:w="840" w:type="dxa"/>
            <w:vAlign w:val="center"/>
          </w:tcPr>
          <w:p w14:paraId="4B68AC0B"/>
        </w:tc>
        <w:tc>
          <w:tcPr>
            <w:tcW w:w="880" w:type="dxa"/>
            <w:vAlign w:val="center"/>
          </w:tcPr>
          <w:p w14:paraId="3C0C80CE"/>
        </w:tc>
        <w:tc>
          <w:tcPr>
            <w:tcW w:w="860" w:type="dxa"/>
            <w:vAlign w:val="center"/>
          </w:tcPr>
          <w:p w14:paraId="10F2B8DC"/>
        </w:tc>
        <w:tc>
          <w:tcPr>
            <w:tcW w:w="860" w:type="dxa"/>
            <w:vAlign w:val="center"/>
          </w:tcPr>
          <w:p w14:paraId="759E5388"/>
        </w:tc>
        <w:tc>
          <w:tcPr>
            <w:tcW w:w="880" w:type="dxa"/>
            <w:vAlign w:val="center"/>
          </w:tcPr>
          <w:p w14:paraId="1F86DCD6"/>
        </w:tc>
        <w:tc>
          <w:tcPr>
            <w:tcW w:w="880" w:type="dxa"/>
            <w:vAlign w:val="center"/>
          </w:tcPr>
          <w:p w14:paraId="62EDABC8"/>
        </w:tc>
        <w:tc>
          <w:tcPr>
            <w:tcW w:w="946" w:type="dxa"/>
            <w:vAlign w:val="center"/>
          </w:tcPr>
          <w:p w14:paraId="5ACF68D9"/>
        </w:tc>
      </w:tr>
      <w:tr w14:paraId="586E74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448A944">
            <w:pPr>
              <w:jc w:val="left"/>
            </w:pPr>
            <w:r>
              <w:rPr>
                <w:rFonts w:ascii="宋体" w:hAnsi="宋体" w:eastAsia="宋体" w:cs="宋体"/>
                <w:b w:val="0"/>
                <w:i w:val="0"/>
                <w:color w:val="000000"/>
                <w:sz w:val="9"/>
              </w:rPr>
              <w:t>2012999</w:t>
            </w:r>
          </w:p>
        </w:tc>
        <w:tc>
          <w:tcPr>
            <w:tcW w:w="1580" w:type="dxa"/>
            <w:vAlign w:val="center"/>
          </w:tcPr>
          <w:p w14:paraId="30376ECE">
            <w:pPr>
              <w:jc w:val="left"/>
            </w:pPr>
            <w:r>
              <w:rPr>
                <w:rFonts w:ascii="宋体" w:hAnsi="宋体" w:eastAsia="宋体" w:cs="宋体"/>
                <w:b w:val="0"/>
                <w:i w:val="0"/>
                <w:color w:val="000000"/>
                <w:sz w:val="9"/>
              </w:rPr>
              <w:t>其他群众团体事务支出</w:t>
            </w:r>
          </w:p>
        </w:tc>
        <w:tc>
          <w:tcPr>
            <w:tcW w:w="840" w:type="dxa"/>
            <w:vAlign w:val="center"/>
          </w:tcPr>
          <w:p w14:paraId="27537F75"/>
        </w:tc>
        <w:tc>
          <w:tcPr>
            <w:tcW w:w="880" w:type="dxa"/>
            <w:vAlign w:val="center"/>
          </w:tcPr>
          <w:p w14:paraId="4616FC6A"/>
        </w:tc>
        <w:tc>
          <w:tcPr>
            <w:tcW w:w="860" w:type="dxa"/>
            <w:vAlign w:val="center"/>
          </w:tcPr>
          <w:p w14:paraId="43B6649F"/>
        </w:tc>
        <w:tc>
          <w:tcPr>
            <w:tcW w:w="860" w:type="dxa"/>
            <w:vAlign w:val="center"/>
          </w:tcPr>
          <w:p w14:paraId="4C10CA40"/>
        </w:tc>
        <w:tc>
          <w:tcPr>
            <w:tcW w:w="880" w:type="dxa"/>
            <w:vAlign w:val="center"/>
          </w:tcPr>
          <w:p w14:paraId="6F1935D9"/>
        </w:tc>
        <w:tc>
          <w:tcPr>
            <w:tcW w:w="880" w:type="dxa"/>
            <w:vAlign w:val="center"/>
          </w:tcPr>
          <w:p w14:paraId="69E155AD"/>
        </w:tc>
        <w:tc>
          <w:tcPr>
            <w:tcW w:w="946" w:type="dxa"/>
            <w:vAlign w:val="center"/>
          </w:tcPr>
          <w:p w14:paraId="5E52DDE7"/>
        </w:tc>
      </w:tr>
      <w:tr w14:paraId="7B0BFE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7703AD6D">
            <w:pPr>
              <w:jc w:val="left"/>
            </w:pPr>
            <w:r>
              <w:rPr>
                <w:rFonts w:ascii="宋体" w:hAnsi="宋体" w:eastAsia="宋体" w:cs="宋体"/>
                <w:b w:val="0"/>
                <w:i w:val="0"/>
                <w:color w:val="000000"/>
                <w:sz w:val="9"/>
              </w:rPr>
              <w:t>204</w:t>
            </w:r>
          </w:p>
        </w:tc>
        <w:tc>
          <w:tcPr>
            <w:tcW w:w="1580" w:type="dxa"/>
            <w:vAlign w:val="center"/>
          </w:tcPr>
          <w:p w14:paraId="26EA6A79">
            <w:pPr>
              <w:jc w:val="left"/>
            </w:pPr>
            <w:r>
              <w:rPr>
                <w:rFonts w:ascii="宋体" w:hAnsi="宋体" w:eastAsia="宋体" w:cs="宋体"/>
                <w:b w:val="0"/>
                <w:i w:val="0"/>
                <w:color w:val="000000"/>
                <w:sz w:val="9"/>
              </w:rPr>
              <w:t>公共安全支出</w:t>
            </w:r>
          </w:p>
        </w:tc>
        <w:tc>
          <w:tcPr>
            <w:tcW w:w="840" w:type="dxa"/>
            <w:vAlign w:val="center"/>
          </w:tcPr>
          <w:p w14:paraId="611707A1">
            <w:pPr>
              <w:jc w:val="right"/>
            </w:pPr>
            <w:r>
              <w:rPr>
                <w:rFonts w:ascii="宋体" w:hAnsi="宋体" w:eastAsia="宋体" w:cs="宋体"/>
                <w:b w:val="0"/>
                <w:i w:val="0"/>
                <w:color w:val="000000"/>
                <w:sz w:val="9"/>
              </w:rPr>
              <w:t>3.27</w:t>
            </w:r>
          </w:p>
        </w:tc>
        <w:tc>
          <w:tcPr>
            <w:tcW w:w="880" w:type="dxa"/>
            <w:vAlign w:val="center"/>
          </w:tcPr>
          <w:p w14:paraId="1ED44A26">
            <w:pPr>
              <w:jc w:val="right"/>
            </w:pPr>
            <w:r>
              <w:rPr>
                <w:rFonts w:ascii="宋体" w:hAnsi="宋体" w:eastAsia="宋体" w:cs="宋体"/>
                <w:b w:val="0"/>
                <w:i w:val="0"/>
                <w:color w:val="000000"/>
                <w:sz w:val="9"/>
              </w:rPr>
              <w:t>3.27</w:t>
            </w:r>
          </w:p>
        </w:tc>
        <w:tc>
          <w:tcPr>
            <w:tcW w:w="860" w:type="dxa"/>
            <w:vAlign w:val="center"/>
          </w:tcPr>
          <w:p w14:paraId="3FFEF0AD"/>
        </w:tc>
        <w:tc>
          <w:tcPr>
            <w:tcW w:w="860" w:type="dxa"/>
            <w:vAlign w:val="center"/>
          </w:tcPr>
          <w:p w14:paraId="7F9988D8"/>
        </w:tc>
        <w:tc>
          <w:tcPr>
            <w:tcW w:w="880" w:type="dxa"/>
            <w:vAlign w:val="center"/>
          </w:tcPr>
          <w:p w14:paraId="4EFCE846"/>
        </w:tc>
        <w:tc>
          <w:tcPr>
            <w:tcW w:w="880" w:type="dxa"/>
            <w:vAlign w:val="center"/>
          </w:tcPr>
          <w:p w14:paraId="35F25A06"/>
        </w:tc>
        <w:tc>
          <w:tcPr>
            <w:tcW w:w="946" w:type="dxa"/>
            <w:vAlign w:val="center"/>
          </w:tcPr>
          <w:p w14:paraId="720C65B7"/>
        </w:tc>
      </w:tr>
      <w:tr w14:paraId="211CEF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4D5E2E4D">
            <w:pPr>
              <w:jc w:val="left"/>
            </w:pPr>
            <w:r>
              <w:rPr>
                <w:rFonts w:ascii="宋体" w:hAnsi="宋体" w:eastAsia="宋体" w:cs="宋体"/>
                <w:b w:val="0"/>
                <w:i w:val="0"/>
                <w:color w:val="000000"/>
                <w:sz w:val="9"/>
              </w:rPr>
              <w:t>20402</w:t>
            </w:r>
          </w:p>
        </w:tc>
        <w:tc>
          <w:tcPr>
            <w:tcW w:w="1580" w:type="dxa"/>
            <w:vAlign w:val="center"/>
          </w:tcPr>
          <w:p w14:paraId="56F55748">
            <w:pPr>
              <w:jc w:val="left"/>
            </w:pPr>
            <w:r>
              <w:rPr>
                <w:rFonts w:ascii="宋体" w:hAnsi="宋体" w:eastAsia="宋体" w:cs="宋体"/>
                <w:b w:val="0"/>
                <w:i w:val="0"/>
                <w:color w:val="000000"/>
                <w:sz w:val="9"/>
              </w:rPr>
              <w:t>公安</w:t>
            </w:r>
          </w:p>
        </w:tc>
        <w:tc>
          <w:tcPr>
            <w:tcW w:w="840" w:type="dxa"/>
            <w:vAlign w:val="center"/>
          </w:tcPr>
          <w:p w14:paraId="60AD9E0A">
            <w:pPr>
              <w:jc w:val="right"/>
            </w:pPr>
            <w:r>
              <w:rPr>
                <w:rFonts w:ascii="宋体" w:hAnsi="宋体" w:eastAsia="宋体" w:cs="宋体"/>
                <w:b w:val="0"/>
                <w:i w:val="0"/>
                <w:color w:val="000000"/>
                <w:sz w:val="9"/>
              </w:rPr>
              <w:t>3.27</w:t>
            </w:r>
          </w:p>
        </w:tc>
        <w:tc>
          <w:tcPr>
            <w:tcW w:w="880" w:type="dxa"/>
            <w:vAlign w:val="center"/>
          </w:tcPr>
          <w:p w14:paraId="54601146">
            <w:pPr>
              <w:jc w:val="right"/>
            </w:pPr>
            <w:r>
              <w:rPr>
                <w:rFonts w:ascii="宋体" w:hAnsi="宋体" w:eastAsia="宋体" w:cs="宋体"/>
                <w:b w:val="0"/>
                <w:i w:val="0"/>
                <w:color w:val="000000"/>
                <w:sz w:val="9"/>
              </w:rPr>
              <w:t>3.27</w:t>
            </w:r>
          </w:p>
        </w:tc>
        <w:tc>
          <w:tcPr>
            <w:tcW w:w="860" w:type="dxa"/>
            <w:vAlign w:val="center"/>
          </w:tcPr>
          <w:p w14:paraId="71ED05A6"/>
        </w:tc>
        <w:tc>
          <w:tcPr>
            <w:tcW w:w="860" w:type="dxa"/>
            <w:vAlign w:val="center"/>
          </w:tcPr>
          <w:p w14:paraId="5D6C97DA"/>
        </w:tc>
        <w:tc>
          <w:tcPr>
            <w:tcW w:w="880" w:type="dxa"/>
            <w:vAlign w:val="center"/>
          </w:tcPr>
          <w:p w14:paraId="2E12C251"/>
        </w:tc>
        <w:tc>
          <w:tcPr>
            <w:tcW w:w="880" w:type="dxa"/>
            <w:vAlign w:val="center"/>
          </w:tcPr>
          <w:p w14:paraId="01B88826"/>
        </w:tc>
        <w:tc>
          <w:tcPr>
            <w:tcW w:w="946" w:type="dxa"/>
            <w:vAlign w:val="center"/>
          </w:tcPr>
          <w:p w14:paraId="58630DBA"/>
        </w:tc>
      </w:tr>
      <w:tr w14:paraId="514B27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83D2C46">
            <w:pPr>
              <w:jc w:val="left"/>
            </w:pPr>
            <w:r>
              <w:rPr>
                <w:rFonts w:ascii="宋体" w:hAnsi="宋体" w:eastAsia="宋体" w:cs="宋体"/>
                <w:b w:val="0"/>
                <w:i w:val="0"/>
                <w:color w:val="000000"/>
                <w:sz w:val="9"/>
              </w:rPr>
              <w:t>2040201</w:t>
            </w:r>
          </w:p>
        </w:tc>
        <w:tc>
          <w:tcPr>
            <w:tcW w:w="1580" w:type="dxa"/>
            <w:vAlign w:val="center"/>
          </w:tcPr>
          <w:p w14:paraId="4DD55024">
            <w:pPr>
              <w:jc w:val="left"/>
            </w:pPr>
            <w:r>
              <w:rPr>
                <w:rFonts w:ascii="宋体" w:hAnsi="宋体" w:eastAsia="宋体" w:cs="宋体"/>
                <w:b w:val="0"/>
                <w:i w:val="0"/>
                <w:color w:val="000000"/>
                <w:sz w:val="9"/>
              </w:rPr>
              <w:t>行政运行</w:t>
            </w:r>
          </w:p>
        </w:tc>
        <w:tc>
          <w:tcPr>
            <w:tcW w:w="840" w:type="dxa"/>
            <w:vAlign w:val="center"/>
          </w:tcPr>
          <w:p w14:paraId="56BE2513">
            <w:pPr>
              <w:jc w:val="right"/>
            </w:pPr>
            <w:r>
              <w:rPr>
                <w:rFonts w:ascii="宋体" w:hAnsi="宋体" w:eastAsia="宋体" w:cs="宋体"/>
                <w:b w:val="0"/>
                <w:i w:val="0"/>
                <w:color w:val="000000"/>
                <w:sz w:val="9"/>
              </w:rPr>
              <w:t>3.27</w:t>
            </w:r>
          </w:p>
        </w:tc>
        <w:tc>
          <w:tcPr>
            <w:tcW w:w="880" w:type="dxa"/>
            <w:vAlign w:val="center"/>
          </w:tcPr>
          <w:p w14:paraId="27BC22FB">
            <w:pPr>
              <w:jc w:val="right"/>
            </w:pPr>
            <w:r>
              <w:rPr>
                <w:rFonts w:ascii="宋体" w:hAnsi="宋体" w:eastAsia="宋体" w:cs="宋体"/>
                <w:b w:val="0"/>
                <w:i w:val="0"/>
                <w:color w:val="000000"/>
                <w:sz w:val="9"/>
              </w:rPr>
              <w:t>3.27</w:t>
            </w:r>
          </w:p>
        </w:tc>
        <w:tc>
          <w:tcPr>
            <w:tcW w:w="860" w:type="dxa"/>
            <w:vAlign w:val="center"/>
          </w:tcPr>
          <w:p w14:paraId="483E9030"/>
        </w:tc>
        <w:tc>
          <w:tcPr>
            <w:tcW w:w="860" w:type="dxa"/>
            <w:vAlign w:val="center"/>
          </w:tcPr>
          <w:p w14:paraId="50AD62C8"/>
        </w:tc>
        <w:tc>
          <w:tcPr>
            <w:tcW w:w="880" w:type="dxa"/>
            <w:vAlign w:val="center"/>
          </w:tcPr>
          <w:p w14:paraId="6FF851D7"/>
        </w:tc>
        <w:tc>
          <w:tcPr>
            <w:tcW w:w="880" w:type="dxa"/>
            <w:vAlign w:val="center"/>
          </w:tcPr>
          <w:p w14:paraId="2E803B1E"/>
        </w:tc>
        <w:tc>
          <w:tcPr>
            <w:tcW w:w="946" w:type="dxa"/>
            <w:vAlign w:val="center"/>
          </w:tcPr>
          <w:p w14:paraId="60E4E49F"/>
        </w:tc>
      </w:tr>
      <w:tr w14:paraId="34A65E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393757E">
            <w:pPr>
              <w:jc w:val="left"/>
            </w:pPr>
            <w:r>
              <w:rPr>
                <w:rFonts w:ascii="宋体" w:hAnsi="宋体" w:eastAsia="宋体" w:cs="宋体"/>
                <w:b w:val="0"/>
                <w:i w:val="0"/>
                <w:color w:val="000000"/>
                <w:sz w:val="9"/>
              </w:rPr>
              <w:t>206</w:t>
            </w:r>
          </w:p>
        </w:tc>
        <w:tc>
          <w:tcPr>
            <w:tcW w:w="1580" w:type="dxa"/>
            <w:vAlign w:val="center"/>
          </w:tcPr>
          <w:p w14:paraId="72DB1732">
            <w:pPr>
              <w:jc w:val="left"/>
            </w:pPr>
            <w:r>
              <w:rPr>
                <w:rFonts w:ascii="宋体" w:hAnsi="宋体" w:eastAsia="宋体" w:cs="宋体"/>
                <w:b w:val="0"/>
                <w:i w:val="0"/>
                <w:color w:val="000000"/>
                <w:sz w:val="9"/>
              </w:rPr>
              <w:t>科学技术支出</w:t>
            </w:r>
          </w:p>
        </w:tc>
        <w:tc>
          <w:tcPr>
            <w:tcW w:w="840" w:type="dxa"/>
            <w:vAlign w:val="center"/>
          </w:tcPr>
          <w:p w14:paraId="39B9984B">
            <w:pPr>
              <w:jc w:val="right"/>
            </w:pPr>
            <w:r>
              <w:rPr>
                <w:rFonts w:ascii="宋体" w:hAnsi="宋体" w:eastAsia="宋体" w:cs="宋体"/>
                <w:b w:val="0"/>
                <w:i w:val="0"/>
                <w:color w:val="000000"/>
                <w:sz w:val="9"/>
              </w:rPr>
              <w:t>773.49</w:t>
            </w:r>
          </w:p>
        </w:tc>
        <w:tc>
          <w:tcPr>
            <w:tcW w:w="880" w:type="dxa"/>
            <w:vAlign w:val="center"/>
          </w:tcPr>
          <w:p w14:paraId="47A8C4B9">
            <w:pPr>
              <w:jc w:val="right"/>
            </w:pPr>
            <w:r>
              <w:rPr>
                <w:rFonts w:ascii="宋体" w:hAnsi="宋体" w:eastAsia="宋体" w:cs="宋体"/>
                <w:b w:val="0"/>
                <w:i w:val="0"/>
                <w:color w:val="000000"/>
                <w:sz w:val="9"/>
              </w:rPr>
              <w:t>773.49</w:t>
            </w:r>
          </w:p>
        </w:tc>
        <w:tc>
          <w:tcPr>
            <w:tcW w:w="860" w:type="dxa"/>
            <w:vAlign w:val="center"/>
          </w:tcPr>
          <w:p w14:paraId="1C756116"/>
        </w:tc>
        <w:tc>
          <w:tcPr>
            <w:tcW w:w="860" w:type="dxa"/>
            <w:vAlign w:val="center"/>
          </w:tcPr>
          <w:p w14:paraId="512817AD"/>
        </w:tc>
        <w:tc>
          <w:tcPr>
            <w:tcW w:w="880" w:type="dxa"/>
            <w:vAlign w:val="center"/>
          </w:tcPr>
          <w:p w14:paraId="366B45DA"/>
        </w:tc>
        <w:tc>
          <w:tcPr>
            <w:tcW w:w="880" w:type="dxa"/>
            <w:vAlign w:val="center"/>
          </w:tcPr>
          <w:p w14:paraId="1970D429"/>
        </w:tc>
        <w:tc>
          <w:tcPr>
            <w:tcW w:w="946" w:type="dxa"/>
            <w:vAlign w:val="center"/>
          </w:tcPr>
          <w:p w14:paraId="7E92555B"/>
        </w:tc>
      </w:tr>
      <w:tr w14:paraId="28A785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5B77AE48">
            <w:pPr>
              <w:jc w:val="left"/>
            </w:pPr>
            <w:r>
              <w:rPr>
                <w:rFonts w:ascii="宋体" w:hAnsi="宋体" w:eastAsia="宋体" w:cs="宋体"/>
                <w:b w:val="0"/>
                <w:i w:val="0"/>
                <w:color w:val="000000"/>
                <w:sz w:val="9"/>
              </w:rPr>
              <w:t>20601</w:t>
            </w:r>
          </w:p>
        </w:tc>
        <w:tc>
          <w:tcPr>
            <w:tcW w:w="1580" w:type="dxa"/>
            <w:vAlign w:val="center"/>
          </w:tcPr>
          <w:p w14:paraId="0788DFBE">
            <w:pPr>
              <w:jc w:val="left"/>
            </w:pPr>
            <w:r>
              <w:rPr>
                <w:rFonts w:ascii="宋体" w:hAnsi="宋体" w:eastAsia="宋体" w:cs="宋体"/>
                <w:b w:val="0"/>
                <w:i w:val="0"/>
                <w:color w:val="000000"/>
                <w:sz w:val="9"/>
              </w:rPr>
              <w:t>科学技术管理事务</w:t>
            </w:r>
          </w:p>
        </w:tc>
        <w:tc>
          <w:tcPr>
            <w:tcW w:w="840" w:type="dxa"/>
            <w:vAlign w:val="center"/>
          </w:tcPr>
          <w:p w14:paraId="2AF5C974">
            <w:pPr>
              <w:jc w:val="right"/>
            </w:pPr>
            <w:r>
              <w:rPr>
                <w:rFonts w:ascii="宋体" w:hAnsi="宋体" w:eastAsia="宋体" w:cs="宋体"/>
                <w:b w:val="0"/>
                <w:i w:val="0"/>
                <w:color w:val="000000"/>
                <w:sz w:val="9"/>
              </w:rPr>
              <w:t>289.99</w:t>
            </w:r>
          </w:p>
        </w:tc>
        <w:tc>
          <w:tcPr>
            <w:tcW w:w="880" w:type="dxa"/>
            <w:vAlign w:val="center"/>
          </w:tcPr>
          <w:p w14:paraId="184CF62C">
            <w:pPr>
              <w:jc w:val="right"/>
            </w:pPr>
            <w:r>
              <w:rPr>
                <w:rFonts w:ascii="宋体" w:hAnsi="宋体" w:eastAsia="宋体" w:cs="宋体"/>
                <w:b w:val="0"/>
                <w:i w:val="0"/>
                <w:color w:val="000000"/>
                <w:sz w:val="9"/>
              </w:rPr>
              <w:t>289.99</w:t>
            </w:r>
          </w:p>
        </w:tc>
        <w:tc>
          <w:tcPr>
            <w:tcW w:w="860" w:type="dxa"/>
            <w:vAlign w:val="center"/>
          </w:tcPr>
          <w:p w14:paraId="2AA2CD71"/>
        </w:tc>
        <w:tc>
          <w:tcPr>
            <w:tcW w:w="860" w:type="dxa"/>
            <w:vAlign w:val="center"/>
          </w:tcPr>
          <w:p w14:paraId="2D70A68C"/>
        </w:tc>
        <w:tc>
          <w:tcPr>
            <w:tcW w:w="880" w:type="dxa"/>
            <w:vAlign w:val="center"/>
          </w:tcPr>
          <w:p w14:paraId="79C5F13E"/>
        </w:tc>
        <w:tc>
          <w:tcPr>
            <w:tcW w:w="880" w:type="dxa"/>
            <w:vAlign w:val="center"/>
          </w:tcPr>
          <w:p w14:paraId="393A6C57"/>
        </w:tc>
        <w:tc>
          <w:tcPr>
            <w:tcW w:w="946" w:type="dxa"/>
            <w:vAlign w:val="center"/>
          </w:tcPr>
          <w:p w14:paraId="0C56976A"/>
        </w:tc>
      </w:tr>
      <w:tr w14:paraId="6E9E79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4BF2CC02">
            <w:pPr>
              <w:jc w:val="left"/>
            </w:pPr>
            <w:r>
              <w:rPr>
                <w:rFonts w:ascii="宋体" w:hAnsi="宋体" w:eastAsia="宋体" w:cs="宋体"/>
                <w:b w:val="0"/>
                <w:i w:val="0"/>
                <w:color w:val="000000"/>
                <w:sz w:val="9"/>
              </w:rPr>
              <w:t>2060101</w:t>
            </w:r>
          </w:p>
        </w:tc>
        <w:tc>
          <w:tcPr>
            <w:tcW w:w="1580" w:type="dxa"/>
            <w:vAlign w:val="center"/>
          </w:tcPr>
          <w:p w14:paraId="0F9C79F6">
            <w:pPr>
              <w:jc w:val="left"/>
            </w:pPr>
            <w:r>
              <w:rPr>
                <w:rFonts w:ascii="宋体" w:hAnsi="宋体" w:eastAsia="宋体" w:cs="宋体"/>
                <w:b w:val="0"/>
                <w:i w:val="0"/>
                <w:color w:val="000000"/>
                <w:sz w:val="9"/>
              </w:rPr>
              <w:t>行政运行</w:t>
            </w:r>
          </w:p>
        </w:tc>
        <w:tc>
          <w:tcPr>
            <w:tcW w:w="840" w:type="dxa"/>
            <w:vAlign w:val="center"/>
          </w:tcPr>
          <w:p w14:paraId="008739DB">
            <w:pPr>
              <w:jc w:val="right"/>
            </w:pPr>
            <w:r>
              <w:rPr>
                <w:rFonts w:ascii="宋体" w:hAnsi="宋体" w:eastAsia="宋体" w:cs="宋体"/>
                <w:b w:val="0"/>
                <w:i w:val="0"/>
                <w:color w:val="000000"/>
                <w:sz w:val="9"/>
              </w:rPr>
              <w:t>191.37</w:t>
            </w:r>
          </w:p>
        </w:tc>
        <w:tc>
          <w:tcPr>
            <w:tcW w:w="880" w:type="dxa"/>
            <w:vAlign w:val="center"/>
          </w:tcPr>
          <w:p w14:paraId="00A9E975">
            <w:pPr>
              <w:jc w:val="right"/>
            </w:pPr>
            <w:r>
              <w:rPr>
                <w:rFonts w:ascii="宋体" w:hAnsi="宋体" w:eastAsia="宋体" w:cs="宋体"/>
                <w:b w:val="0"/>
                <w:i w:val="0"/>
                <w:color w:val="000000"/>
                <w:sz w:val="9"/>
              </w:rPr>
              <w:t>191.37</w:t>
            </w:r>
          </w:p>
        </w:tc>
        <w:tc>
          <w:tcPr>
            <w:tcW w:w="860" w:type="dxa"/>
            <w:vAlign w:val="center"/>
          </w:tcPr>
          <w:p w14:paraId="36C48845"/>
        </w:tc>
        <w:tc>
          <w:tcPr>
            <w:tcW w:w="860" w:type="dxa"/>
            <w:vAlign w:val="center"/>
          </w:tcPr>
          <w:p w14:paraId="0D8CC1B8"/>
        </w:tc>
        <w:tc>
          <w:tcPr>
            <w:tcW w:w="880" w:type="dxa"/>
            <w:vAlign w:val="center"/>
          </w:tcPr>
          <w:p w14:paraId="4C1502E1"/>
        </w:tc>
        <w:tc>
          <w:tcPr>
            <w:tcW w:w="880" w:type="dxa"/>
            <w:vAlign w:val="center"/>
          </w:tcPr>
          <w:p w14:paraId="72F10AE2"/>
        </w:tc>
        <w:tc>
          <w:tcPr>
            <w:tcW w:w="946" w:type="dxa"/>
            <w:vAlign w:val="center"/>
          </w:tcPr>
          <w:p w14:paraId="35D84431"/>
        </w:tc>
      </w:tr>
      <w:tr w14:paraId="23BA6B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41888D05">
            <w:pPr>
              <w:jc w:val="left"/>
            </w:pPr>
            <w:r>
              <w:rPr>
                <w:rFonts w:ascii="宋体" w:hAnsi="宋体" w:eastAsia="宋体" w:cs="宋体"/>
                <w:b w:val="0"/>
                <w:i w:val="0"/>
                <w:color w:val="000000"/>
                <w:sz w:val="9"/>
              </w:rPr>
              <w:t>2060199</w:t>
            </w:r>
          </w:p>
        </w:tc>
        <w:tc>
          <w:tcPr>
            <w:tcW w:w="1580" w:type="dxa"/>
            <w:vAlign w:val="center"/>
          </w:tcPr>
          <w:p w14:paraId="4175270B">
            <w:pPr>
              <w:jc w:val="left"/>
            </w:pPr>
            <w:r>
              <w:rPr>
                <w:rFonts w:ascii="宋体" w:hAnsi="宋体" w:eastAsia="宋体" w:cs="宋体"/>
                <w:b w:val="0"/>
                <w:i w:val="0"/>
                <w:color w:val="000000"/>
                <w:sz w:val="9"/>
              </w:rPr>
              <w:t>其他科学技术管理事务支出</w:t>
            </w:r>
          </w:p>
        </w:tc>
        <w:tc>
          <w:tcPr>
            <w:tcW w:w="840" w:type="dxa"/>
            <w:vAlign w:val="center"/>
          </w:tcPr>
          <w:p w14:paraId="3E446763">
            <w:pPr>
              <w:jc w:val="right"/>
            </w:pPr>
            <w:r>
              <w:rPr>
                <w:rFonts w:ascii="宋体" w:hAnsi="宋体" w:eastAsia="宋体" w:cs="宋体"/>
                <w:b w:val="0"/>
                <w:i w:val="0"/>
                <w:color w:val="000000"/>
                <w:sz w:val="9"/>
              </w:rPr>
              <w:t>98.62</w:t>
            </w:r>
          </w:p>
        </w:tc>
        <w:tc>
          <w:tcPr>
            <w:tcW w:w="880" w:type="dxa"/>
            <w:vAlign w:val="center"/>
          </w:tcPr>
          <w:p w14:paraId="2A519083">
            <w:pPr>
              <w:jc w:val="right"/>
            </w:pPr>
            <w:r>
              <w:rPr>
                <w:rFonts w:ascii="宋体" w:hAnsi="宋体" w:eastAsia="宋体" w:cs="宋体"/>
                <w:b w:val="0"/>
                <w:i w:val="0"/>
                <w:color w:val="000000"/>
                <w:sz w:val="9"/>
              </w:rPr>
              <w:t>98.62</w:t>
            </w:r>
          </w:p>
        </w:tc>
        <w:tc>
          <w:tcPr>
            <w:tcW w:w="860" w:type="dxa"/>
            <w:vAlign w:val="center"/>
          </w:tcPr>
          <w:p w14:paraId="2B75891B"/>
        </w:tc>
        <w:tc>
          <w:tcPr>
            <w:tcW w:w="860" w:type="dxa"/>
            <w:vAlign w:val="center"/>
          </w:tcPr>
          <w:p w14:paraId="67F2A6FB"/>
        </w:tc>
        <w:tc>
          <w:tcPr>
            <w:tcW w:w="880" w:type="dxa"/>
            <w:vAlign w:val="center"/>
          </w:tcPr>
          <w:p w14:paraId="2CF9325C"/>
        </w:tc>
        <w:tc>
          <w:tcPr>
            <w:tcW w:w="880" w:type="dxa"/>
            <w:vAlign w:val="center"/>
          </w:tcPr>
          <w:p w14:paraId="65152E1C"/>
        </w:tc>
        <w:tc>
          <w:tcPr>
            <w:tcW w:w="946" w:type="dxa"/>
            <w:vAlign w:val="center"/>
          </w:tcPr>
          <w:p w14:paraId="71F9F6A7"/>
        </w:tc>
      </w:tr>
      <w:tr w14:paraId="3F5927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A878866">
            <w:pPr>
              <w:jc w:val="left"/>
            </w:pPr>
            <w:r>
              <w:rPr>
                <w:rFonts w:ascii="宋体" w:hAnsi="宋体" w:eastAsia="宋体" w:cs="宋体"/>
                <w:b w:val="0"/>
                <w:i w:val="0"/>
                <w:color w:val="000000"/>
                <w:sz w:val="9"/>
              </w:rPr>
              <w:t>20699</w:t>
            </w:r>
          </w:p>
        </w:tc>
        <w:tc>
          <w:tcPr>
            <w:tcW w:w="1580" w:type="dxa"/>
            <w:vAlign w:val="center"/>
          </w:tcPr>
          <w:p w14:paraId="62AD1020">
            <w:pPr>
              <w:jc w:val="left"/>
            </w:pPr>
            <w:r>
              <w:rPr>
                <w:rFonts w:ascii="宋体" w:hAnsi="宋体" w:eastAsia="宋体" w:cs="宋体"/>
                <w:b w:val="0"/>
                <w:i w:val="0"/>
                <w:color w:val="000000"/>
                <w:sz w:val="9"/>
              </w:rPr>
              <w:t>其他科学技术支出</w:t>
            </w:r>
          </w:p>
        </w:tc>
        <w:tc>
          <w:tcPr>
            <w:tcW w:w="840" w:type="dxa"/>
            <w:vAlign w:val="center"/>
          </w:tcPr>
          <w:p w14:paraId="764537B7">
            <w:pPr>
              <w:jc w:val="right"/>
            </w:pPr>
            <w:r>
              <w:rPr>
                <w:rFonts w:ascii="宋体" w:hAnsi="宋体" w:eastAsia="宋体" w:cs="宋体"/>
                <w:b w:val="0"/>
                <w:i w:val="0"/>
                <w:color w:val="000000"/>
                <w:sz w:val="9"/>
              </w:rPr>
              <w:t>483.50</w:t>
            </w:r>
          </w:p>
        </w:tc>
        <w:tc>
          <w:tcPr>
            <w:tcW w:w="880" w:type="dxa"/>
            <w:vAlign w:val="center"/>
          </w:tcPr>
          <w:p w14:paraId="092C8C9E">
            <w:pPr>
              <w:jc w:val="right"/>
            </w:pPr>
            <w:r>
              <w:rPr>
                <w:rFonts w:ascii="宋体" w:hAnsi="宋体" w:eastAsia="宋体" w:cs="宋体"/>
                <w:b w:val="0"/>
                <w:i w:val="0"/>
                <w:color w:val="000000"/>
                <w:sz w:val="9"/>
              </w:rPr>
              <w:t>483.50</w:t>
            </w:r>
          </w:p>
        </w:tc>
        <w:tc>
          <w:tcPr>
            <w:tcW w:w="860" w:type="dxa"/>
            <w:vAlign w:val="center"/>
          </w:tcPr>
          <w:p w14:paraId="10621563"/>
        </w:tc>
        <w:tc>
          <w:tcPr>
            <w:tcW w:w="860" w:type="dxa"/>
            <w:vAlign w:val="center"/>
          </w:tcPr>
          <w:p w14:paraId="3F278A11"/>
        </w:tc>
        <w:tc>
          <w:tcPr>
            <w:tcW w:w="880" w:type="dxa"/>
            <w:vAlign w:val="center"/>
          </w:tcPr>
          <w:p w14:paraId="49ED2B7E"/>
        </w:tc>
        <w:tc>
          <w:tcPr>
            <w:tcW w:w="880" w:type="dxa"/>
            <w:vAlign w:val="center"/>
          </w:tcPr>
          <w:p w14:paraId="55B9BF07"/>
        </w:tc>
        <w:tc>
          <w:tcPr>
            <w:tcW w:w="946" w:type="dxa"/>
            <w:vAlign w:val="center"/>
          </w:tcPr>
          <w:p w14:paraId="68796697"/>
        </w:tc>
      </w:tr>
      <w:tr w14:paraId="7281C6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54DE75E9">
            <w:pPr>
              <w:jc w:val="left"/>
            </w:pPr>
            <w:r>
              <w:rPr>
                <w:rFonts w:ascii="宋体" w:hAnsi="宋体" w:eastAsia="宋体" w:cs="宋体"/>
                <w:b w:val="0"/>
                <w:i w:val="0"/>
                <w:color w:val="000000"/>
                <w:sz w:val="9"/>
              </w:rPr>
              <w:t>2069999</w:t>
            </w:r>
          </w:p>
        </w:tc>
        <w:tc>
          <w:tcPr>
            <w:tcW w:w="1580" w:type="dxa"/>
            <w:vAlign w:val="center"/>
          </w:tcPr>
          <w:p w14:paraId="25A9B1B0">
            <w:pPr>
              <w:jc w:val="left"/>
            </w:pPr>
            <w:r>
              <w:rPr>
                <w:rFonts w:ascii="宋体" w:hAnsi="宋体" w:eastAsia="宋体" w:cs="宋体"/>
                <w:b w:val="0"/>
                <w:i w:val="0"/>
                <w:color w:val="000000"/>
                <w:sz w:val="9"/>
              </w:rPr>
              <w:t>其他科学技术支出</w:t>
            </w:r>
          </w:p>
        </w:tc>
        <w:tc>
          <w:tcPr>
            <w:tcW w:w="840" w:type="dxa"/>
            <w:vAlign w:val="center"/>
          </w:tcPr>
          <w:p w14:paraId="03E18955">
            <w:pPr>
              <w:jc w:val="right"/>
            </w:pPr>
            <w:r>
              <w:rPr>
                <w:rFonts w:ascii="宋体" w:hAnsi="宋体" w:eastAsia="宋体" w:cs="宋体"/>
                <w:b w:val="0"/>
                <w:i w:val="0"/>
                <w:color w:val="000000"/>
                <w:sz w:val="9"/>
              </w:rPr>
              <w:t>483.50</w:t>
            </w:r>
          </w:p>
        </w:tc>
        <w:tc>
          <w:tcPr>
            <w:tcW w:w="880" w:type="dxa"/>
            <w:vAlign w:val="center"/>
          </w:tcPr>
          <w:p w14:paraId="76D5DB98">
            <w:pPr>
              <w:jc w:val="right"/>
            </w:pPr>
            <w:r>
              <w:rPr>
                <w:rFonts w:ascii="宋体" w:hAnsi="宋体" w:eastAsia="宋体" w:cs="宋体"/>
                <w:b w:val="0"/>
                <w:i w:val="0"/>
                <w:color w:val="000000"/>
                <w:sz w:val="9"/>
              </w:rPr>
              <w:t>483.50</w:t>
            </w:r>
          </w:p>
        </w:tc>
        <w:tc>
          <w:tcPr>
            <w:tcW w:w="860" w:type="dxa"/>
            <w:vAlign w:val="center"/>
          </w:tcPr>
          <w:p w14:paraId="1CDB355A"/>
        </w:tc>
        <w:tc>
          <w:tcPr>
            <w:tcW w:w="860" w:type="dxa"/>
            <w:vAlign w:val="center"/>
          </w:tcPr>
          <w:p w14:paraId="307E27B1"/>
        </w:tc>
        <w:tc>
          <w:tcPr>
            <w:tcW w:w="880" w:type="dxa"/>
            <w:vAlign w:val="center"/>
          </w:tcPr>
          <w:p w14:paraId="587C2FC9"/>
        </w:tc>
        <w:tc>
          <w:tcPr>
            <w:tcW w:w="880" w:type="dxa"/>
            <w:vAlign w:val="center"/>
          </w:tcPr>
          <w:p w14:paraId="7C63AAF8"/>
        </w:tc>
        <w:tc>
          <w:tcPr>
            <w:tcW w:w="946" w:type="dxa"/>
            <w:vAlign w:val="center"/>
          </w:tcPr>
          <w:p w14:paraId="219FE915"/>
        </w:tc>
      </w:tr>
      <w:tr w14:paraId="4E94B2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53985C65">
            <w:pPr>
              <w:jc w:val="left"/>
            </w:pPr>
            <w:r>
              <w:rPr>
                <w:rFonts w:ascii="宋体" w:hAnsi="宋体" w:eastAsia="宋体" w:cs="宋体"/>
                <w:b w:val="0"/>
                <w:i w:val="0"/>
                <w:color w:val="000000"/>
                <w:sz w:val="9"/>
              </w:rPr>
              <w:t>215</w:t>
            </w:r>
          </w:p>
        </w:tc>
        <w:tc>
          <w:tcPr>
            <w:tcW w:w="1580" w:type="dxa"/>
            <w:vAlign w:val="center"/>
          </w:tcPr>
          <w:p w14:paraId="49BFEBEF">
            <w:pPr>
              <w:jc w:val="left"/>
            </w:pPr>
            <w:r>
              <w:rPr>
                <w:rFonts w:ascii="宋体" w:hAnsi="宋体" w:eastAsia="宋体" w:cs="宋体"/>
                <w:b w:val="0"/>
                <w:i w:val="0"/>
                <w:color w:val="000000"/>
                <w:sz w:val="9"/>
              </w:rPr>
              <w:t>资源勘探工业信息等支出</w:t>
            </w:r>
          </w:p>
        </w:tc>
        <w:tc>
          <w:tcPr>
            <w:tcW w:w="840" w:type="dxa"/>
            <w:vAlign w:val="center"/>
          </w:tcPr>
          <w:p w14:paraId="274BC142">
            <w:pPr>
              <w:jc w:val="right"/>
            </w:pPr>
            <w:r>
              <w:rPr>
                <w:rFonts w:ascii="宋体" w:hAnsi="宋体" w:eastAsia="宋体" w:cs="宋体"/>
                <w:b w:val="0"/>
                <w:i w:val="0"/>
                <w:color w:val="000000"/>
                <w:sz w:val="9"/>
              </w:rPr>
              <w:t>270.77</w:t>
            </w:r>
          </w:p>
        </w:tc>
        <w:tc>
          <w:tcPr>
            <w:tcW w:w="880" w:type="dxa"/>
            <w:vAlign w:val="center"/>
          </w:tcPr>
          <w:p w14:paraId="1D9C44CD">
            <w:pPr>
              <w:jc w:val="right"/>
            </w:pPr>
            <w:r>
              <w:rPr>
                <w:rFonts w:ascii="宋体" w:hAnsi="宋体" w:eastAsia="宋体" w:cs="宋体"/>
                <w:b w:val="0"/>
                <w:i w:val="0"/>
                <w:color w:val="000000"/>
                <w:sz w:val="9"/>
              </w:rPr>
              <w:t>270.77</w:t>
            </w:r>
          </w:p>
        </w:tc>
        <w:tc>
          <w:tcPr>
            <w:tcW w:w="860" w:type="dxa"/>
            <w:vAlign w:val="center"/>
          </w:tcPr>
          <w:p w14:paraId="1C722DA3"/>
        </w:tc>
        <w:tc>
          <w:tcPr>
            <w:tcW w:w="860" w:type="dxa"/>
            <w:vAlign w:val="center"/>
          </w:tcPr>
          <w:p w14:paraId="6724B8F5"/>
        </w:tc>
        <w:tc>
          <w:tcPr>
            <w:tcW w:w="880" w:type="dxa"/>
            <w:vAlign w:val="center"/>
          </w:tcPr>
          <w:p w14:paraId="68303B3D"/>
        </w:tc>
        <w:tc>
          <w:tcPr>
            <w:tcW w:w="880" w:type="dxa"/>
            <w:vAlign w:val="center"/>
          </w:tcPr>
          <w:p w14:paraId="37D686BD"/>
        </w:tc>
        <w:tc>
          <w:tcPr>
            <w:tcW w:w="946" w:type="dxa"/>
            <w:vAlign w:val="center"/>
          </w:tcPr>
          <w:p w14:paraId="495E8F5D"/>
        </w:tc>
      </w:tr>
      <w:tr w14:paraId="560C16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3353C4E4">
            <w:pPr>
              <w:jc w:val="left"/>
            </w:pPr>
            <w:r>
              <w:rPr>
                <w:rFonts w:ascii="宋体" w:hAnsi="宋体" w:eastAsia="宋体" w:cs="宋体"/>
                <w:b w:val="0"/>
                <w:i w:val="0"/>
                <w:color w:val="000000"/>
                <w:sz w:val="9"/>
              </w:rPr>
              <w:t>21599</w:t>
            </w:r>
          </w:p>
        </w:tc>
        <w:tc>
          <w:tcPr>
            <w:tcW w:w="1580" w:type="dxa"/>
            <w:vAlign w:val="center"/>
          </w:tcPr>
          <w:p w14:paraId="51659DFB">
            <w:pPr>
              <w:jc w:val="left"/>
            </w:pPr>
            <w:r>
              <w:rPr>
                <w:rFonts w:ascii="宋体" w:hAnsi="宋体" w:eastAsia="宋体" w:cs="宋体"/>
                <w:b w:val="0"/>
                <w:i w:val="0"/>
                <w:color w:val="000000"/>
                <w:sz w:val="9"/>
              </w:rPr>
              <w:t>其他资源勘探工业信息等支出</w:t>
            </w:r>
          </w:p>
        </w:tc>
        <w:tc>
          <w:tcPr>
            <w:tcW w:w="840" w:type="dxa"/>
            <w:vAlign w:val="center"/>
          </w:tcPr>
          <w:p w14:paraId="50C034E3">
            <w:pPr>
              <w:jc w:val="right"/>
            </w:pPr>
            <w:r>
              <w:rPr>
                <w:rFonts w:ascii="宋体" w:hAnsi="宋体" w:eastAsia="宋体" w:cs="宋体"/>
                <w:b w:val="0"/>
                <w:i w:val="0"/>
                <w:color w:val="000000"/>
                <w:sz w:val="9"/>
              </w:rPr>
              <w:t>270.77</w:t>
            </w:r>
          </w:p>
        </w:tc>
        <w:tc>
          <w:tcPr>
            <w:tcW w:w="880" w:type="dxa"/>
            <w:vAlign w:val="center"/>
          </w:tcPr>
          <w:p w14:paraId="74714220">
            <w:pPr>
              <w:jc w:val="right"/>
            </w:pPr>
            <w:r>
              <w:rPr>
                <w:rFonts w:ascii="宋体" w:hAnsi="宋体" w:eastAsia="宋体" w:cs="宋体"/>
                <w:b w:val="0"/>
                <w:i w:val="0"/>
                <w:color w:val="000000"/>
                <w:sz w:val="9"/>
              </w:rPr>
              <w:t>270.77</w:t>
            </w:r>
          </w:p>
        </w:tc>
        <w:tc>
          <w:tcPr>
            <w:tcW w:w="860" w:type="dxa"/>
            <w:vAlign w:val="center"/>
          </w:tcPr>
          <w:p w14:paraId="6CC37C23"/>
        </w:tc>
        <w:tc>
          <w:tcPr>
            <w:tcW w:w="860" w:type="dxa"/>
            <w:vAlign w:val="center"/>
          </w:tcPr>
          <w:p w14:paraId="653B59E6"/>
        </w:tc>
        <w:tc>
          <w:tcPr>
            <w:tcW w:w="880" w:type="dxa"/>
            <w:vAlign w:val="center"/>
          </w:tcPr>
          <w:p w14:paraId="0C80F81F"/>
        </w:tc>
        <w:tc>
          <w:tcPr>
            <w:tcW w:w="880" w:type="dxa"/>
            <w:vAlign w:val="center"/>
          </w:tcPr>
          <w:p w14:paraId="1A9D02AA"/>
        </w:tc>
        <w:tc>
          <w:tcPr>
            <w:tcW w:w="946" w:type="dxa"/>
            <w:vAlign w:val="center"/>
          </w:tcPr>
          <w:p w14:paraId="73B6EFBC"/>
        </w:tc>
      </w:tr>
      <w:tr w14:paraId="3B2FB1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6B19772A">
            <w:pPr>
              <w:jc w:val="left"/>
            </w:pPr>
            <w:r>
              <w:rPr>
                <w:rFonts w:ascii="宋体" w:hAnsi="宋体" w:eastAsia="宋体" w:cs="宋体"/>
                <w:b w:val="0"/>
                <w:i w:val="0"/>
                <w:color w:val="000000"/>
                <w:sz w:val="9"/>
              </w:rPr>
              <w:t>2159999</w:t>
            </w:r>
          </w:p>
        </w:tc>
        <w:tc>
          <w:tcPr>
            <w:tcW w:w="1580" w:type="dxa"/>
            <w:vAlign w:val="center"/>
          </w:tcPr>
          <w:p w14:paraId="43DD231C">
            <w:pPr>
              <w:jc w:val="left"/>
            </w:pPr>
            <w:r>
              <w:rPr>
                <w:rFonts w:ascii="宋体" w:hAnsi="宋体" w:eastAsia="宋体" w:cs="宋体"/>
                <w:b w:val="0"/>
                <w:i w:val="0"/>
                <w:color w:val="000000"/>
                <w:sz w:val="9"/>
              </w:rPr>
              <w:t>其他资源勘探工业信息等支出</w:t>
            </w:r>
          </w:p>
        </w:tc>
        <w:tc>
          <w:tcPr>
            <w:tcW w:w="840" w:type="dxa"/>
            <w:vAlign w:val="center"/>
          </w:tcPr>
          <w:p w14:paraId="43EBC8C4">
            <w:pPr>
              <w:jc w:val="right"/>
            </w:pPr>
            <w:r>
              <w:rPr>
                <w:rFonts w:ascii="宋体" w:hAnsi="宋体" w:eastAsia="宋体" w:cs="宋体"/>
                <w:b w:val="0"/>
                <w:i w:val="0"/>
                <w:color w:val="000000"/>
                <w:sz w:val="9"/>
              </w:rPr>
              <w:t>270.77</w:t>
            </w:r>
          </w:p>
        </w:tc>
        <w:tc>
          <w:tcPr>
            <w:tcW w:w="880" w:type="dxa"/>
            <w:vAlign w:val="center"/>
          </w:tcPr>
          <w:p w14:paraId="4AF014B7">
            <w:pPr>
              <w:jc w:val="right"/>
            </w:pPr>
            <w:r>
              <w:rPr>
                <w:rFonts w:ascii="宋体" w:hAnsi="宋体" w:eastAsia="宋体" w:cs="宋体"/>
                <w:b w:val="0"/>
                <w:i w:val="0"/>
                <w:color w:val="000000"/>
                <w:sz w:val="9"/>
              </w:rPr>
              <w:t>270.77</w:t>
            </w:r>
          </w:p>
        </w:tc>
        <w:tc>
          <w:tcPr>
            <w:tcW w:w="860" w:type="dxa"/>
            <w:vAlign w:val="center"/>
          </w:tcPr>
          <w:p w14:paraId="6C2DD006"/>
        </w:tc>
        <w:tc>
          <w:tcPr>
            <w:tcW w:w="860" w:type="dxa"/>
            <w:vAlign w:val="center"/>
          </w:tcPr>
          <w:p w14:paraId="3F456730"/>
        </w:tc>
        <w:tc>
          <w:tcPr>
            <w:tcW w:w="880" w:type="dxa"/>
            <w:vAlign w:val="center"/>
          </w:tcPr>
          <w:p w14:paraId="2C50FC8A"/>
        </w:tc>
        <w:tc>
          <w:tcPr>
            <w:tcW w:w="880" w:type="dxa"/>
            <w:vAlign w:val="center"/>
          </w:tcPr>
          <w:p w14:paraId="20249803"/>
        </w:tc>
        <w:tc>
          <w:tcPr>
            <w:tcW w:w="946" w:type="dxa"/>
            <w:vAlign w:val="center"/>
          </w:tcPr>
          <w:p w14:paraId="4160F2A0"/>
        </w:tc>
      </w:tr>
      <w:tr w14:paraId="23D981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03F5F667">
            <w:pPr>
              <w:jc w:val="left"/>
            </w:pPr>
            <w:r>
              <w:rPr>
                <w:rFonts w:ascii="宋体" w:hAnsi="宋体" w:eastAsia="宋体" w:cs="宋体"/>
                <w:b w:val="0"/>
                <w:i w:val="0"/>
                <w:color w:val="000000"/>
                <w:sz w:val="9"/>
              </w:rPr>
              <w:t>221</w:t>
            </w:r>
          </w:p>
        </w:tc>
        <w:tc>
          <w:tcPr>
            <w:tcW w:w="1580" w:type="dxa"/>
            <w:vAlign w:val="center"/>
          </w:tcPr>
          <w:p w14:paraId="06927764">
            <w:pPr>
              <w:jc w:val="left"/>
            </w:pPr>
            <w:r>
              <w:rPr>
                <w:rFonts w:ascii="宋体" w:hAnsi="宋体" w:eastAsia="宋体" w:cs="宋体"/>
                <w:b w:val="0"/>
                <w:i w:val="0"/>
                <w:color w:val="000000"/>
                <w:sz w:val="9"/>
              </w:rPr>
              <w:t>住房保障支出</w:t>
            </w:r>
          </w:p>
        </w:tc>
        <w:tc>
          <w:tcPr>
            <w:tcW w:w="840" w:type="dxa"/>
            <w:vAlign w:val="center"/>
          </w:tcPr>
          <w:p w14:paraId="489AE484">
            <w:pPr>
              <w:jc w:val="right"/>
            </w:pPr>
            <w:r>
              <w:rPr>
                <w:rFonts w:ascii="宋体" w:hAnsi="宋体" w:eastAsia="宋体" w:cs="宋体"/>
                <w:b w:val="0"/>
                <w:i w:val="0"/>
                <w:color w:val="000000"/>
                <w:sz w:val="9"/>
              </w:rPr>
              <w:t>7.12</w:t>
            </w:r>
          </w:p>
        </w:tc>
        <w:tc>
          <w:tcPr>
            <w:tcW w:w="880" w:type="dxa"/>
            <w:vAlign w:val="center"/>
          </w:tcPr>
          <w:p w14:paraId="09B354C3">
            <w:pPr>
              <w:jc w:val="right"/>
            </w:pPr>
            <w:r>
              <w:rPr>
                <w:rFonts w:ascii="宋体" w:hAnsi="宋体" w:eastAsia="宋体" w:cs="宋体"/>
                <w:b w:val="0"/>
                <w:i w:val="0"/>
                <w:color w:val="000000"/>
                <w:sz w:val="9"/>
              </w:rPr>
              <w:t>7.12</w:t>
            </w:r>
          </w:p>
        </w:tc>
        <w:tc>
          <w:tcPr>
            <w:tcW w:w="860" w:type="dxa"/>
            <w:vAlign w:val="center"/>
          </w:tcPr>
          <w:p w14:paraId="714CBA6A"/>
        </w:tc>
        <w:tc>
          <w:tcPr>
            <w:tcW w:w="860" w:type="dxa"/>
            <w:vAlign w:val="center"/>
          </w:tcPr>
          <w:p w14:paraId="2E141FF6"/>
        </w:tc>
        <w:tc>
          <w:tcPr>
            <w:tcW w:w="880" w:type="dxa"/>
            <w:vAlign w:val="center"/>
          </w:tcPr>
          <w:p w14:paraId="7045A5C1"/>
        </w:tc>
        <w:tc>
          <w:tcPr>
            <w:tcW w:w="880" w:type="dxa"/>
            <w:vAlign w:val="center"/>
          </w:tcPr>
          <w:p w14:paraId="1CE387CD"/>
        </w:tc>
        <w:tc>
          <w:tcPr>
            <w:tcW w:w="946" w:type="dxa"/>
            <w:vAlign w:val="center"/>
          </w:tcPr>
          <w:p w14:paraId="4452CAD4"/>
        </w:tc>
      </w:tr>
      <w:tr w14:paraId="75347E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7E33E3E4">
            <w:pPr>
              <w:jc w:val="left"/>
            </w:pPr>
            <w:r>
              <w:rPr>
                <w:rFonts w:ascii="宋体" w:hAnsi="宋体" w:eastAsia="宋体" w:cs="宋体"/>
                <w:b w:val="0"/>
                <w:i w:val="0"/>
                <w:color w:val="000000"/>
                <w:sz w:val="9"/>
              </w:rPr>
              <w:t>22102</w:t>
            </w:r>
          </w:p>
        </w:tc>
        <w:tc>
          <w:tcPr>
            <w:tcW w:w="1580" w:type="dxa"/>
            <w:vAlign w:val="center"/>
          </w:tcPr>
          <w:p w14:paraId="3D23E170">
            <w:pPr>
              <w:jc w:val="left"/>
            </w:pPr>
            <w:r>
              <w:rPr>
                <w:rFonts w:ascii="宋体" w:hAnsi="宋体" w:eastAsia="宋体" w:cs="宋体"/>
                <w:b w:val="0"/>
                <w:i w:val="0"/>
                <w:color w:val="000000"/>
                <w:sz w:val="9"/>
              </w:rPr>
              <w:t>住房改革支出</w:t>
            </w:r>
          </w:p>
        </w:tc>
        <w:tc>
          <w:tcPr>
            <w:tcW w:w="840" w:type="dxa"/>
            <w:vAlign w:val="center"/>
          </w:tcPr>
          <w:p w14:paraId="09A4153B">
            <w:pPr>
              <w:jc w:val="right"/>
            </w:pPr>
            <w:r>
              <w:rPr>
                <w:rFonts w:ascii="宋体" w:hAnsi="宋体" w:eastAsia="宋体" w:cs="宋体"/>
                <w:b w:val="0"/>
                <w:i w:val="0"/>
                <w:color w:val="000000"/>
                <w:sz w:val="9"/>
              </w:rPr>
              <w:t>7.12</w:t>
            </w:r>
          </w:p>
        </w:tc>
        <w:tc>
          <w:tcPr>
            <w:tcW w:w="880" w:type="dxa"/>
            <w:vAlign w:val="center"/>
          </w:tcPr>
          <w:p w14:paraId="69D67051">
            <w:pPr>
              <w:jc w:val="right"/>
            </w:pPr>
            <w:r>
              <w:rPr>
                <w:rFonts w:ascii="宋体" w:hAnsi="宋体" w:eastAsia="宋体" w:cs="宋体"/>
                <w:b w:val="0"/>
                <w:i w:val="0"/>
                <w:color w:val="000000"/>
                <w:sz w:val="9"/>
              </w:rPr>
              <w:t>7.12</w:t>
            </w:r>
          </w:p>
        </w:tc>
        <w:tc>
          <w:tcPr>
            <w:tcW w:w="860" w:type="dxa"/>
            <w:vAlign w:val="center"/>
          </w:tcPr>
          <w:p w14:paraId="69651535"/>
        </w:tc>
        <w:tc>
          <w:tcPr>
            <w:tcW w:w="860" w:type="dxa"/>
            <w:vAlign w:val="center"/>
          </w:tcPr>
          <w:p w14:paraId="7F5C03C1"/>
        </w:tc>
        <w:tc>
          <w:tcPr>
            <w:tcW w:w="880" w:type="dxa"/>
            <w:vAlign w:val="center"/>
          </w:tcPr>
          <w:p w14:paraId="1EAD0899"/>
        </w:tc>
        <w:tc>
          <w:tcPr>
            <w:tcW w:w="880" w:type="dxa"/>
            <w:vAlign w:val="center"/>
          </w:tcPr>
          <w:p w14:paraId="3E0D1D86"/>
        </w:tc>
        <w:tc>
          <w:tcPr>
            <w:tcW w:w="946" w:type="dxa"/>
            <w:vAlign w:val="center"/>
          </w:tcPr>
          <w:p w14:paraId="52B48CA0"/>
        </w:tc>
      </w:tr>
      <w:tr w14:paraId="321ECF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5" w:hRule="exact"/>
          <w:jc w:val="center"/>
        </w:trPr>
        <w:tc>
          <w:tcPr>
            <w:tcW w:w="180" w:type="dxa"/>
            <w:gridSpan w:val="3"/>
            <w:vAlign w:val="center"/>
          </w:tcPr>
          <w:p w14:paraId="11FC2588">
            <w:pPr>
              <w:jc w:val="left"/>
            </w:pPr>
            <w:r>
              <w:rPr>
                <w:rFonts w:ascii="宋体" w:hAnsi="宋体" w:eastAsia="宋体" w:cs="宋体"/>
                <w:b w:val="0"/>
                <w:i w:val="0"/>
                <w:color w:val="000000"/>
                <w:sz w:val="9"/>
              </w:rPr>
              <w:t>2210201</w:t>
            </w:r>
          </w:p>
        </w:tc>
        <w:tc>
          <w:tcPr>
            <w:tcW w:w="1580" w:type="dxa"/>
            <w:vAlign w:val="center"/>
          </w:tcPr>
          <w:p w14:paraId="79E605A1">
            <w:pPr>
              <w:jc w:val="left"/>
            </w:pPr>
            <w:r>
              <w:rPr>
                <w:rFonts w:ascii="宋体" w:hAnsi="宋体" w:eastAsia="宋体" w:cs="宋体"/>
                <w:b w:val="0"/>
                <w:i w:val="0"/>
                <w:color w:val="000000"/>
                <w:sz w:val="9"/>
              </w:rPr>
              <w:t>住房公积金</w:t>
            </w:r>
          </w:p>
        </w:tc>
        <w:tc>
          <w:tcPr>
            <w:tcW w:w="840" w:type="dxa"/>
            <w:vAlign w:val="center"/>
          </w:tcPr>
          <w:p w14:paraId="4753BC05">
            <w:pPr>
              <w:jc w:val="right"/>
            </w:pPr>
            <w:r>
              <w:rPr>
                <w:rFonts w:ascii="宋体" w:hAnsi="宋体" w:eastAsia="宋体" w:cs="宋体"/>
                <w:b w:val="0"/>
                <w:i w:val="0"/>
                <w:color w:val="000000"/>
                <w:sz w:val="9"/>
              </w:rPr>
              <w:t>7.12</w:t>
            </w:r>
          </w:p>
        </w:tc>
        <w:tc>
          <w:tcPr>
            <w:tcW w:w="880" w:type="dxa"/>
            <w:vAlign w:val="center"/>
          </w:tcPr>
          <w:p w14:paraId="22897971">
            <w:pPr>
              <w:jc w:val="right"/>
            </w:pPr>
            <w:r>
              <w:rPr>
                <w:rFonts w:ascii="宋体" w:hAnsi="宋体" w:eastAsia="宋体" w:cs="宋体"/>
                <w:b w:val="0"/>
                <w:i w:val="0"/>
                <w:color w:val="000000"/>
                <w:sz w:val="9"/>
              </w:rPr>
              <w:t>7.12</w:t>
            </w:r>
          </w:p>
        </w:tc>
        <w:tc>
          <w:tcPr>
            <w:tcW w:w="860" w:type="dxa"/>
            <w:vAlign w:val="center"/>
          </w:tcPr>
          <w:p w14:paraId="11F62D74"/>
        </w:tc>
        <w:tc>
          <w:tcPr>
            <w:tcW w:w="860" w:type="dxa"/>
            <w:vAlign w:val="center"/>
          </w:tcPr>
          <w:p w14:paraId="57FFBA3E"/>
        </w:tc>
        <w:tc>
          <w:tcPr>
            <w:tcW w:w="880" w:type="dxa"/>
            <w:vAlign w:val="center"/>
          </w:tcPr>
          <w:p w14:paraId="2F6F5DC5"/>
        </w:tc>
        <w:tc>
          <w:tcPr>
            <w:tcW w:w="880" w:type="dxa"/>
            <w:vAlign w:val="center"/>
          </w:tcPr>
          <w:p w14:paraId="2C5E9D28"/>
        </w:tc>
        <w:tc>
          <w:tcPr>
            <w:tcW w:w="946" w:type="dxa"/>
            <w:vAlign w:val="center"/>
          </w:tcPr>
          <w:p w14:paraId="26183560"/>
        </w:tc>
      </w:tr>
      <w:tr w14:paraId="10FF1B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0" w:hRule="exact"/>
          <w:jc w:val="center"/>
        </w:trPr>
        <w:tc>
          <w:tcPr>
            <w:tcW w:w="180" w:type="dxa"/>
            <w:gridSpan w:val="11"/>
            <w:tcBorders>
              <w:left w:val="single" w:color="FFFFFF" w:sz="4" w:space="0"/>
              <w:bottom w:val="single" w:color="FFFFFF" w:sz="4" w:space="0"/>
              <w:right w:val="single" w:color="FFFFFF" w:sz="4" w:space="0"/>
              <w:insideH w:val="single" w:sz="4" w:space="0"/>
              <w:insideV w:val="single" w:sz="4" w:space="0"/>
            </w:tcBorders>
            <w:vAlign w:val="center"/>
          </w:tcPr>
          <w:p w14:paraId="3A089CA6">
            <w:pPr>
              <w:jc w:val="left"/>
            </w:pPr>
            <w:r>
              <w:rPr>
                <w:rFonts w:ascii="宋体" w:hAnsi="宋体" w:eastAsia="宋体" w:cs="宋体"/>
                <w:b w:val="0"/>
                <w:i w:val="0"/>
                <w:color w:val="000000"/>
                <w:sz w:val="9"/>
              </w:rPr>
              <w:t>注：本表反映部门（单位）本年度取得的各项收入情况。</w:t>
            </w:r>
          </w:p>
        </w:tc>
      </w:tr>
    </w:tbl>
    <w:p w14:paraId="4717B24E">
      <w:pPr>
        <w:snapToGrid w:val="0"/>
        <w:spacing w:before="200" w:after="200" w:line="200" w:lineRule="auto"/>
      </w:pPr>
      <w:r>
        <w:rPr>
          <w:sz w:val="8"/>
        </w:rPr>
        <w:t xml:space="preserve"> </w:t>
      </w:r>
    </w:p>
    <w:p w14:paraId="0F14DD03">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3C91A20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1C071CDC">
            <w:pPr>
              <w:jc w:val="right"/>
            </w:pPr>
            <w:r>
              <w:rPr>
                <w:rFonts w:ascii="宋体" w:hAnsi="宋体" w:eastAsia="宋体" w:cs="宋体"/>
                <w:sz w:val="20"/>
              </w:rPr>
              <w:t>草案03表</w:t>
            </w:r>
          </w:p>
        </w:tc>
      </w:tr>
      <w:tr w14:paraId="309B69B7">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7A903EF6">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414B1F51">
            <w:pPr>
              <w:jc w:val="center"/>
            </w:pPr>
            <w:r>
              <w:rPr>
                <w:rFonts w:ascii="宋体" w:hAnsi="宋体" w:eastAsia="宋体" w:cs="宋体"/>
                <w:sz w:val="20"/>
              </w:rPr>
              <w:t>2023年度</w:t>
            </w:r>
          </w:p>
        </w:tc>
        <w:tc>
          <w:tcPr>
            <w:tcW w:w="3153" w:type="dxa"/>
          </w:tcPr>
          <w:p w14:paraId="24ADFEA9">
            <w:pPr>
              <w:jc w:val="right"/>
            </w:pPr>
            <w:r>
              <w:rPr>
                <w:rFonts w:ascii="宋体" w:hAnsi="宋体" w:eastAsia="宋体" w:cs="宋体"/>
                <w:sz w:val="20"/>
              </w:rPr>
              <w:t>金额单位：万元</w:t>
            </w:r>
          </w:p>
        </w:tc>
      </w:tr>
    </w:tbl>
    <w:p w14:paraId="3AA40D41">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80"/>
        <w:gridCol w:w="260"/>
        <w:gridCol w:w="280"/>
        <w:gridCol w:w="1880"/>
        <w:gridCol w:w="920"/>
        <w:gridCol w:w="980"/>
        <w:gridCol w:w="960"/>
        <w:gridCol w:w="900"/>
        <w:gridCol w:w="940"/>
        <w:gridCol w:w="906"/>
      </w:tblGrid>
      <w:tr w14:paraId="660B76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4" w:hRule="exact"/>
          <w:jc w:val="center"/>
        </w:trPr>
        <w:tc>
          <w:tcPr>
            <w:tcW w:w="280" w:type="dxa"/>
            <w:gridSpan w:val="4"/>
            <w:vAlign w:val="center"/>
          </w:tcPr>
          <w:p w14:paraId="7DE2DA8E">
            <w:pPr>
              <w:jc w:val="center"/>
            </w:pPr>
            <w:r>
              <w:rPr>
                <w:rFonts w:ascii="宋体" w:hAnsi="宋体" w:eastAsia="宋体" w:cs="宋体"/>
                <w:b w:val="0"/>
                <w:i w:val="0"/>
                <w:color w:val="000000"/>
                <w:sz w:val="11"/>
              </w:rPr>
              <w:t>项    目</w:t>
            </w:r>
          </w:p>
        </w:tc>
        <w:tc>
          <w:tcPr>
            <w:tcW w:w="920" w:type="dxa"/>
            <w:vMerge w:val="restart"/>
            <w:vAlign w:val="center"/>
          </w:tcPr>
          <w:p w14:paraId="4EBF489F">
            <w:pPr>
              <w:jc w:val="center"/>
            </w:pPr>
            <w:r>
              <w:rPr>
                <w:rFonts w:ascii="宋体" w:hAnsi="宋体" w:eastAsia="宋体" w:cs="宋体"/>
                <w:b w:val="0"/>
                <w:i w:val="0"/>
                <w:color w:val="000000"/>
                <w:sz w:val="11"/>
              </w:rPr>
              <w:t>本年支出合计</w:t>
            </w:r>
          </w:p>
        </w:tc>
        <w:tc>
          <w:tcPr>
            <w:tcW w:w="980" w:type="dxa"/>
            <w:vMerge w:val="restart"/>
            <w:vAlign w:val="center"/>
          </w:tcPr>
          <w:p w14:paraId="59EEB45E">
            <w:pPr>
              <w:jc w:val="center"/>
            </w:pPr>
            <w:r>
              <w:rPr>
                <w:rFonts w:ascii="宋体" w:hAnsi="宋体" w:eastAsia="宋体" w:cs="宋体"/>
                <w:b w:val="0"/>
                <w:i w:val="0"/>
                <w:color w:val="000000"/>
                <w:sz w:val="11"/>
              </w:rPr>
              <w:t>基本支出</w:t>
            </w:r>
          </w:p>
        </w:tc>
        <w:tc>
          <w:tcPr>
            <w:tcW w:w="960" w:type="dxa"/>
            <w:vMerge w:val="restart"/>
            <w:vAlign w:val="center"/>
          </w:tcPr>
          <w:p w14:paraId="1FA0E221">
            <w:pPr>
              <w:jc w:val="center"/>
            </w:pPr>
            <w:r>
              <w:rPr>
                <w:rFonts w:ascii="宋体" w:hAnsi="宋体" w:eastAsia="宋体" w:cs="宋体"/>
                <w:b w:val="0"/>
                <w:i w:val="0"/>
                <w:color w:val="000000"/>
                <w:sz w:val="11"/>
              </w:rPr>
              <w:t>项目支出</w:t>
            </w:r>
          </w:p>
        </w:tc>
        <w:tc>
          <w:tcPr>
            <w:tcW w:w="900" w:type="dxa"/>
            <w:vMerge w:val="restart"/>
            <w:vAlign w:val="center"/>
          </w:tcPr>
          <w:p w14:paraId="2080FA91">
            <w:pPr>
              <w:jc w:val="center"/>
            </w:pPr>
            <w:r>
              <w:rPr>
                <w:rFonts w:ascii="宋体" w:hAnsi="宋体" w:eastAsia="宋体" w:cs="宋体"/>
                <w:b w:val="0"/>
                <w:i w:val="0"/>
                <w:color w:val="000000"/>
                <w:sz w:val="11"/>
              </w:rPr>
              <w:t>上缴上级支出</w:t>
            </w:r>
          </w:p>
        </w:tc>
        <w:tc>
          <w:tcPr>
            <w:tcW w:w="940" w:type="dxa"/>
            <w:vMerge w:val="restart"/>
            <w:vAlign w:val="center"/>
          </w:tcPr>
          <w:p w14:paraId="273901E7">
            <w:pPr>
              <w:jc w:val="center"/>
            </w:pPr>
            <w:r>
              <w:rPr>
                <w:rFonts w:ascii="宋体" w:hAnsi="宋体" w:eastAsia="宋体" w:cs="宋体"/>
                <w:b w:val="0"/>
                <w:i w:val="0"/>
                <w:color w:val="000000"/>
                <w:sz w:val="11"/>
              </w:rPr>
              <w:t>经营支出</w:t>
            </w:r>
          </w:p>
        </w:tc>
        <w:tc>
          <w:tcPr>
            <w:tcW w:w="906" w:type="dxa"/>
            <w:vMerge w:val="restart"/>
            <w:vAlign w:val="center"/>
          </w:tcPr>
          <w:p w14:paraId="4CADA109">
            <w:pPr>
              <w:jc w:val="center"/>
            </w:pPr>
            <w:r>
              <w:rPr>
                <w:rFonts w:ascii="宋体" w:hAnsi="宋体" w:eastAsia="宋体" w:cs="宋体"/>
                <w:b w:val="0"/>
                <w:i w:val="0"/>
                <w:color w:val="000000"/>
                <w:sz w:val="11"/>
              </w:rPr>
              <w:t>对附属单位补助支出</w:t>
            </w:r>
          </w:p>
        </w:tc>
      </w:tr>
      <w:tr w14:paraId="7C5DE7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gridSpan w:val="3"/>
            <w:vMerge w:val="restart"/>
            <w:vAlign w:val="center"/>
          </w:tcPr>
          <w:p w14:paraId="5BC0C7DC">
            <w:pPr>
              <w:jc w:val="center"/>
            </w:pPr>
            <w:r>
              <w:rPr>
                <w:rFonts w:ascii="宋体" w:hAnsi="宋体" w:eastAsia="宋体" w:cs="宋体"/>
                <w:b w:val="0"/>
                <w:i w:val="0"/>
                <w:color w:val="000000"/>
                <w:sz w:val="11"/>
              </w:rPr>
              <w:t>支出功能分类科目编码</w:t>
            </w:r>
          </w:p>
        </w:tc>
        <w:tc>
          <w:tcPr>
            <w:tcW w:w="1880" w:type="dxa"/>
            <w:vMerge w:val="restart"/>
            <w:vAlign w:val="center"/>
          </w:tcPr>
          <w:p w14:paraId="189CE64A">
            <w:pPr>
              <w:jc w:val="center"/>
            </w:pPr>
            <w:r>
              <w:rPr>
                <w:rFonts w:ascii="宋体" w:hAnsi="宋体" w:eastAsia="宋体" w:cs="宋体"/>
                <w:b w:val="0"/>
                <w:i w:val="0"/>
                <w:color w:val="000000"/>
                <w:sz w:val="11"/>
              </w:rPr>
              <w:t>科目名称</w:t>
            </w:r>
          </w:p>
        </w:tc>
        <w:tc>
          <w:tcPr>
            <w:tcW w:w="920" w:type="dxa"/>
            <w:vMerge w:val="continue"/>
            <w:vAlign w:val="center"/>
          </w:tcPr>
          <w:p w14:paraId="73041D36"/>
        </w:tc>
        <w:tc>
          <w:tcPr>
            <w:tcW w:w="980" w:type="dxa"/>
            <w:vMerge w:val="continue"/>
            <w:vAlign w:val="center"/>
          </w:tcPr>
          <w:p w14:paraId="65281EB4"/>
        </w:tc>
        <w:tc>
          <w:tcPr>
            <w:tcW w:w="960" w:type="dxa"/>
            <w:vMerge w:val="continue"/>
            <w:vAlign w:val="center"/>
          </w:tcPr>
          <w:p w14:paraId="43CEBD6F"/>
        </w:tc>
        <w:tc>
          <w:tcPr>
            <w:tcW w:w="900" w:type="dxa"/>
            <w:vMerge w:val="continue"/>
            <w:vAlign w:val="center"/>
          </w:tcPr>
          <w:p w14:paraId="408DD37D"/>
        </w:tc>
        <w:tc>
          <w:tcPr>
            <w:tcW w:w="940" w:type="dxa"/>
            <w:vMerge w:val="continue"/>
            <w:vAlign w:val="center"/>
          </w:tcPr>
          <w:p w14:paraId="2A792925"/>
        </w:tc>
        <w:tc>
          <w:tcPr>
            <w:tcW w:w="906" w:type="dxa"/>
            <w:vMerge w:val="continue"/>
            <w:vAlign w:val="center"/>
          </w:tcPr>
          <w:p w14:paraId="2E7CA977"/>
        </w:tc>
      </w:tr>
      <w:tr w14:paraId="1F0B0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gridSpan w:val="3"/>
            <w:vMerge w:val="continue"/>
            <w:vAlign w:val="center"/>
          </w:tcPr>
          <w:p w14:paraId="4C9156A2"/>
        </w:tc>
        <w:tc>
          <w:tcPr>
            <w:tcW w:w="1880" w:type="dxa"/>
            <w:vMerge w:val="continue"/>
            <w:vAlign w:val="center"/>
          </w:tcPr>
          <w:p w14:paraId="1E872FF2"/>
        </w:tc>
        <w:tc>
          <w:tcPr>
            <w:tcW w:w="920" w:type="dxa"/>
            <w:vMerge w:val="continue"/>
            <w:vAlign w:val="center"/>
          </w:tcPr>
          <w:p w14:paraId="7688A17F"/>
        </w:tc>
        <w:tc>
          <w:tcPr>
            <w:tcW w:w="980" w:type="dxa"/>
            <w:vMerge w:val="continue"/>
            <w:vAlign w:val="center"/>
          </w:tcPr>
          <w:p w14:paraId="7DD20809"/>
        </w:tc>
        <w:tc>
          <w:tcPr>
            <w:tcW w:w="960" w:type="dxa"/>
            <w:vMerge w:val="continue"/>
            <w:vAlign w:val="center"/>
          </w:tcPr>
          <w:p w14:paraId="3BB420F8"/>
        </w:tc>
        <w:tc>
          <w:tcPr>
            <w:tcW w:w="900" w:type="dxa"/>
            <w:vMerge w:val="continue"/>
            <w:vAlign w:val="center"/>
          </w:tcPr>
          <w:p w14:paraId="183FAC96"/>
        </w:tc>
        <w:tc>
          <w:tcPr>
            <w:tcW w:w="940" w:type="dxa"/>
            <w:vMerge w:val="continue"/>
            <w:vAlign w:val="center"/>
          </w:tcPr>
          <w:p w14:paraId="1138AA7D"/>
        </w:tc>
        <w:tc>
          <w:tcPr>
            <w:tcW w:w="906" w:type="dxa"/>
            <w:vMerge w:val="continue"/>
            <w:vAlign w:val="center"/>
          </w:tcPr>
          <w:p w14:paraId="7555D169"/>
        </w:tc>
      </w:tr>
      <w:tr w14:paraId="53D186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gridSpan w:val="3"/>
            <w:vMerge w:val="continue"/>
            <w:vAlign w:val="center"/>
          </w:tcPr>
          <w:p w14:paraId="5941EE3A"/>
        </w:tc>
        <w:tc>
          <w:tcPr>
            <w:tcW w:w="1880" w:type="dxa"/>
            <w:vMerge w:val="continue"/>
            <w:vAlign w:val="center"/>
          </w:tcPr>
          <w:p w14:paraId="3A4837A7"/>
        </w:tc>
        <w:tc>
          <w:tcPr>
            <w:tcW w:w="920" w:type="dxa"/>
            <w:vMerge w:val="continue"/>
            <w:vAlign w:val="center"/>
          </w:tcPr>
          <w:p w14:paraId="11B34840"/>
        </w:tc>
        <w:tc>
          <w:tcPr>
            <w:tcW w:w="980" w:type="dxa"/>
            <w:vMerge w:val="continue"/>
            <w:vAlign w:val="center"/>
          </w:tcPr>
          <w:p w14:paraId="49CEE950"/>
        </w:tc>
        <w:tc>
          <w:tcPr>
            <w:tcW w:w="960" w:type="dxa"/>
            <w:vMerge w:val="continue"/>
            <w:vAlign w:val="center"/>
          </w:tcPr>
          <w:p w14:paraId="08290154"/>
        </w:tc>
        <w:tc>
          <w:tcPr>
            <w:tcW w:w="900" w:type="dxa"/>
            <w:vMerge w:val="continue"/>
            <w:vAlign w:val="center"/>
          </w:tcPr>
          <w:p w14:paraId="130D5958"/>
        </w:tc>
        <w:tc>
          <w:tcPr>
            <w:tcW w:w="940" w:type="dxa"/>
            <w:vMerge w:val="continue"/>
            <w:vAlign w:val="center"/>
          </w:tcPr>
          <w:p w14:paraId="3290214E"/>
        </w:tc>
        <w:tc>
          <w:tcPr>
            <w:tcW w:w="906" w:type="dxa"/>
            <w:vMerge w:val="continue"/>
            <w:vAlign w:val="center"/>
          </w:tcPr>
          <w:p w14:paraId="33C449B0"/>
        </w:tc>
      </w:tr>
      <w:tr w14:paraId="2C801C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2" w:hRule="exact"/>
          <w:jc w:val="center"/>
        </w:trPr>
        <w:tc>
          <w:tcPr>
            <w:tcW w:w="280" w:type="dxa"/>
            <w:vMerge w:val="restart"/>
            <w:vAlign w:val="center"/>
          </w:tcPr>
          <w:p w14:paraId="4C4D1ABB">
            <w:pPr>
              <w:jc w:val="center"/>
            </w:pPr>
            <w:r>
              <w:rPr>
                <w:rFonts w:ascii="宋体" w:hAnsi="宋体" w:eastAsia="宋体" w:cs="宋体"/>
                <w:b w:val="0"/>
                <w:i w:val="0"/>
                <w:color w:val="000000"/>
                <w:sz w:val="11"/>
              </w:rPr>
              <w:t>类</w:t>
            </w:r>
          </w:p>
        </w:tc>
        <w:tc>
          <w:tcPr>
            <w:tcW w:w="260" w:type="dxa"/>
            <w:vMerge w:val="restart"/>
            <w:vAlign w:val="center"/>
          </w:tcPr>
          <w:p w14:paraId="182A4F49">
            <w:pPr>
              <w:jc w:val="center"/>
            </w:pPr>
            <w:r>
              <w:rPr>
                <w:rFonts w:ascii="宋体" w:hAnsi="宋体" w:eastAsia="宋体" w:cs="宋体"/>
                <w:b w:val="0"/>
                <w:i w:val="0"/>
                <w:color w:val="000000"/>
                <w:sz w:val="11"/>
              </w:rPr>
              <w:t>款</w:t>
            </w:r>
          </w:p>
        </w:tc>
        <w:tc>
          <w:tcPr>
            <w:tcW w:w="280" w:type="dxa"/>
            <w:vMerge w:val="restart"/>
            <w:vAlign w:val="center"/>
          </w:tcPr>
          <w:p w14:paraId="306A9839">
            <w:pPr>
              <w:jc w:val="center"/>
            </w:pPr>
            <w:r>
              <w:rPr>
                <w:rFonts w:ascii="宋体" w:hAnsi="宋体" w:eastAsia="宋体" w:cs="宋体"/>
                <w:b w:val="0"/>
                <w:i w:val="0"/>
                <w:color w:val="000000"/>
                <w:sz w:val="11"/>
              </w:rPr>
              <w:t>项</w:t>
            </w:r>
          </w:p>
        </w:tc>
        <w:tc>
          <w:tcPr>
            <w:tcW w:w="1880" w:type="dxa"/>
            <w:vAlign w:val="center"/>
          </w:tcPr>
          <w:p w14:paraId="7871C45D">
            <w:pPr>
              <w:jc w:val="center"/>
            </w:pPr>
            <w:r>
              <w:rPr>
                <w:rFonts w:ascii="宋体" w:hAnsi="宋体" w:eastAsia="宋体" w:cs="宋体"/>
                <w:b w:val="0"/>
                <w:i w:val="0"/>
                <w:color w:val="000000"/>
                <w:sz w:val="11"/>
              </w:rPr>
              <w:t>栏次</w:t>
            </w:r>
          </w:p>
        </w:tc>
        <w:tc>
          <w:tcPr>
            <w:tcW w:w="920" w:type="dxa"/>
            <w:vAlign w:val="center"/>
          </w:tcPr>
          <w:p w14:paraId="30B6A4E1">
            <w:pPr>
              <w:jc w:val="center"/>
            </w:pPr>
            <w:r>
              <w:rPr>
                <w:rFonts w:ascii="宋体" w:hAnsi="宋体" w:eastAsia="宋体" w:cs="宋体"/>
                <w:b w:val="0"/>
                <w:i w:val="0"/>
                <w:color w:val="000000"/>
                <w:sz w:val="11"/>
              </w:rPr>
              <w:t>1</w:t>
            </w:r>
          </w:p>
        </w:tc>
        <w:tc>
          <w:tcPr>
            <w:tcW w:w="980" w:type="dxa"/>
            <w:vAlign w:val="center"/>
          </w:tcPr>
          <w:p w14:paraId="7454BDA2">
            <w:pPr>
              <w:jc w:val="center"/>
            </w:pPr>
            <w:r>
              <w:rPr>
                <w:rFonts w:ascii="宋体" w:hAnsi="宋体" w:eastAsia="宋体" w:cs="宋体"/>
                <w:b w:val="0"/>
                <w:i w:val="0"/>
                <w:color w:val="000000"/>
                <w:sz w:val="11"/>
              </w:rPr>
              <w:t>2</w:t>
            </w:r>
          </w:p>
        </w:tc>
        <w:tc>
          <w:tcPr>
            <w:tcW w:w="960" w:type="dxa"/>
            <w:vAlign w:val="center"/>
          </w:tcPr>
          <w:p w14:paraId="0F355859">
            <w:pPr>
              <w:jc w:val="center"/>
            </w:pPr>
            <w:r>
              <w:rPr>
                <w:rFonts w:ascii="宋体" w:hAnsi="宋体" w:eastAsia="宋体" w:cs="宋体"/>
                <w:b w:val="0"/>
                <w:i w:val="0"/>
                <w:color w:val="000000"/>
                <w:sz w:val="11"/>
              </w:rPr>
              <w:t>3</w:t>
            </w:r>
          </w:p>
        </w:tc>
        <w:tc>
          <w:tcPr>
            <w:tcW w:w="900" w:type="dxa"/>
            <w:vAlign w:val="center"/>
          </w:tcPr>
          <w:p w14:paraId="48AFA62A">
            <w:pPr>
              <w:jc w:val="center"/>
            </w:pPr>
            <w:r>
              <w:rPr>
                <w:rFonts w:ascii="宋体" w:hAnsi="宋体" w:eastAsia="宋体" w:cs="宋体"/>
                <w:b w:val="0"/>
                <w:i w:val="0"/>
                <w:color w:val="000000"/>
                <w:sz w:val="11"/>
              </w:rPr>
              <w:t>4</w:t>
            </w:r>
          </w:p>
        </w:tc>
        <w:tc>
          <w:tcPr>
            <w:tcW w:w="940" w:type="dxa"/>
            <w:vAlign w:val="center"/>
          </w:tcPr>
          <w:p w14:paraId="6D407D1B">
            <w:pPr>
              <w:jc w:val="center"/>
            </w:pPr>
            <w:r>
              <w:rPr>
                <w:rFonts w:ascii="宋体" w:hAnsi="宋体" w:eastAsia="宋体" w:cs="宋体"/>
                <w:b w:val="0"/>
                <w:i w:val="0"/>
                <w:color w:val="000000"/>
                <w:sz w:val="11"/>
              </w:rPr>
              <w:t>5</w:t>
            </w:r>
          </w:p>
        </w:tc>
        <w:tc>
          <w:tcPr>
            <w:tcW w:w="906" w:type="dxa"/>
            <w:vAlign w:val="center"/>
          </w:tcPr>
          <w:p w14:paraId="375E3485">
            <w:pPr>
              <w:jc w:val="center"/>
            </w:pPr>
            <w:r>
              <w:rPr>
                <w:rFonts w:ascii="宋体" w:hAnsi="宋体" w:eastAsia="宋体" w:cs="宋体"/>
                <w:b w:val="0"/>
                <w:i w:val="0"/>
                <w:color w:val="000000"/>
                <w:sz w:val="11"/>
              </w:rPr>
              <w:t>6</w:t>
            </w:r>
          </w:p>
        </w:tc>
      </w:tr>
      <w:tr w14:paraId="481E97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vMerge w:val="continue"/>
            <w:vAlign w:val="center"/>
          </w:tcPr>
          <w:p w14:paraId="3E346DC4"/>
        </w:tc>
        <w:tc>
          <w:tcPr>
            <w:tcW w:w="260" w:type="dxa"/>
            <w:vMerge w:val="continue"/>
            <w:vAlign w:val="center"/>
          </w:tcPr>
          <w:p w14:paraId="7D9D1AD4"/>
        </w:tc>
        <w:tc>
          <w:tcPr>
            <w:tcW w:w="280" w:type="dxa"/>
            <w:vMerge w:val="continue"/>
            <w:vAlign w:val="center"/>
          </w:tcPr>
          <w:p w14:paraId="58A66831"/>
        </w:tc>
        <w:tc>
          <w:tcPr>
            <w:tcW w:w="1880" w:type="dxa"/>
            <w:vAlign w:val="center"/>
          </w:tcPr>
          <w:p w14:paraId="7D497398">
            <w:pPr>
              <w:jc w:val="center"/>
            </w:pPr>
            <w:r>
              <w:rPr>
                <w:rFonts w:ascii="宋体" w:hAnsi="宋体" w:eastAsia="宋体" w:cs="宋体"/>
                <w:b w:val="0"/>
                <w:i w:val="0"/>
                <w:color w:val="000000"/>
                <w:sz w:val="11"/>
              </w:rPr>
              <w:t>合计</w:t>
            </w:r>
          </w:p>
        </w:tc>
        <w:tc>
          <w:tcPr>
            <w:tcW w:w="920" w:type="dxa"/>
            <w:vAlign w:val="center"/>
          </w:tcPr>
          <w:p w14:paraId="046BC3C7">
            <w:pPr>
              <w:jc w:val="right"/>
            </w:pPr>
            <w:r>
              <w:rPr>
                <w:rFonts w:ascii="宋体" w:hAnsi="宋体" w:eastAsia="宋体" w:cs="宋体"/>
                <w:b w:val="0"/>
                <w:i w:val="0"/>
                <w:color w:val="000000"/>
                <w:sz w:val="11"/>
              </w:rPr>
              <w:t>1,054.65</w:t>
            </w:r>
          </w:p>
        </w:tc>
        <w:tc>
          <w:tcPr>
            <w:tcW w:w="980" w:type="dxa"/>
            <w:vAlign w:val="center"/>
          </w:tcPr>
          <w:p w14:paraId="3F1B13DD">
            <w:pPr>
              <w:jc w:val="right"/>
            </w:pPr>
            <w:r>
              <w:rPr>
                <w:rFonts w:ascii="宋体" w:hAnsi="宋体" w:eastAsia="宋体" w:cs="宋体"/>
                <w:b w:val="0"/>
                <w:i w:val="0"/>
                <w:color w:val="000000"/>
                <w:sz w:val="11"/>
              </w:rPr>
              <w:t>201.76</w:t>
            </w:r>
          </w:p>
        </w:tc>
        <w:tc>
          <w:tcPr>
            <w:tcW w:w="960" w:type="dxa"/>
            <w:vAlign w:val="center"/>
          </w:tcPr>
          <w:p w14:paraId="78A9070A">
            <w:pPr>
              <w:jc w:val="right"/>
            </w:pPr>
            <w:r>
              <w:rPr>
                <w:rFonts w:ascii="宋体" w:hAnsi="宋体" w:eastAsia="宋体" w:cs="宋体"/>
                <w:b w:val="0"/>
                <w:i w:val="0"/>
                <w:color w:val="000000"/>
                <w:sz w:val="11"/>
              </w:rPr>
              <w:t>852.89</w:t>
            </w:r>
          </w:p>
        </w:tc>
        <w:tc>
          <w:tcPr>
            <w:tcW w:w="900" w:type="dxa"/>
            <w:vAlign w:val="center"/>
          </w:tcPr>
          <w:p w14:paraId="67934D1D"/>
        </w:tc>
        <w:tc>
          <w:tcPr>
            <w:tcW w:w="940" w:type="dxa"/>
            <w:vAlign w:val="center"/>
          </w:tcPr>
          <w:p w14:paraId="48B95DF5"/>
        </w:tc>
        <w:tc>
          <w:tcPr>
            <w:tcW w:w="906" w:type="dxa"/>
            <w:vAlign w:val="center"/>
          </w:tcPr>
          <w:p w14:paraId="4C5ADDCF"/>
        </w:tc>
      </w:tr>
      <w:tr w14:paraId="7B117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5D328371">
            <w:pPr>
              <w:jc w:val="left"/>
            </w:pPr>
            <w:r>
              <w:rPr>
                <w:rFonts w:ascii="宋体" w:hAnsi="宋体" w:eastAsia="宋体" w:cs="宋体"/>
                <w:b w:val="0"/>
                <w:i w:val="0"/>
                <w:color w:val="000000"/>
                <w:sz w:val="11"/>
              </w:rPr>
              <w:t>204</w:t>
            </w:r>
          </w:p>
        </w:tc>
        <w:tc>
          <w:tcPr>
            <w:tcW w:w="1880" w:type="dxa"/>
            <w:vAlign w:val="center"/>
          </w:tcPr>
          <w:p w14:paraId="29D79D37">
            <w:pPr>
              <w:jc w:val="left"/>
            </w:pPr>
            <w:r>
              <w:rPr>
                <w:rFonts w:ascii="宋体" w:hAnsi="宋体" w:eastAsia="宋体" w:cs="宋体"/>
                <w:b w:val="0"/>
                <w:i w:val="0"/>
                <w:color w:val="000000"/>
                <w:sz w:val="11"/>
              </w:rPr>
              <w:t>公共安全支出</w:t>
            </w:r>
          </w:p>
        </w:tc>
        <w:tc>
          <w:tcPr>
            <w:tcW w:w="920" w:type="dxa"/>
            <w:vAlign w:val="center"/>
          </w:tcPr>
          <w:p w14:paraId="0015AE08">
            <w:pPr>
              <w:jc w:val="right"/>
            </w:pPr>
            <w:r>
              <w:rPr>
                <w:rFonts w:ascii="宋体" w:hAnsi="宋体" w:eastAsia="宋体" w:cs="宋体"/>
                <w:b w:val="0"/>
                <w:i w:val="0"/>
                <w:color w:val="000000"/>
                <w:sz w:val="11"/>
              </w:rPr>
              <w:t>3.27</w:t>
            </w:r>
          </w:p>
        </w:tc>
        <w:tc>
          <w:tcPr>
            <w:tcW w:w="980" w:type="dxa"/>
            <w:vAlign w:val="center"/>
          </w:tcPr>
          <w:p w14:paraId="3838C47D">
            <w:pPr>
              <w:jc w:val="right"/>
            </w:pPr>
            <w:r>
              <w:rPr>
                <w:rFonts w:ascii="宋体" w:hAnsi="宋体" w:eastAsia="宋体" w:cs="宋体"/>
                <w:b w:val="0"/>
                <w:i w:val="0"/>
                <w:color w:val="000000"/>
                <w:sz w:val="11"/>
              </w:rPr>
              <w:t>3.27</w:t>
            </w:r>
          </w:p>
        </w:tc>
        <w:tc>
          <w:tcPr>
            <w:tcW w:w="960" w:type="dxa"/>
            <w:vAlign w:val="center"/>
          </w:tcPr>
          <w:p w14:paraId="3B0430A0"/>
        </w:tc>
        <w:tc>
          <w:tcPr>
            <w:tcW w:w="900" w:type="dxa"/>
            <w:vAlign w:val="center"/>
          </w:tcPr>
          <w:p w14:paraId="2D0D000D"/>
        </w:tc>
        <w:tc>
          <w:tcPr>
            <w:tcW w:w="940" w:type="dxa"/>
            <w:vAlign w:val="center"/>
          </w:tcPr>
          <w:p w14:paraId="233BAD7B"/>
        </w:tc>
        <w:tc>
          <w:tcPr>
            <w:tcW w:w="906" w:type="dxa"/>
            <w:vAlign w:val="center"/>
          </w:tcPr>
          <w:p w14:paraId="5733880C"/>
        </w:tc>
      </w:tr>
      <w:tr w14:paraId="5D6E51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24E0704E">
            <w:pPr>
              <w:jc w:val="left"/>
            </w:pPr>
            <w:r>
              <w:rPr>
                <w:rFonts w:ascii="宋体" w:hAnsi="宋体" w:eastAsia="宋体" w:cs="宋体"/>
                <w:b w:val="0"/>
                <w:i w:val="0"/>
                <w:color w:val="000000"/>
                <w:sz w:val="11"/>
              </w:rPr>
              <w:t>20402</w:t>
            </w:r>
          </w:p>
        </w:tc>
        <w:tc>
          <w:tcPr>
            <w:tcW w:w="1880" w:type="dxa"/>
            <w:vAlign w:val="center"/>
          </w:tcPr>
          <w:p w14:paraId="0C799A76">
            <w:pPr>
              <w:jc w:val="left"/>
            </w:pPr>
            <w:r>
              <w:rPr>
                <w:rFonts w:ascii="宋体" w:hAnsi="宋体" w:eastAsia="宋体" w:cs="宋体"/>
                <w:b w:val="0"/>
                <w:i w:val="0"/>
                <w:color w:val="000000"/>
                <w:sz w:val="11"/>
              </w:rPr>
              <w:t>公安</w:t>
            </w:r>
          </w:p>
        </w:tc>
        <w:tc>
          <w:tcPr>
            <w:tcW w:w="920" w:type="dxa"/>
            <w:vAlign w:val="center"/>
          </w:tcPr>
          <w:p w14:paraId="371181EC">
            <w:pPr>
              <w:jc w:val="right"/>
            </w:pPr>
            <w:r>
              <w:rPr>
                <w:rFonts w:ascii="宋体" w:hAnsi="宋体" w:eastAsia="宋体" w:cs="宋体"/>
                <w:b w:val="0"/>
                <w:i w:val="0"/>
                <w:color w:val="000000"/>
                <w:sz w:val="11"/>
              </w:rPr>
              <w:t>3.27</w:t>
            </w:r>
          </w:p>
        </w:tc>
        <w:tc>
          <w:tcPr>
            <w:tcW w:w="980" w:type="dxa"/>
            <w:vAlign w:val="center"/>
          </w:tcPr>
          <w:p w14:paraId="2D18B97F">
            <w:pPr>
              <w:jc w:val="right"/>
            </w:pPr>
            <w:r>
              <w:rPr>
                <w:rFonts w:ascii="宋体" w:hAnsi="宋体" w:eastAsia="宋体" w:cs="宋体"/>
                <w:b w:val="0"/>
                <w:i w:val="0"/>
                <w:color w:val="000000"/>
                <w:sz w:val="11"/>
              </w:rPr>
              <w:t>3.27</w:t>
            </w:r>
          </w:p>
        </w:tc>
        <w:tc>
          <w:tcPr>
            <w:tcW w:w="960" w:type="dxa"/>
            <w:vAlign w:val="center"/>
          </w:tcPr>
          <w:p w14:paraId="67C3D701"/>
        </w:tc>
        <w:tc>
          <w:tcPr>
            <w:tcW w:w="900" w:type="dxa"/>
            <w:vAlign w:val="center"/>
          </w:tcPr>
          <w:p w14:paraId="5D090241"/>
        </w:tc>
        <w:tc>
          <w:tcPr>
            <w:tcW w:w="940" w:type="dxa"/>
            <w:vAlign w:val="center"/>
          </w:tcPr>
          <w:p w14:paraId="66AFCE93"/>
        </w:tc>
        <w:tc>
          <w:tcPr>
            <w:tcW w:w="906" w:type="dxa"/>
            <w:vAlign w:val="center"/>
          </w:tcPr>
          <w:p w14:paraId="3301631F"/>
        </w:tc>
      </w:tr>
      <w:tr w14:paraId="1C95F3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39691BBC">
            <w:pPr>
              <w:jc w:val="left"/>
            </w:pPr>
            <w:r>
              <w:rPr>
                <w:rFonts w:ascii="宋体" w:hAnsi="宋体" w:eastAsia="宋体" w:cs="宋体"/>
                <w:b w:val="0"/>
                <w:i w:val="0"/>
                <w:color w:val="000000"/>
                <w:sz w:val="11"/>
              </w:rPr>
              <w:t>2040201</w:t>
            </w:r>
          </w:p>
        </w:tc>
        <w:tc>
          <w:tcPr>
            <w:tcW w:w="1880" w:type="dxa"/>
            <w:vAlign w:val="center"/>
          </w:tcPr>
          <w:p w14:paraId="17E415ED">
            <w:pPr>
              <w:jc w:val="left"/>
            </w:pPr>
            <w:r>
              <w:rPr>
                <w:rFonts w:ascii="宋体" w:hAnsi="宋体" w:eastAsia="宋体" w:cs="宋体"/>
                <w:b w:val="0"/>
                <w:i w:val="0"/>
                <w:color w:val="000000"/>
                <w:sz w:val="11"/>
              </w:rPr>
              <w:t>行政运行</w:t>
            </w:r>
          </w:p>
        </w:tc>
        <w:tc>
          <w:tcPr>
            <w:tcW w:w="920" w:type="dxa"/>
            <w:vAlign w:val="center"/>
          </w:tcPr>
          <w:p w14:paraId="09F9D514">
            <w:pPr>
              <w:jc w:val="right"/>
            </w:pPr>
            <w:r>
              <w:rPr>
                <w:rFonts w:ascii="宋体" w:hAnsi="宋体" w:eastAsia="宋体" w:cs="宋体"/>
                <w:b w:val="0"/>
                <w:i w:val="0"/>
                <w:color w:val="000000"/>
                <w:sz w:val="11"/>
              </w:rPr>
              <w:t>3.27</w:t>
            </w:r>
          </w:p>
        </w:tc>
        <w:tc>
          <w:tcPr>
            <w:tcW w:w="980" w:type="dxa"/>
            <w:vAlign w:val="center"/>
          </w:tcPr>
          <w:p w14:paraId="6B28F6F4">
            <w:pPr>
              <w:jc w:val="right"/>
            </w:pPr>
            <w:r>
              <w:rPr>
                <w:rFonts w:ascii="宋体" w:hAnsi="宋体" w:eastAsia="宋体" w:cs="宋体"/>
                <w:b w:val="0"/>
                <w:i w:val="0"/>
                <w:color w:val="000000"/>
                <w:sz w:val="11"/>
              </w:rPr>
              <w:t>3.27</w:t>
            </w:r>
          </w:p>
        </w:tc>
        <w:tc>
          <w:tcPr>
            <w:tcW w:w="960" w:type="dxa"/>
            <w:vAlign w:val="center"/>
          </w:tcPr>
          <w:p w14:paraId="62F1CB4B"/>
        </w:tc>
        <w:tc>
          <w:tcPr>
            <w:tcW w:w="900" w:type="dxa"/>
            <w:vAlign w:val="center"/>
          </w:tcPr>
          <w:p w14:paraId="6BC2AEDD"/>
        </w:tc>
        <w:tc>
          <w:tcPr>
            <w:tcW w:w="940" w:type="dxa"/>
            <w:vAlign w:val="center"/>
          </w:tcPr>
          <w:p w14:paraId="4DEBD2B7"/>
        </w:tc>
        <w:tc>
          <w:tcPr>
            <w:tcW w:w="906" w:type="dxa"/>
            <w:vAlign w:val="center"/>
          </w:tcPr>
          <w:p w14:paraId="0E594015"/>
        </w:tc>
      </w:tr>
      <w:tr w14:paraId="40BB21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5FD67ED">
            <w:pPr>
              <w:jc w:val="left"/>
            </w:pPr>
            <w:r>
              <w:rPr>
                <w:rFonts w:ascii="宋体" w:hAnsi="宋体" w:eastAsia="宋体" w:cs="宋体"/>
                <w:b w:val="0"/>
                <w:i w:val="0"/>
                <w:color w:val="000000"/>
                <w:sz w:val="11"/>
              </w:rPr>
              <w:t>206</w:t>
            </w:r>
          </w:p>
        </w:tc>
        <w:tc>
          <w:tcPr>
            <w:tcW w:w="1880" w:type="dxa"/>
            <w:vAlign w:val="center"/>
          </w:tcPr>
          <w:p w14:paraId="20AECE8D">
            <w:pPr>
              <w:jc w:val="left"/>
            </w:pPr>
            <w:r>
              <w:rPr>
                <w:rFonts w:ascii="宋体" w:hAnsi="宋体" w:eastAsia="宋体" w:cs="宋体"/>
                <w:b w:val="0"/>
                <w:i w:val="0"/>
                <w:color w:val="000000"/>
                <w:sz w:val="11"/>
              </w:rPr>
              <w:t>科学技术支出</w:t>
            </w:r>
          </w:p>
        </w:tc>
        <w:tc>
          <w:tcPr>
            <w:tcW w:w="920" w:type="dxa"/>
            <w:vAlign w:val="center"/>
          </w:tcPr>
          <w:p w14:paraId="441880A5">
            <w:pPr>
              <w:jc w:val="right"/>
            </w:pPr>
            <w:r>
              <w:rPr>
                <w:rFonts w:ascii="宋体" w:hAnsi="宋体" w:eastAsia="宋体" w:cs="宋体"/>
                <w:b w:val="0"/>
                <w:i w:val="0"/>
                <w:color w:val="000000"/>
                <w:sz w:val="11"/>
              </w:rPr>
              <w:t>773.49</w:t>
            </w:r>
          </w:p>
        </w:tc>
        <w:tc>
          <w:tcPr>
            <w:tcW w:w="980" w:type="dxa"/>
            <w:vAlign w:val="center"/>
          </w:tcPr>
          <w:p w14:paraId="7C15B970">
            <w:pPr>
              <w:jc w:val="right"/>
            </w:pPr>
            <w:r>
              <w:rPr>
                <w:rFonts w:ascii="宋体" w:hAnsi="宋体" w:eastAsia="宋体" w:cs="宋体"/>
                <w:b w:val="0"/>
                <w:i w:val="0"/>
                <w:color w:val="000000"/>
                <w:sz w:val="11"/>
              </w:rPr>
              <w:t>191.37</w:t>
            </w:r>
          </w:p>
        </w:tc>
        <w:tc>
          <w:tcPr>
            <w:tcW w:w="960" w:type="dxa"/>
            <w:vAlign w:val="center"/>
          </w:tcPr>
          <w:p w14:paraId="113B8BCC">
            <w:pPr>
              <w:jc w:val="right"/>
            </w:pPr>
            <w:r>
              <w:rPr>
                <w:rFonts w:ascii="宋体" w:hAnsi="宋体" w:eastAsia="宋体" w:cs="宋体"/>
                <w:b w:val="0"/>
                <w:i w:val="0"/>
                <w:color w:val="000000"/>
                <w:sz w:val="11"/>
              </w:rPr>
              <w:t>582.12</w:t>
            </w:r>
          </w:p>
        </w:tc>
        <w:tc>
          <w:tcPr>
            <w:tcW w:w="900" w:type="dxa"/>
            <w:vAlign w:val="center"/>
          </w:tcPr>
          <w:p w14:paraId="5019FB00"/>
        </w:tc>
        <w:tc>
          <w:tcPr>
            <w:tcW w:w="940" w:type="dxa"/>
            <w:vAlign w:val="center"/>
          </w:tcPr>
          <w:p w14:paraId="2CF66913"/>
        </w:tc>
        <w:tc>
          <w:tcPr>
            <w:tcW w:w="906" w:type="dxa"/>
            <w:vAlign w:val="center"/>
          </w:tcPr>
          <w:p w14:paraId="77D4A249"/>
        </w:tc>
      </w:tr>
      <w:tr w14:paraId="443AB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1BC3F154">
            <w:pPr>
              <w:jc w:val="left"/>
            </w:pPr>
            <w:r>
              <w:rPr>
                <w:rFonts w:ascii="宋体" w:hAnsi="宋体" w:eastAsia="宋体" w:cs="宋体"/>
                <w:b w:val="0"/>
                <w:i w:val="0"/>
                <w:color w:val="000000"/>
                <w:sz w:val="11"/>
              </w:rPr>
              <w:t>20601</w:t>
            </w:r>
          </w:p>
        </w:tc>
        <w:tc>
          <w:tcPr>
            <w:tcW w:w="1880" w:type="dxa"/>
            <w:vAlign w:val="center"/>
          </w:tcPr>
          <w:p w14:paraId="32C8F15D">
            <w:pPr>
              <w:jc w:val="left"/>
            </w:pPr>
            <w:r>
              <w:rPr>
                <w:rFonts w:ascii="宋体" w:hAnsi="宋体" w:eastAsia="宋体" w:cs="宋体"/>
                <w:b w:val="0"/>
                <w:i w:val="0"/>
                <w:color w:val="000000"/>
                <w:sz w:val="11"/>
              </w:rPr>
              <w:t>科学技术管理事务</w:t>
            </w:r>
          </w:p>
        </w:tc>
        <w:tc>
          <w:tcPr>
            <w:tcW w:w="920" w:type="dxa"/>
            <w:vAlign w:val="center"/>
          </w:tcPr>
          <w:p w14:paraId="74CD4040">
            <w:pPr>
              <w:jc w:val="right"/>
            </w:pPr>
            <w:r>
              <w:rPr>
                <w:rFonts w:ascii="宋体" w:hAnsi="宋体" w:eastAsia="宋体" w:cs="宋体"/>
                <w:b w:val="0"/>
                <w:i w:val="0"/>
                <w:color w:val="000000"/>
                <w:sz w:val="11"/>
              </w:rPr>
              <w:t>289.99</w:t>
            </w:r>
          </w:p>
        </w:tc>
        <w:tc>
          <w:tcPr>
            <w:tcW w:w="980" w:type="dxa"/>
            <w:vAlign w:val="center"/>
          </w:tcPr>
          <w:p w14:paraId="470C8A2B">
            <w:pPr>
              <w:jc w:val="right"/>
            </w:pPr>
            <w:r>
              <w:rPr>
                <w:rFonts w:ascii="宋体" w:hAnsi="宋体" w:eastAsia="宋体" w:cs="宋体"/>
                <w:b w:val="0"/>
                <w:i w:val="0"/>
                <w:color w:val="000000"/>
                <w:sz w:val="11"/>
              </w:rPr>
              <w:t>191.37</w:t>
            </w:r>
          </w:p>
        </w:tc>
        <w:tc>
          <w:tcPr>
            <w:tcW w:w="960" w:type="dxa"/>
            <w:vAlign w:val="center"/>
          </w:tcPr>
          <w:p w14:paraId="2DDCDB3E">
            <w:pPr>
              <w:jc w:val="right"/>
            </w:pPr>
            <w:r>
              <w:rPr>
                <w:rFonts w:ascii="宋体" w:hAnsi="宋体" w:eastAsia="宋体" w:cs="宋体"/>
                <w:b w:val="0"/>
                <w:i w:val="0"/>
                <w:color w:val="000000"/>
                <w:sz w:val="11"/>
              </w:rPr>
              <w:t>98.62</w:t>
            </w:r>
          </w:p>
        </w:tc>
        <w:tc>
          <w:tcPr>
            <w:tcW w:w="900" w:type="dxa"/>
            <w:vAlign w:val="center"/>
          </w:tcPr>
          <w:p w14:paraId="688705D0"/>
        </w:tc>
        <w:tc>
          <w:tcPr>
            <w:tcW w:w="940" w:type="dxa"/>
            <w:vAlign w:val="center"/>
          </w:tcPr>
          <w:p w14:paraId="79FEACFA"/>
        </w:tc>
        <w:tc>
          <w:tcPr>
            <w:tcW w:w="906" w:type="dxa"/>
            <w:vAlign w:val="center"/>
          </w:tcPr>
          <w:p w14:paraId="6E239CE4"/>
        </w:tc>
      </w:tr>
      <w:tr w14:paraId="052418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470534D">
            <w:pPr>
              <w:jc w:val="left"/>
            </w:pPr>
            <w:r>
              <w:rPr>
                <w:rFonts w:ascii="宋体" w:hAnsi="宋体" w:eastAsia="宋体" w:cs="宋体"/>
                <w:b w:val="0"/>
                <w:i w:val="0"/>
                <w:color w:val="000000"/>
                <w:sz w:val="11"/>
              </w:rPr>
              <w:t>2060101</w:t>
            </w:r>
          </w:p>
        </w:tc>
        <w:tc>
          <w:tcPr>
            <w:tcW w:w="1880" w:type="dxa"/>
            <w:vAlign w:val="center"/>
          </w:tcPr>
          <w:p w14:paraId="1D7479C9">
            <w:pPr>
              <w:jc w:val="left"/>
            </w:pPr>
            <w:r>
              <w:rPr>
                <w:rFonts w:ascii="宋体" w:hAnsi="宋体" w:eastAsia="宋体" w:cs="宋体"/>
                <w:b w:val="0"/>
                <w:i w:val="0"/>
                <w:color w:val="000000"/>
                <w:sz w:val="11"/>
              </w:rPr>
              <w:t>行政运行</w:t>
            </w:r>
          </w:p>
        </w:tc>
        <w:tc>
          <w:tcPr>
            <w:tcW w:w="920" w:type="dxa"/>
            <w:vAlign w:val="center"/>
          </w:tcPr>
          <w:p w14:paraId="1A5101EE">
            <w:pPr>
              <w:jc w:val="right"/>
            </w:pPr>
            <w:r>
              <w:rPr>
                <w:rFonts w:ascii="宋体" w:hAnsi="宋体" w:eastAsia="宋体" w:cs="宋体"/>
                <w:b w:val="0"/>
                <w:i w:val="0"/>
                <w:color w:val="000000"/>
                <w:sz w:val="11"/>
              </w:rPr>
              <w:t>191.37</w:t>
            </w:r>
          </w:p>
        </w:tc>
        <w:tc>
          <w:tcPr>
            <w:tcW w:w="980" w:type="dxa"/>
            <w:vAlign w:val="center"/>
          </w:tcPr>
          <w:p w14:paraId="16B7223F">
            <w:pPr>
              <w:jc w:val="right"/>
            </w:pPr>
            <w:r>
              <w:rPr>
                <w:rFonts w:ascii="宋体" w:hAnsi="宋体" w:eastAsia="宋体" w:cs="宋体"/>
                <w:b w:val="0"/>
                <w:i w:val="0"/>
                <w:color w:val="000000"/>
                <w:sz w:val="11"/>
              </w:rPr>
              <w:t>191.37</w:t>
            </w:r>
          </w:p>
        </w:tc>
        <w:tc>
          <w:tcPr>
            <w:tcW w:w="960" w:type="dxa"/>
            <w:vAlign w:val="center"/>
          </w:tcPr>
          <w:p w14:paraId="64F30FF0"/>
        </w:tc>
        <w:tc>
          <w:tcPr>
            <w:tcW w:w="900" w:type="dxa"/>
            <w:vAlign w:val="center"/>
          </w:tcPr>
          <w:p w14:paraId="6689A63E"/>
        </w:tc>
        <w:tc>
          <w:tcPr>
            <w:tcW w:w="940" w:type="dxa"/>
            <w:vAlign w:val="center"/>
          </w:tcPr>
          <w:p w14:paraId="7FCFDFC0"/>
        </w:tc>
        <w:tc>
          <w:tcPr>
            <w:tcW w:w="906" w:type="dxa"/>
            <w:vAlign w:val="center"/>
          </w:tcPr>
          <w:p w14:paraId="5B3CAA03"/>
        </w:tc>
      </w:tr>
      <w:tr w14:paraId="5EB04A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7D1C6281">
            <w:pPr>
              <w:jc w:val="left"/>
            </w:pPr>
            <w:r>
              <w:rPr>
                <w:rFonts w:ascii="宋体" w:hAnsi="宋体" w:eastAsia="宋体" w:cs="宋体"/>
                <w:b w:val="0"/>
                <w:i w:val="0"/>
                <w:color w:val="000000"/>
                <w:sz w:val="11"/>
              </w:rPr>
              <w:t>2060199</w:t>
            </w:r>
          </w:p>
        </w:tc>
        <w:tc>
          <w:tcPr>
            <w:tcW w:w="1880" w:type="dxa"/>
            <w:vAlign w:val="center"/>
          </w:tcPr>
          <w:p w14:paraId="4050EC44">
            <w:pPr>
              <w:jc w:val="left"/>
            </w:pPr>
            <w:r>
              <w:rPr>
                <w:rFonts w:ascii="宋体" w:hAnsi="宋体" w:eastAsia="宋体" w:cs="宋体"/>
                <w:b w:val="0"/>
                <w:i w:val="0"/>
                <w:color w:val="000000"/>
                <w:sz w:val="11"/>
              </w:rPr>
              <w:t>其他科学技术管理事务支出</w:t>
            </w:r>
          </w:p>
        </w:tc>
        <w:tc>
          <w:tcPr>
            <w:tcW w:w="920" w:type="dxa"/>
            <w:vAlign w:val="center"/>
          </w:tcPr>
          <w:p w14:paraId="3A4CA77F">
            <w:pPr>
              <w:jc w:val="right"/>
            </w:pPr>
            <w:r>
              <w:rPr>
                <w:rFonts w:ascii="宋体" w:hAnsi="宋体" w:eastAsia="宋体" w:cs="宋体"/>
                <w:b w:val="0"/>
                <w:i w:val="0"/>
                <w:color w:val="000000"/>
                <w:sz w:val="11"/>
              </w:rPr>
              <w:t>98.62</w:t>
            </w:r>
          </w:p>
        </w:tc>
        <w:tc>
          <w:tcPr>
            <w:tcW w:w="980" w:type="dxa"/>
            <w:vAlign w:val="center"/>
          </w:tcPr>
          <w:p w14:paraId="75706E61"/>
        </w:tc>
        <w:tc>
          <w:tcPr>
            <w:tcW w:w="960" w:type="dxa"/>
            <w:vAlign w:val="center"/>
          </w:tcPr>
          <w:p w14:paraId="39354C85">
            <w:pPr>
              <w:jc w:val="right"/>
            </w:pPr>
            <w:r>
              <w:rPr>
                <w:rFonts w:ascii="宋体" w:hAnsi="宋体" w:eastAsia="宋体" w:cs="宋体"/>
                <w:b w:val="0"/>
                <w:i w:val="0"/>
                <w:color w:val="000000"/>
                <w:sz w:val="11"/>
              </w:rPr>
              <w:t>98.62</w:t>
            </w:r>
          </w:p>
        </w:tc>
        <w:tc>
          <w:tcPr>
            <w:tcW w:w="900" w:type="dxa"/>
            <w:vAlign w:val="center"/>
          </w:tcPr>
          <w:p w14:paraId="3CB6CB6B"/>
        </w:tc>
        <w:tc>
          <w:tcPr>
            <w:tcW w:w="940" w:type="dxa"/>
            <w:vAlign w:val="center"/>
          </w:tcPr>
          <w:p w14:paraId="08474DA8"/>
        </w:tc>
        <w:tc>
          <w:tcPr>
            <w:tcW w:w="906" w:type="dxa"/>
            <w:vAlign w:val="center"/>
          </w:tcPr>
          <w:p w14:paraId="59C04681"/>
        </w:tc>
      </w:tr>
      <w:tr w14:paraId="29048A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4C1C2D1E">
            <w:pPr>
              <w:jc w:val="left"/>
            </w:pPr>
            <w:r>
              <w:rPr>
                <w:rFonts w:ascii="宋体" w:hAnsi="宋体" w:eastAsia="宋体" w:cs="宋体"/>
                <w:b w:val="0"/>
                <w:i w:val="0"/>
                <w:color w:val="000000"/>
                <w:sz w:val="11"/>
              </w:rPr>
              <w:t>20699</w:t>
            </w:r>
          </w:p>
        </w:tc>
        <w:tc>
          <w:tcPr>
            <w:tcW w:w="1880" w:type="dxa"/>
            <w:vAlign w:val="center"/>
          </w:tcPr>
          <w:p w14:paraId="6F5A968A">
            <w:pPr>
              <w:jc w:val="left"/>
            </w:pPr>
            <w:r>
              <w:rPr>
                <w:rFonts w:ascii="宋体" w:hAnsi="宋体" w:eastAsia="宋体" w:cs="宋体"/>
                <w:b w:val="0"/>
                <w:i w:val="0"/>
                <w:color w:val="000000"/>
                <w:sz w:val="11"/>
              </w:rPr>
              <w:t>其他科学技术支出</w:t>
            </w:r>
          </w:p>
        </w:tc>
        <w:tc>
          <w:tcPr>
            <w:tcW w:w="920" w:type="dxa"/>
            <w:vAlign w:val="center"/>
          </w:tcPr>
          <w:p w14:paraId="5E5CD585">
            <w:pPr>
              <w:jc w:val="right"/>
            </w:pPr>
            <w:r>
              <w:rPr>
                <w:rFonts w:ascii="宋体" w:hAnsi="宋体" w:eastAsia="宋体" w:cs="宋体"/>
                <w:b w:val="0"/>
                <w:i w:val="0"/>
                <w:color w:val="000000"/>
                <w:sz w:val="11"/>
              </w:rPr>
              <w:t>483.50</w:t>
            </w:r>
          </w:p>
        </w:tc>
        <w:tc>
          <w:tcPr>
            <w:tcW w:w="980" w:type="dxa"/>
            <w:vAlign w:val="center"/>
          </w:tcPr>
          <w:p w14:paraId="089A9C86"/>
        </w:tc>
        <w:tc>
          <w:tcPr>
            <w:tcW w:w="960" w:type="dxa"/>
            <w:vAlign w:val="center"/>
          </w:tcPr>
          <w:p w14:paraId="2B8F2D0E">
            <w:pPr>
              <w:jc w:val="right"/>
            </w:pPr>
            <w:r>
              <w:rPr>
                <w:rFonts w:ascii="宋体" w:hAnsi="宋体" w:eastAsia="宋体" w:cs="宋体"/>
                <w:b w:val="0"/>
                <w:i w:val="0"/>
                <w:color w:val="000000"/>
                <w:sz w:val="11"/>
              </w:rPr>
              <w:t>483.50</w:t>
            </w:r>
          </w:p>
        </w:tc>
        <w:tc>
          <w:tcPr>
            <w:tcW w:w="900" w:type="dxa"/>
            <w:vAlign w:val="center"/>
          </w:tcPr>
          <w:p w14:paraId="16880CD5"/>
        </w:tc>
        <w:tc>
          <w:tcPr>
            <w:tcW w:w="940" w:type="dxa"/>
            <w:vAlign w:val="center"/>
          </w:tcPr>
          <w:p w14:paraId="13A8563A"/>
        </w:tc>
        <w:tc>
          <w:tcPr>
            <w:tcW w:w="906" w:type="dxa"/>
            <w:vAlign w:val="center"/>
          </w:tcPr>
          <w:p w14:paraId="2C0477E9"/>
        </w:tc>
      </w:tr>
      <w:tr w14:paraId="23B306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0AB51DAD">
            <w:pPr>
              <w:jc w:val="left"/>
            </w:pPr>
            <w:r>
              <w:rPr>
                <w:rFonts w:ascii="宋体" w:hAnsi="宋体" w:eastAsia="宋体" w:cs="宋体"/>
                <w:b w:val="0"/>
                <w:i w:val="0"/>
                <w:color w:val="000000"/>
                <w:sz w:val="11"/>
              </w:rPr>
              <w:t>2069999</w:t>
            </w:r>
          </w:p>
        </w:tc>
        <w:tc>
          <w:tcPr>
            <w:tcW w:w="1880" w:type="dxa"/>
            <w:vAlign w:val="center"/>
          </w:tcPr>
          <w:p w14:paraId="0528689B">
            <w:pPr>
              <w:jc w:val="left"/>
            </w:pPr>
            <w:r>
              <w:rPr>
                <w:rFonts w:ascii="宋体" w:hAnsi="宋体" w:eastAsia="宋体" w:cs="宋体"/>
                <w:b w:val="0"/>
                <w:i w:val="0"/>
                <w:color w:val="000000"/>
                <w:sz w:val="11"/>
              </w:rPr>
              <w:t>其他科学技术支出</w:t>
            </w:r>
          </w:p>
        </w:tc>
        <w:tc>
          <w:tcPr>
            <w:tcW w:w="920" w:type="dxa"/>
            <w:vAlign w:val="center"/>
          </w:tcPr>
          <w:p w14:paraId="1F12DEDD">
            <w:pPr>
              <w:jc w:val="right"/>
            </w:pPr>
            <w:r>
              <w:rPr>
                <w:rFonts w:ascii="宋体" w:hAnsi="宋体" w:eastAsia="宋体" w:cs="宋体"/>
                <w:b w:val="0"/>
                <w:i w:val="0"/>
                <w:color w:val="000000"/>
                <w:sz w:val="11"/>
              </w:rPr>
              <w:t>483.50</w:t>
            </w:r>
          </w:p>
        </w:tc>
        <w:tc>
          <w:tcPr>
            <w:tcW w:w="980" w:type="dxa"/>
            <w:vAlign w:val="center"/>
          </w:tcPr>
          <w:p w14:paraId="460F65E6"/>
        </w:tc>
        <w:tc>
          <w:tcPr>
            <w:tcW w:w="960" w:type="dxa"/>
            <w:vAlign w:val="center"/>
          </w:tcPr>
          <w:p w14:paraId="6843487E">
            <w:pPr>
              <w:jc w:val="right"/>
            </w:pPr>
            <w:r>
              <w:rPr>
                <w:rFonts w:ascii="宋体" w:hAnsi="宋体" w:eastAsia="宋体" w:cs="宋体"/>
                <w:b w:val="0"/>
                <w:i w:val="0"/>
                <w:color w:val="000000"/>
                <w:sz w:val="11"/>
              </w:rPr>
              <w:t>483.50</w:t>
            </w:r>
          </w:p>
        </w:tc>
        <w:tc>
          <w:tcPr>
            <w:tcW w:w="900" w:type="dxa"/>
            <w:vAlign w:val="center"/>
          </w:tcPr>
          <w:p w14:paraId="43534FEB"/>
        </w:tc>
        <w:tc>
          <w:tcPr>
            <w:tcW w:w="940" w:type="dxa"/>
            <w:vAlign w:val="center"/>
          </w:tcPr>
          <w:p w14:paraId="4D06B4C5"/>
        </w:tc>
        <w:tc>
          <w:tcPr>
            <w:tcW w:w="906" w:type="dxa"/>
            <w:vAlign w:val="center"/>
          </w:tcPr>
          <w:p w14:paraId="0452E508"/>
        </w:tc>
      </w:tr>
      <w:tr w14:paraId="38F2A5A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5577EFDB">
            <w:pPr>
              <w:jc w:val="left"/>
            </w:pPr>
            <w:r>
              <w:rPr>
                <w:rFonts w:ascii="宋体" w:hAnsi="宋体" w:eastAsia="宋体" w:cs="宋体"/>
                <w:b w:val="0"/>
                <w:i w:val="0"/>
                <w:color w:val="000000"/>
                <w:sz w:val="11"/>
              </w:rPr>
              <w:t>215</w:t>
            </w:r>
          </w:p>
        </w:tc>
        <w:tc>
          <w:tcPr>
            <w:tcW w:w="1880" w:type="dxa"/>
            <w:vAlign w:val="center"/>
          </w:tcPr>
          <w:p w14:paraId="32BA2D79">
            <w:pPr>
              <w:jc w:val="left"/>
            </w:pPr>
            <w:r>
              <w:rPr>
                <w:rFonts w:ascii="宋体" w:hAnsi="宋体" w:eastAsia="宋体" w:cs="宋体"/>
                <w:b w:val="0"/>
                <w:i w:val="0"/>
                <w:color w:val="000000"/>
                <w:sz w:val="11"/>
              </w:rPr>
              <w:t>资源勘探工业信息等支出</w:t>
            </w:r>
          </w:p>
        </w:tc>
        <w:tc>
          <w:tcPr>
            <w:tcW w:w="920" w:type="dxa"/>
            <w:vAlign w:val="center"/>
          </w:tcPr>
          <w:p w14:paraId="35ABDE92">
            <w:pPr>
              <w:jc w:val="right"/>
            </w:pPr>
            <w:r>
              <w:rPr>
                <w:rFonts w:ascii="宋体" w:hAnsi="宋体" w:eastAsia="宋体" w:cs="宋体"/>
                <w:b w:val="0"/>
                <w:i w:val="0"/>
                <w:color w:val="000000"/>
                <w:sz w:val="11"/>
              </w:rPr>
              <w:t>270.77</w:t>
            </w:r>
          </w:p>
        </w:tc>
        <w:tc>
          <w:tcPr>
            <w:tcW w:w="980" w:type="dxa"/>
            <w:vAlign w:val="center"/>
          </w:tcPr>
          <w:p w14:paraId="1F141686"/>
        </w:tc>
        <w:tc>
          <w:tcPr>
            <w:tcW w:w="960" w:type="dxa"/>
            <w:vAlign w:val="center"/>
          </w:tcPr>
          <w:p w14:paraId="281F63AE">
            <w:pPr>
              <w:jc w:val="right"/>
            </w:pPr>
            <w:r>
              <w:rPr>
                <w:rFonts w:ascii="宋体" w:hAnsi="宋体" w:eastAsia="宋体" w:cs="宋体"/>
                <w:b w:val="0"/>
                <w:i w:val="0"/>
                <w:color w:val="000000"/>
                <w:sz w:val="11"/>
              </w:rPr>
              <w:t>270.77</w:t>
            </w:r>
          </w:p>
        </w:tc>
        <w:tc>
          <w:tcPr>
            <w:tcW w:w="900" w:type="dxa"/>
            <w:vAlign w:val="center"/>
          </w:tcPr>
          <w:p w14:paraId="5D9F06E8"/>
        </w:tc>
        <w:tc>
          <w:tcPr>
            <w:tcW w:w="940" w:type="dxa"/>
            <w:vAlign w:val="center"/>
          </w:tcPr>
          <w:p w14:paraId="20E945EB"/>
        </w:tc>
        <w:tc>
          <w:tcPr>
            <w:tcW w:w="906" w:type="dxa"/>
            <w:vAlign w:val="center"/>
          </w:tcPr>
          <w:p w14:paraId="4B68C4C4"/>
        </w:tc>
      </w:tr>
      <w:tr w14:paraId="5A190F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1E6C0184">
            <w:pPr>
              <w:jc w:val="left"/>
            </w:pPr>
            <w:r>
              <w:rPr>
                <w:rFonts w:ascii="宋体" w:hAnsi="宋体" w:eastAsia="宋体" w:cs="宋体"/>
                <w:b w:val="0"/>
                <w:i w:val="0"/>
                <w:color w:val="000000"/>
                <w:sz w:val="11"/>
              </w:rPr>
              <w:t>21599</w:t>
            </w:r>
          </w:p>
        </w:tc>
        <w:tc>
          <w:tcPr>
            <w:tcW w:w="1880" w:type="dxa"/>
            <w:vAlign w:val="center"/>
          </w:tcPr>
          <w:p w14:paraId="555A0ABE">
            <w:pPr>
              <w:jc w:val="left"/>
            </w:pPr>
            <w:r>
              <w:rPr>
                <w:rFonts w:ascii="宋体" w:hAnsi="宋体" w:eastAsia="宋体" w:cs="宋体"/>
                <w:b w:val="0"/>
                <w:i w:val="0"/>
                <w:color w:val="000000"/>
                <w:sz w:val="11"/>
              </w:rPr>
              <w:t>其他资源勘探工业信息等支出</w:t>
            </w:r>
          </w:p>
        </w:tc>
        <w:tc>
          <w:tcPr>
            <w:tcW w:w="920" w:type="dxa"/>
            <w:vAlign w:val="center"/>
          </w:tcPr>
          <w:p w14:paraId="367C8455">
            <w:pPr>
              <w:jc w:val="right"/>
            </w:pPr>
            <w:r>
              <w:rPr>
                <w:rFonts w:ascii="宋体" w:hAnsi="宋体" w:eastAsia="宋体" w:cs="宋体"/>
                <w:b w:val="0"/>
                <w:i w:val="0"/>
                <w:color w:val="000000"/>
                <w:sz w:val="11"/>
              </w:rPr>
              <w:t>270.77</w:t>
            </w:r>
          </w:p>
        </w:tc>
        <w:tc>
          <w:tcPr>
            <w:tcW w:w="980" w:type="dxa"/>
            <w:vAlign w:val="center"/>
          </w:tcPr>
          <w:p w14:paraId="48B310B7"/>
        </w:tc>
        <w:tc>
          <w:tcPr>
            <w:tcW w:w="960" w:type="dxa"/>
            <w:vAlign w:val="center"/>
          </w:tcPr>
          <w:p w14:paraId="5D8E2268">
            <w:pPr>
              <w:jc w:val="right"/>
            </w:pPr>
            <w:r>
              <w:rPr>
                <w:rFonts w:ascii="宋体" w:hAnsi="宋体" w:eastAsia="宋体" w:cs="宋体"/>
                <w:b w:val="0"/>
                <w:i w:val="0"/>
                <w:color w:val="000000"/>
                <w:sz w:val="11"/>
              </w:rPr>
              <w:t>270.77</w:t>
            </w:r>
          </w:p>
        </w:tc>
        <w:tc>
          <w:tcPr>
            <w:tcW w:w="900" w:type="dxa"/>
            <w:vAlign w:val="center"/>
          </w:tcPr>
          <w:p w14:paraId="0940D33E"/>
        </w:tc>
        <w:tc>
          <w:tcPr>
            <w:tcW w:w="940" w:type="dxa"/>
            <w:vAlign w:val="center"/>
          </w:tcPr>
          <w:p w14:paraId="64CCF6D3"/>
        </w:tc>
        <w:tc>
          <w:tcPr>
            <w:tcW w:w="906" w:type="dxa"/>
            <w:vAlign w:val="center"/>
          </w:tcPr>
          <w:p w14:paraId="11163E0D"/>
        </w:tc>
      </w:tr>
      <w:tr w14:paraId="1996B2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4AE670F8">
            <w:pPr>
              <w:jc w:val="left"/>
            </w:pPr>
            <w:r>
              <w:rPr>
                <w:rFonts w:ascii="宋体" w:hAnsi="宋体" w:eastAsia="宋体" w:cs="宋体"/>
                <w:b w:val="0"/>
                <w:i w:val="0"/>
                <w:color w:val="000000"/>
                <w:sz w:val="11"/>
              </w:rPr>
              <w:t>2159999</w:t>
            </w:r>
          </w:p>
        </w:tc>
        <w:tc>
          <w:tcPr>
            <w:tcW w:w="1880" w:type="dxa"/>
            <w:vAlign w:val="center"/>
          </w:tcPr>
          <w:p w14:paraId="0E0BA27F">
            <w:pPr>
              <w:jc w:val="left"/>
            </w:pPr>
            <w:r>
              <w:rPr>
                <w:rFonts w:ascii="宋体" w:hAnsi="宋体" w:eastAsia="宋体" w:cs="宋体"/>
                <w:b w:val="0"/>
                <w:i w:val="0"/>
                <w:color w:val="000000"/>
                <w:sz w:val="11"/>
              </w:rPr>
              <w:t>其他资源勘探工业信息等支出</w:t>
            </w:r>
          </w:p>
        </w:tc>
        <w:tc>
          <w:tcPr>
            <w:tcW w:w="920" w:type="dxa"/>
            <w:vAlign w:val="center"/>
          </w:tcPr>
          <w:p w14:paraId="5788A5E8">
            <w:pPr>
              <w:jc w:val="right"/>
            </w:pPr>
            <w:r>
              <w:rPr>
                <w:rFonts w:ascii="宋体" w:hAnsi="宋体" w:eastAsia="宋体" w:cs="宋体"/>
                <w:b w:val="0"/>
                <w:i w:val="0"/>
                <w:color w:val="000000"/>
                <w:sz w:val="11"/>
              </w:rPr>
              <w:t>270.77</w:t>
            </w:r>
          </w:p>
        </w:tc>
        <w:tc>
          <w:tcPr>
            <w:tcW w:w="980" w:type="dxa"/>
            <w:vAlign w:val="center"/>
          </w:tcPr>
          <w:p w14:paraId="405E8C99"/>
        </w:tc>
        <w:tc>
          <w:tcPr>
            <w:tcW w:w="960" w:type="dxa"/>
            <w:vAlign w:val="center"/>
          </w:tcPr>
          <w:p w14:paraId="1325C025">
            <w:pPr>
              <w:jc w:val="right"/>
            </w:pPr>
            <w:r>
              <w:rPr>
                <w:rFonts w:ascii="宋体" w:hAnsi="宋体" w:eastAsia="宋体" w:cs="宋体"/>
                <w:b w:val="0"/>
                <w:i w:val="0"/>
                <w:color w:val="000000"/>
                <w:sz w:val="11"/>
              </w:rPr>
              <w:t>270.77</w:t>
            </w:r>
          </w:p>
        </w:tc>
        <w:tc>
          <w:tcPr>
            <w:tcW w:w="900" w:type="dxa"/>
            <w:vAlign w:val="center"/>
          </w:tcPr>
          <w:p w14:paraId="2DE99780"/>
        </w:tc>
        <w:tc>
          <w:tcPr>
            <w:tcW w:w="940" w:type="dxa"/>
            <w:vAlign w:val="center"/>
          </w:tcPr>
          <w:p w14:paraId="79B69B57"/>
        </w:tc>
        <w:tc>
          <w:tcPr>
            <w:tcW w:w="906" w:type="dxa"/>
            <w:vAlign w:val="center"/>
          </w:tcPr>
          <w:p w14:paraId="13FCFC1D"/>
        </w:tc>
      </w:tr>
      <w:tr w14:paraId="335F8C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56BD3169">
            <w:pPr>
              <w:jc w:val="left"/>
            </w:pPr>
            <w:r>
              <w:rPr>
                <w:rFonts w:ascii="宋体" w:hAnsi="宋体" w:eastAsia="宋体" w:cs="宋体"/>
                <w:b w:val="0"/>
                <w:i w:val="0"/>
                <w:color w:val="000000"/>
                <w:sz w:val="11"/>
              </w:rPr>
              <w:t>221</w:t>
            </w:r>
          </w:p>
        </w:tc>
        <w:tc>
          <w:tcPr>
            <w:tcW w:w="1880" w:type="dxa"/>
            <w:vAlign w:val="center"/>
          </w:tcPr>
          <w:p w14:paraId="4849458F">
            <w:pPr>
              <w:jc w:val="left"/>
            </w:pPr>
            <w:r>
              <w:rPr>
                <w:rFonts w:ascii="宋体" w:hAnsi="宋体" w:eastAsia="宋体" w:cs="宋体"/>
                <w:b w:val="0"/>
                <w:i w:val="0"/>
                <w:color w:val="000000"/>
                <w:sz w:val="11"/>
              </w:rPr>
              <w:t>住房保障支出</w:t>
            </w:r>
          </w:p>
        </w:tc>
        <w:tc>
          <w:tcPr>
            <w:tcW w:w="920" w:type="dxa"/>
            <w:vAlign w:val="center"/>
          </w:tcPr>
          <w:p w14:paraId="53B0B3BD">
            <w:pPr>
              <w:jc w:val="right"/>
            </w:pPr>
            <w:r>
              <w:rPr>
                <w:rFonts w:ascii="宋体" w:hAnsi="宋体" w:eastAsia="宋体" w:cs="宋体"/>
                <w:b w:val="0"/>
                <w:i w:val="0"/>
                <w:color w:val="000000"/>
                <w:sz w:val="11"/>
              </w:rPr>
              <w:t>7.12</w:t>
            </w:r>
          </w:p>
        </w:tc>
        <w:tc>
          <w:tcPr>
            <w:tcW w:w="980" w:type="dxa"/>
            <w:vAlign w:val="center"/>
          </w:tcPr>
          <w:p w14:paraId="259ADD74">
            <w:pPr>
              <w:jc w:val="right"/>
            </w:pPr>
            <w:r>
              <w:rPr>
                <w:rFonts w:ascii="宋体" w:hAnsi="宋体" w:eastAsia="宋体" w:cs="宋体"/>
                <w:b w:val="0"/>
                <w:i w:val="0"/>
                <w:color w:val="000000"/>
                <w:sz w:val="11"/>
              </w:rPr>
              <w:t>7.12</w:t>
            </w:r>
          </w:p>
        </w:tc>
        <w:tc>
          <w:tcPr>
            <w:tcW w:w="960" w:type="dxa"/>
            <w:vAlign w:val="center"/>
          </w:tcPr>
          <w:p w14:paraId="21F79638"/>
        </w:tc>
        <w:tc>
          <w:tcPr>
            <w:tcW w:w="900" w:type="dxa"/>
            <w:vAlign w:val="center"/>
          </w:tcPr>
          <w:p w14:paraId="7B293C11"/>
        </w:tc>
        <w:tc>
          <w:tcPr>
            <w:tcW w:w="940" w:type="dxa"/>
            <w:vAlign w:val="center"/>
          </w:tcPr>
          <w:p w14:paraId="4B054648"/>
        </w:tc>
        <w:tc>
          <w:tcPr>
            <w:tcW w:w="906" w:type="dxa"/>
            <w:vAlign w:val="center"/>
          </w:tcPr>
          <w:p w14:paraId="637C4D70"/>
        </w:tc>
      </w:tr>
      <w:tr w14:paraId="3E15C9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63356A47">
            <w:pPr>
              <w:jc w:val="left"/>
            </w:pPr>
            <w:r>
              <w:rPr>
                <w:rFonts w:ascii="宋体" w:hAnsi="宋体" w:eastAsia="宋体" w:cs="宋体"/>
                <w:b w:val="0"/>
                <w:i w:val="0"/>
                <w:color w:val="000000"/>
                <w:sz w:val="11"/>
              </w:rPr>
              <w:t>22102</w:t>
            </w:r>
          </w:p>
        </w:tc>
        <w:tc>
          <w:tcPr>
            <w:tcW w:w="1880" w:type="dxa"/>
            <w:vAlign w:val="center"/>
          </w:tcPr>
          <w:p w14:paraId="3DCBCF63">
            <w:pPr>
              <w:jc w:val="left"/>
            </w:pPr>
            <w:r>
              <w:rPr>
                <w:rFonts w:ascii="宋体" w:hAnsi="宋体" w:eastAsia="宋体" w:cs="宋体"/>
                <w:b w:val="0"/>
                <w:i w:val="0"/>
                <w:color w:val="000000"/>
                <w:sz w:val="11"/>
              </w:rPr>
              <w:t>住房改革支出</w:t>
            </w:r>
          </w:p>
        </w:tc>
        <w:tc>
          <w:tcPr>
            <w:tcW w:w="920" w:type="dxa"/>
            <w:vAlign w:val="center"/>
          </w:tcPr>
          <w:p w14:paraId="1E68C27C">
            <w:pPr>
              <w:jc w:val="right"/>
            </w:pPr>
            <w:r>
              <w:rPr>
                <w:rFonts w:ascii="宋体" w:hAnsi="宋体" w:eastAsia="宋体" w:cs="宋体"/>
                <w:b w:val="0"/>
                <w:i w:val="0"/>
                <w:color w:val="000000"/>
                <w:sz w:val="11"/>
              </w:rPr>
              <w:t>7.12</w:t>
            </w:r>
          </w:p>
        </w:tc>
        <w:tc>
          <w:tcPr>
            <w:tcW w:w="980" w:type="dxa"/>
            <w:vAlign w:val="center"/>
          </w:tcPr>
          <w:p w14:paraId="0D7497C6">
            <w:pPr>
              <w:jc w:val="right"/>
            </w:pPr>
            <w:r>
              <w:rPr>
                <w:rFonts w:ascii="宋体" w:hAnsi="宋体" w:eastAsia="宋体" w:cs="宋体"/>
                <w:b w:val="0"/>
                <w:i w:val="0"/>
                <w:color w:val="000000"/>
                <w:sz w:val="11"/>
              </w:rPr>
              <w:t>7.12</w:t>
            </w:r>
          </w:p>
        </w:tc>
        <w:tc>
          <w:tcPr>
            <w:tcW w:w="960" w:type="dxa"/>
            <w:vAlign w:val="center"/>
          </w:tcPr>
          <w:p w14:paraId="66B2FE91"/>
        </w:tc>
        <w:tc>
          <w:tcPr>
            <w:tcW w:w="900" w:type="dxa"/>
            <w:vAlign w:val="center"/>
          </w:tcPr>
          <w:p w14:paraId="36579108"/>
        </w:tc>
        <w:tc>
          <w:tcPr>
            <w:tcW w:w="940" w:type="dxa"/>
            <w:vAlign w:val="center"/>
          </w:tcPr>
          <w:p w14:paraId="5F190E91"/>
        </w:tc>
        <w:tc>
          <w:tcPr>
            <w:tcW w:w="906" w:type="dxa"/>
            <w:vAlign w:val="center"/>
          </w:tcPr>
          <w:p w14:paraId="2F4DA152"/>
        </w:tc>
      </w:tr>
      <w:tr w14:paraId="190CC6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2" w:hRule="exact"/>
          <w:jc w:val="center"/>
        </w:trPr>
        <w:tc>
          <w:tcPr>
            <w:tcW w:w="280" w:type="dxa"/>
            <w:gridSpan w:val="3"/>
            <w:vAlign w:val="center"/>
          </w:tcPr>
          <w:p w14:paraId="29FA57DB">
            <w:pPr>
              <w:jc w:val="left"/>
            </w:pPr>
            <w:r>
              <w:rPr>
                <w:rFonts w:ascii="宋体" w:hAnsi="宋体" w:eastAsia="宋体" w:cs="宋体"/>
                <w:b w:val="0"/>
                <w:i w:val="0"/>
                <w:color w:val="000000"/>
                <w:sz w:val="11"/>
              </w:rPr>
              <w:t>2210201</w:t>
            </w:r>
          </w:p>
        </w:tc>
        <w:tc>
          <w:tcPr>
            <w:tcW w:w="1880" w:type="dxa"/>
            <w:vAlign w:val="center"/>
          </w:tcPr>
          <w:p w14:paraId="21914DE1">
            <w:pPr>
              <w:jc w:val="left"/>
            </w:pPr>
            <w:r>
              <w:rPr>
                <w:rFonts w:ascii="宋体" w:hAnsi="宋体" w:eastAsia="宋体" w:cs="宋体"/>
                <w:b w:val="0"/>
                <w:i w:val="0"/>
                <w:color w:val="000000"/>
                <w:sz w:val="11"/>
              </w:rPr>
              <w:t>住房公积金</w:t>
            </w:r>
          </w:p>
        </w:tc>
        <w:tc>
          <w:tcPr>
            <w:tcW w:w="920" w:type="dxa"/>
            <w:vAlign w:val="center"/>
          </w:tcPr>
          <w:p w14:paraId="68548D30">
            <w:pPr>
              <w:jc w:val="right"/>
            </w:pPr>
            <w:r>
              <w:rPr>
                <w:rFonts w:ascii="宋体" w:hAnsi="宋体" w:eastAsia="宋体" w:cs="宋体"/>
                <w:b w:val="0"/>
                <w:i w:val="0"/>
                <w:color w:val="000000"/>
                <w:sz w:val="11"/>
              </w:rPr>
              <w:t>7.12</w:t>
            </w:r>
          </w:p>
        </w:tc>
        <w:tc>
          <w:tcPr>
            <w:tcW w:w="980" w:type="dxa"/>
            <w:vAlign w:val="center"/>
          </w:tcPr>
          <w:p w14:paraId="0E4CFACF">
            <w:pPr>
              <w:jc w:val="right"/>
            </w:pPr>
            <w:r>
              <w:rPr>
                <w:rFonts w:ascii="宋体" w:hAnsi="宋体" w:eastAsia="宋体" w:cs="宋体"/>
                <w:b w:val="0"/>
                <w:i w:val="0"/>
                <w:color w:val="000000"/>
                <w:sz w:val="11"/>
              </w:rPr>
              <w:t>7.12</w:t>
            </w:r>
          </w:p>
        </w:tc>
        <w:tc>
          <w:tcPr>
            <w:tcW w:w="960" w:type="dxa"/>
            <w:vAlign w:val="center"/>
          </w:tcPr>
          <w:p w14:paraId="5DA86270"/>
        </w:tc>
        <w:tc>
          <w:tcPr>
            <w:tcW w:w="900" w:type="dxa"/>
            <w:vAlign w:val="center"/>
          </w:tcPr>
          <w:p w14:paraId="0ACEF556"/>
        </w:tc>
        <w:tc>
          <w:tcPr>
            <w:tcW w:w="940" w:type="dxa"/>
            <w:vAlign w:val="center"/>
          </w:tcPr>
          <w:p w14:paraId="0E3730B1"/>
        </w:tc>
        <w:tc>
          <w:tcPr>
            <w:tcW w:w="906" w:type="dxa"/>
            <w:vAlign w:val="center"/>
          </w:tcPr>
          <w:p w14:paraId="690A6A64"/>
        </w:tc>
      </w:tr>
      <w:tr w14:paraId="7294ED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7" w:hRule="exact"/>
          <w:jc w:val="center"/>
        </w:trPr>
        <w:tc>
          <w:tcPr>
            <w:tcW w:w="28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5AB339B8">
            <w:pPr>
              <w:jc w:val="left"/>
            </w:pPr>
            <w:r>
              <w:rPr>
                <w:rFonts w:ascii="宋体" w:hAnsi="宋体" w:eastAsia="宋体" w:cs="宋体"/>
                <w:b w:val="0"/>
                <w:i w:val="0"/>
                <w:color w:val="000000"/>
                <w:sz w:val="11"/>
              </w:rPr>
              <w:t>注：本表反映部门（单位）本年度各项支出情况。</w:t>
            </w:r>
          </w:p>
        </w:tc>
      </w:tr>
    </w:tbl>
    <w:p w14:paraId="4488A66B">
      <w:pPr>
        <w:snapToGrid w:val="0"/>
        <w:spacing w:before="200" w:after="200" w:line="200" w:lineRule="auto"/>
      </w:pPr>
      <w:r>
        <w:rPr>
          <w:sz w:val="8"/>
        </w:rPr>
        <w:t xml:space="preserve"> </w:t>
      </w:r>
    </w:p>
    <w:p w14:paraId="20B23DA4">
      <w:pPr>
        <w:pageBreakBefore/>
        <w:jc w:val="center"/>
        <w:outlineLvl w:val="1"/>
        <w:rPr>
          <w:rFonts w:hint="eastAsia" w:ascii="黑体" w:hAnsi="宋体" w:eastAsia="黑体" w:cs="黑体"/>
          <w:sz w:val="32"/>
          <w:szCs w:val="32"/>
          <w:lang w:bidi="en-AU"/>
        </w:rPr>
        <w:sectPr>
          <w:footerReference r:id="rId3" w:type="default"/>
          <w:pgSz w:w="11906" w:h="16838"/>
          <w:pgMar w:top="1440" w:right="1800" w:bottom="1440" w:left="1800" w:header="851" w:footer="992" w:gutter="0"/>
          <w:cols w:space="720" w:num="1"/>
          <w:docGrid w:type="lines" w:linePitch="312" w:charSpace="0"/>
        </w:sectPr>
      </w:pPr>
    </w:p>
    <w:p w14:paraId="2A2BA5B7">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财政拨款收入支出决算总表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5979"/>
        <w:gridCol w:w="2000"/>
        <w:gridCol w:w="5979"/>
      </w:tblGrid>
      <w:tr w14:paraId="1D60267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gridSpan w:val="3"/>
          </w:tcPr>
          <w:p w14:paraId="31A5FE5F">
            <w:pPr>
              <w:jc w:val="right"/>
            </w:pPr>
            <w:r>
              <w:rPr>
                <w:rFonts w:ascii="宋体" w:hAnsi="宋体" w:eastAsia="宋体" w:cs="宋体"/>
                <w:sz w:val="20"/>
              </w:rPr>
              <w:t>草案04表</w:t>
            </w:r>
          </w:p>
        </w:tc>
      </w:tr>
      <w:tr w14:paraId="38FE78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5979" w:type="dxa"/>
          </w:tcPr>
          <w:p w14:paraId="03AEC01B">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1A6E92E0">
            <w:pPr>
              <w:jc w:val="center"/>
            </w:pPr>
            <w:r>
              <w:rPr>
                <w:rFonts w:ascii="宋体" w:hAnsi="宋体" w:eastAsia="宋体" w:cs="宋体"/>
                <w:sz w:val="20"/>
              </w:rPr>
              <w:t>2023年度</w:t>
            </w:r>
          </w:p>
        </w:tc>
        <w:tc>
          <w:tcPr>
            <w:tcW w:w="5979" w:type="dxa"/>
          </w:tcPr>
          <w:p w14:paraId="7AFC8161">
            <w:pPr>
              <w:jc w:val="right"/>
            </w:pPr>
            <w:r>
              <w:rPr>
                <w:rFonts w:ascii="宋体" w:hAnsi="宋体" w:eastAsia="宋体" w:cs="宋体"/>
                <w:sz w:val="20"/>
              </w:rPr>
              <w:t>金额单位：万元</w:t>
            </w:r>
          </w:p>
        </w:tc>
      </w:tr>
    </w:tbl>
    <w:p w14:paraId="7DA908C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480"/>
        <w:gridCol w:w="280"/>
        <w:gridCol w:w="660"/>
        <w:gridCol w:w="660"/>
        <w:gridCol w:w="660"/>
        <w:gridCol w:w="1520"/>
        <w:gridCol w:w="260"/>
        <w:gridCol w:w="700"/>
        <w:gridCol w:w="660"/>
        <w:gridCol w:w="700"/>
        <w:gridCol w:w="700"/>
        <w:gridCol w:w="720"/>
        <w:gridCol w:w="680"/>
        <w:gridCol w:w="700"/>
        <w:gridCol w:w="720"/>
        <w:gridCol w:w="720"/>
        <w:gridCol w:w="660"/>
        <w:gridCol w:w="720"/>
        <w:gridCol w:w="758"/>
      </w:tblGrid>
      <w:tr w14:paraId="344EE14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gridSpan w:val="5"/>
            <w:vAlign w:val="center"/>
          </w:tcPr>
          <w:p w14:paraId="7BFC4FF5">
            <w:pPr>
              <w:jc w:val="center"/>
            </w:pPr>
            <w:r>
              <w:rPr>
                <w:rFonts w:ascii="宋体" w:hAnsi="宋体" w:eastAsia="宋体" w:cs="宋体"/>
                <w:b w:val="0"/>
                <w:i w:val="0"/>
                <w:color w:val="000000"/>
                <w:sz w:val="8"/>
              </w:rPr>
              <w:t>收     入</w:t>
            </w:r>
          </w:p>
        </w:tc>
        <w:tc>
          <w:tcPr>
            <w:tcW w:w="1520" w:type="dxa"/>
            <w:gridSpan w:val="14"/>
            <w:vAlign w:val="center"/>
          </w:tcPr>
          <w:p w14:paraId="3E284EA6">
            <w:pPr>
              <w:jc w:val="center"/>
            </w:pPr>
            <w:r>
              <w:rPr>
                <w:rFonts w:ascii="宋体" w:hAnsi="宋体" w:eastAsia="宋体" w:cs="宋体"/>
                <w:b w:val="0"/>
                <w:i w:val="0"/>
                <w:color w:val="000000"/>
                <w:sz w:val="8"/>
              </w:rPr>
              <w:t>支     出</w:t>
            </w:r>
          </w:p>
        </w:tc>
      </w:tr>
      <w:tr w14:paraId="1CF1BF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Merge w:val="restart"/>
            <w:vAlign w:val="center"/>
          </w:tcPr>
          <w:p w14:paraId="566CD988">
            <w:pPr>
              <w:jc w:val="center"/>
            </w:pPr>
            <w:r>
              <w:rPr>
                <w:rFonts w:ascii="宋体" w:hAnsi="宋体" w:eastAsia="宋体" w:cs="宋体"/>
                <w:b w:val="0"/>
                <w:i w:val="0"/>
                <w:color w:val="000000"/>
                <w:sz w:val="8"/>
              </w:rPr>
              <w:t>项    目</w:t>
            </w:r>
          </w:p>
        </w:tc>
        <w:tc>
          <w:tcPr>
            <w:tcW w:w="280" w:type="dxa"/>
            <w:vMerge w:val="restart"/>
            <w:vAlign w:val="center"/>
          </w:tcPr>
          <w:p w14:paraId="21927F75">
            <w:pPr>
              <w:jc w:val="center"/>
            </w:pPr>
            <w:r>
              <w:rPr>
                <w:rFonts w:ascii="宋体" w:hAnsi="宋体" w:eastAsia="宋体" w:cs="宋体"/>
                <w:b w:val="0"/>
                <w:i w:val="0"/>
                <w:color w:val="000000"/>
                <w:sz w:val="8"/>
              </w:rPr>
              <w:t>行次</w:t>
            </w:r>
          </w:p>
        </w:tc>
        <w:tc>
          <w:tcPr>
            <w:tcW w:w="660" w:type="dxa"/>
            <w:vMerge w:val="restart"/>
            <w:vAlign w:val="center"/>
          </w:tcPr>
          <w:p w14:paraId="3D10CAC9">
            <w:pPr>
              <w:jc w:val="center"/>
            </w:pPr>
            <w:r>
              <w:rPr>
                <w:rFonts w:ascii="宋体" w:hAnsi="宋体" w:eastAsia="宋体" w:cs="宋体"/>
                <w:b w:val="0"/>
                <w:i w:val="0"/>
                <w:color w:val="000000"/>
                <w:sz w:val="8"/>
              </w:rPr>
              <w:t>年初预算数</w:t>
            </w:r>
          </w:p>
        </w:tc>
        <w:tc>
          <w:tcPr>
            <w:tcW w:w="660" w:type="dxa"/>
            <w:vMerge w:val="restart"/>
            <w:vAlign w:val="center"/>
          </w:tcPr>
          <w:p w14:paraId="09D2B629">
            <w:pPr>
              <w:jc w:val="center"/>
            </w:pPr>
            <w:r>
              <w:rPr>
                <w:rFonts w:ascii="宋体" w:hAnsi="宋体" w:eastAsia="宋体" w:cs="宋体"/>
                <w:b w:val="0"/>
                <w:i w:val="0"/>
                <w:color w:val="000000"/>
                <w:sz w:val="8"/>
              </w:rPr>
              <w:t>全年预算数</w:t>
            </w:r>
          </w:p>
        </w:tc>
        <w:tc>
          <w:tcPr>
            <w:tcW w:w="660" w:type="dxa"/>
            <w:vMerge w:val="restart"/>
            <w:vAlign w:val="center"/>
          </w:tcPr>
          <w:p w14:paraId="07681031">
            <w:pPr>
              <w:jc w:val="center"/>
            </w:pPr>
            <w:r>
              <w:rPr>
                <w:rFonts w:ascii="宋体" w:hAnsi="宋体" w:eastAsia="宋体" w:cs="宋体"/>
                <w:b w:val="0"/>
                <w:i w:val="0"/>
                <w:color w:val="000000"/>
                <w:sz w:val="8"/>
              </w:rPr>
              <w:t>决算数</w:t>
            </w:r>
          </w:p>
        </w:tc>
        <w:tc>
          <w:tcPr>
            <w:tcW w:w="1520" w:type="dxa"/>
            <w:vMerge w:val="restart"/>
            <w:vAlign w:val="center"/>
          </w:tcPr>
          <w:p w14:paraId="2402512A">
            <w:pPr>
              <w:jc w:val="center"/>
            </w:pPr>
            <w:r>
              <w:rPr>
                <w:rFonts w:ascii="宋体" w:hAnsi="宋体" w:eastAsia="宋体" w:cs="宋体"/>
                <w:b w:val="0"/>
                <w:i w:val="0"/>
                <w:color w:val="000000"/>
                <w:sz w:val="8"/>
              </w:rPr>
              <w:t>项目（按功能分类）</w:t>
            </w:r>
          </w:p>
        </w:tc>
        <w:tc>
          <w:tcPr>
            <w:tcW w:w="260" w:type="dxa"/>
            <w:vMerge w:val="restart"/>
            <w:vAlign w:val="center"/>
          </w:tcPr>
          <w:p w14:paraId="68D29EEF">
            <w:pPr>
              <w:jc w:val="center"/>
            </w:pPr>
            <w:r>
              <w:rPr>
                <w:rFonts w:ascii="宋体" w:hAnsi="宋体" w:eastAsia="宋体" w:cs="宋体"/>
                <w:b w:val="0"/>
                <w:i w:val="0"/>
                <w:color w:val="000000"/>
                <w:sz w:val="8"/>
              </w:rPr>
              <w:t>行次</w:t>
            </w:r>
          </w:p>
        </w:tc>
        <w:tc>
          <w:tcPr>
            <w:tcW w:w="700" w:type="dxa"/>
            <w:gridSpan w:val="4"/>
            <w:vAlign w:val="center"/>
          </w:tcPr>
          <w:p w14:paraId="3ACFCAD5">
            <w:pPr>
              <w:jc w:val="center"/>
            </w:pPr>
            <w:r>
              <w:rPr>
                <w:rFonts w:ascii="宋体" w:hAnsi="宋体" w:eastAsia="宋体" w:cs="宋体"/>
                <w:b w:val="0"/>
                <w:i w:val="0"/>
                <w:color w:val="000000"/>
                <w:sz w:val="8"/>
              </w:rPr>
              <w:t>年初预算数</w:t>
            </w:r>
          </w:p>
        </w:tc>
        <w:tc>
          <w:tcPr>
            <w:tcW w:w="720" w:type="dxa"/>
            <w:gridSpan w:val="4"/>
            <w:vAlign w:val="center"/>
          </w:tcPr>
          <w:p w14:paraId="0505E234">
            <w:pPr>
              <w:jc w:val="center"/>
            </w:pPr>
            <w:r>
              <w:rPr>
                <w:rFonts w:ascii="宋体" w:hAnsi="宋体" w:eastAsia="宋体" w:cs="宋体"/>
                <w:b w:val="0"/>
                <w:i w:val="0"/>
                <w:color w:val="000000"/>
                <w:sz w:val="8"/>
              </w:rPr>
              <w:t>全年预算数</w:t>
            </w:r>
          </w:p>
        </w:tc>
        <w:tc>
          <w:tcPr>
            <w:tcW w:w="720" w:type="dxa"/>
            <w:gridSpan w:val="4"/>
            <w:vAlign w:val="center"/>
          </w:tcPr>
          <w:p w14:paraId="3CB70C5E">
            <w:pPr>
              <w:jc w:val="center"/>
            </w:pPr>
            <w:r>
              <w:rPr>
                <w:rFonts w:ascii="宋体" w:hAnsi="宋体" w:eastAsia="宋体" w:cs="宋体"/>
                <w:b w:val="0"/>
                <w:i w:val="0"/>
                <w:color w:val="000000"/>
                <w:sz w:val="8"/>
              </w:rPr>
              <w:t>决算数</w:t>
            </w:r>
          </w:p>
        </w:tc>
      </w:tr>
      <w:tr w14:paraId="1C5DCBF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00" w:hRule="exact"/>
          <w:jc w:val="center"/>
        </w:trPr>
        <w:tc>
          <w:tcPr>
            <w:tcW w:w="1480" w:type="dxa"/>
            <w:vMerge w:val="continue"/>
            <w:vAlign w:val="center"/>
          </w:tcPr>
          <w:p w14:paraId="127B61EE"/>
        </w:tc>
        <w:tc>
          <w:tcPr>
            <w:tcW w:w="280" w:type="dxa"/>
            <w:vMerge w:val="continue"/>
            <w:vAlign w:val="center"/>
          </w:tcPr>
          <w:p w14:paraId="5479F895"/>
        </w:tc>
        <w:tc>
          <w:tcPr>
            <w:tcW w:w="660" w:type="dxa"/>
            <w:vMerge w:val="continue"/>
            <w:vAlign w:val="center"/>
          </w:tcPr>
          <w:p w14:paraId="1602E966"/>
        </w:tc>
        <w:tc>
          <w:tcPr>
            <w:tcW w:w="660" w:type="dxa"/>
            <w:vMerge w:val="continue"/>
            <w:vAlign w:val="center"/>
          </w:tcPr>
          <w:p w14:paraId="4D63ACAD"/>
        </w:tc>
        <w:tc>
          <w:tcPr>
            <w:tcW w:w="660" w:type="dxa"/>
            <w:vMerge w:val="continue"/>
            <w:vAlign w:val="center"/>
          </w:tcPr>
          <w:p w14:paraId="58543A86"/>
        </w:tc>
        <w:tc>
          <w:tcPr>
            <w:tcW w:w="1520" w:type="dxa"/>
            <w:vMerge w:val="continue"/>
            <w:vAlign w:val="center"/>
          </w:tcPr>
          <w:p w14:paraId="0708EB5E"/>
        </w:tc>
        <w:tc>
          <w:tcPr>
            <w:tcW w:w="260" w:type="dxa"/>
            <w:vMerge w:val="continue"/>
            <w:vAlign w:val="center"/>
          </w:tcPr>
          <w:p w14:paraId="2FE5F1A5"/>
        </w:tc>
        <w:tc>
          <w:tcPr>
            <w:tcW w:w="700" w:type="dxa"/>
            <w:vAlign w:val="center"/>
          </w:tcPr>
          <w:p w14:paraId="0F49B0CD">
            <w:pPr>
              <w:jc w:val="center"/>
            </w:pPr>
            <w:r>
              <w:rPr>
                <w:rFonts w:ascii="宋体" w:hAnsi="宋体" w:eastAsia="宋体" w:cs="宋体"/>
                <w:b w:val="0"/>
                <w:i w:val="0"/>
                <w:color w:val="000000"/>
                <w:sz w:val="8"/>
              </w:rPr>
              <w:t>小计</w:t>
            </w:r>
          </w:p>
        </w:tc>
        <w:tc>
          <w:tcPr>
            <w:tcW w:w="660" w:type="dxa"/>
            <w:vAlign w:val="center"/>
          </w:tcPr>
          <w:p w14:paraId="1107579E">
            <w:pPr>
              <w:jc w:val="center"/>
            </w:pPr>
            <w:r>
              <w:rPr>
                <w:rFonts w:ascii="宋体" w:hAnsi="宋体" w:eastAsia="宋体" w:cs="宋体"/>
                <w:b w:val="0"/>
                <w:i w:val="0"/>
                <w:color w:val="000000"/>
                <w:sz w:val="8"/>
              </w:rPr>
              <w:t>一般公共预算财政拨款</w:t>
            </w:r>
          </w:p>
        </w:tc>
        <w:tc>
          <w:tcPr>
            <w:tcW w:w="700" w:type="dxa"/>
            <w:vAlign w:val="center"/>
          </w:tcPr>
          <w:p w14:paraId="3441BF61">
            <w:pPr>
              <w:jc w:val="center"/>
            </w:pPr>
            <w:r>
              <w:rPr>
                <w:rFonts w:ascii="宋体" w:hAnsi="宋体" w:eastAsia="宋体" w:cs="宋体"/>
                <w:b w:val="0"/>
                <w:i w:val="0"/>
                <w:color w:val="000000"/>
                <w:sz w:val="8"/>
              </w:rPr>
              <w:t>政府性基金预算财政拨款</w:t>
            </w:r>
          </w:p>
        </w:tc>
        <w:tc>
          <w:tcPr>
            <w:tcW w:w="700" w:type="dxa"/>
            <w:vAlign w:val="center"/>
          </w:tcPr>
          <w:p w14:paraId="768284D1">
            <w:pPr>
              <w:jc w:val="center"/>
            </w:pPr>
            <w:r>
              <w:rPr>
                <w:rFonts w:ascii="宋体" w:hAnsi="宋体" w:eastAsia="宋体" w:cs="宋体"/>
                <w:b w:val="0"/>
                <w:i w:val="0"/>
                <w:color w:val="000000"/>
                <w:sz w:val="8"/>
              </w:rPr>
              <w:t>国有资本经营预算财政拨款</w:t>
            </w:r>
          </w:p>
        </w:tc>
        <w:tc>
          <w:tcPr>
            <w:tcW w:w="720" w:type="dxa"/>
            <w:vAlign w:val="center"/>
          </w:tcPr>
          <w:p w14:paraId="5C60C975">
            <w:pPr>
              <w:jc w:val="center"/>
            </w:pPr>
            <w:r>
              <w:rPr>
                <w:rFonts w:ascii="宋体" w:hAnsi="宋体" w:eastAsia="宋体" w:cs="宋体"/>
                <w:b w:val="0"/>
                <w:i w:val="0"/>
                <w:color w:val="000000"/>
                <w:sz w:val="8"/>
              </w:rPr>
              <w:t>小计</w:t>
            </w:r>
          </w:p>
        </w:tc>
        <w:tc>
          <w:tcPr>
            <w:tcW w:w="680" w:type="dxa"/>
            <w:vAlign w:val="center"/>
          </w:tcPr>
          <w:p w14:paraId="758DF091">
            <w:pPr>
              <w:jc w:val="center"/>
            </w:pPr>
            <w:r>
              <w:rPr>
                <w:rFonts w:ascii="宋体" w:hAnsi="宋体" w:eastAsia="宋体" w:cs="宋体"/>
                <w:b w:val="0"/>
                <w:i w:val="0"/>
                <w:color w:val="000000"/>
                <w:sz w:val="8"/>
              </w:rPr>
              <w:t>一般公共预算财政拨款</w:t>
            </w:r>
          </w:p>
        </w:tc>
        <w:tc>
          <w:tcPr>
            <w:tcW w:w="700" w:type="dxa"/>
            <w:vAlign w:val="center"/>
          </w:tcPr>
          <w:p w14:paraId="4FB23E31">
            <w:pPr>
              <w:jc w:val="center"/>
            </w:pPr>
            <w:r>
              <w:rPr>
                <w:rFonts w:ascii="宋体" w:hAnsi="宋体" w:eastAsia="宋体" w:cs="宋体"/>
                <w:b w:val="0"/>
                <w:i w:val="0"/>
                <w:color w:val="000000"/>
                <w:sz w:val="8"/>
              </w:rPr>
              <w:t>政府性基金预算财政拨款</w:t>
            </w:r>
          </w:p>
        </w:tc>
        <w:tc>
          <w:tcPr>
            <w:tcW w:w="720" w:type="dxa"/>
            <w:vAlign w:val="center"/>
          </w:tcPr>
          <w:p w14:paraId="332C865D">
            <w:pPr>
              <w:jc w:val="center"/>
            </w:pPr>
            <w:r>
              <w:rPr>
                <w:rFonts w:ascii="宋体" w:hAnsi="宋体" w:eastAsia="宋体" w:cs="宋体"/>
                <w:b w:val="0"/>
                <w:i w:val="0"/>
                <w:color w:val="000000"/>
                <w:sz w:val="8"/>
              </w:rPr>
              <w:t>国有资本经营预算财政拨款</w:t>
            </w:r>
          </w:p>
        </w:tc>
        <w:tc>
          <w:tcPr>
            <w:tcW w:w="720" w:type="dxa"/>
            <w:vAlign w:val="center"/>
          </w:tcPr>
          <w:p w14:paraId="516B1465">
            <w:pPr>
              <w:jc w:val="center"/>
            </w:pPr>
            <w:r>
              <w:rPr>
                <w:rFonts w:ascii="宋体" w:hAnsi="宋体" w:eastAsia="宋体" w:cs="宋体"/>
                <w:b w:val="0"/>
                <w:i w:val="0"/>
                <w:color w:val="000000"/>
                <w:sz w:val="8"/>
              </w:rPr>
              <w:t>小计</w:t>
            </w:r>
          </w:p>
        </w:tc>
        <w:tc>
          <w:tcPr>
            <w:tcW w:w="660" w:type="dxa"/>
            <w:vAlign w:val="center"/>
          </w:tcPr>
          <w:p w14:paraId="726A970D">
            <w:pPr>
              <w:jc w:val="center"/>
            </w:pPr>
            <w:r>
              <w:rPr>
                <w:rFonts w:ascii="宋体" w:hAnsi="宋体" w:eastAsia="宋体" w:cs="宋体"/>
                <w:b w:val="0"/>
                <w:i w:val="0"/>
                <w:color w:val="000000"/>
                <w:sz w:val="8"/>
              </w:rPr>
              <w:t>一般公共预算财政拨款</w:t>
            </w:r>
          </w:p>
        </w:tc>
        <w:tc>
          <w:tcPr>
            <w:tcW w:w="720" w:type="dxa"/>
            <w:vAlign w:val="center"/>
          </w:tcPr>
          <w:p w14:paraId="1306B189">
            <w:pPr>
              <w:jc w:val="center"/>
            </w:pPr>
            <w:r>
              <w:rPr>
                <w:rFonts w:ascii="宋体" w:hAnsi="宋体" w:eastAsia="宋体" w:cs="宋体"/>
                <w:b w:val="0"/>
                <w:i w:val="0"/>
                <w:color w:val="000000"/>
                <w:sz w:val="8"/>
              </w:rPr>
              <w:t>政府性基金预算财政拨款</w:t>
            </w:r>
          </w:p>
        </w:tc>
        <w:tc>
          <w:tcPr>
            <w:tcW w:w="758" w:type="dxa"/>
            <w:vAlign w:val="center"/>
          </w:tcPr>
          <w:p w14:paraId="7A677B4F">
            <w:pPr>
              <w:jc w:val="center"/>
            </w:pPr>
            <w:r>
              <w:rPr>
                <w:rFonts w:ascii="宋体" w:hAnsi="宋体" w:eastAsia="宋体" w:cs="宋体"/>
                <w:b w:val="0"/>
                <w:i w:val="0"/>
                <w:color w:val="000000"/>
                <w:sz w:val="8"/>
              </w:rPr>
              <w:t>国有资本经营预算财政拨款</w:t>
            </w:r>
          </w:p>
        </w:tc>
      </w:tr>
      <w:tr w14:paraId="0FCEC15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25EB1491">
            <w:pPr>
              <w:jc w:val="center"/>
            </w:pPr>
            <w:r>
              <w:rPr>
                <w:rFonts w:ascii="宋体" w:hAnsi="宋体" w:eastAsia="宋体" w:cs="宋体"/>
                <w:b w:val="0"/>
                <w:i w:val="0"/>
                <w:color w:val="000000"/>
                <w:sz w:val="8"/>
              </w:rPr>
              <w:t>栏    次</w:t>
            </w:r>
          </w:p>
        </w:tc>
        <w:tc>
          <w:tcPr>
            <w:tcW w:w="280" w:type="dxa"/>
            <w:vAlign w:val="center"/>
          </w:tcPr>
          <w:p w14:paraId="7D0D764A"/>
        </w:tc>
        <w:tc>
          <w:tcPr>
            <w:tcW w:w="660" w:type="dxa"/>
            <w:vAlign w:val="center"/>
          </w:tcPr>
          <w:p w14:paraId="427D3F58">
            <w:pPr>
              <w:jc w:val="center"/>
            </w:pPr>
            <w:r>
              <w:rPr>
                <w:rFonts w:ascii="宋体" w:hAnsi="宋体" w:eastAsia="宋体" w:cs="宋体"/>
                <w:b w:val="0"/>
                <w:i w:val="0"/>
                <w:color w:val="000000"/>
                <w:sz w:val="8"/>
              </w:rPr>
              <w:t>1</w:t>
            </w:r>
          </w:p>
        </w:tc>
        <w:tc>
          <w:tcPr>
            <w:tcW w:w="660" w:type="dxa"/>
            <w:vAlign w:val="center"/>
          </w:tcPr>
          <w:p w14:paraId="15C1E223">
            <w:pPr>
              <w:jc w:val="center"/>
            </w:pPr>
            <w:r>
              <w:rPr>
                <w:rFonts w:ascii="宋体" w:hAnsi="宋体" w:eastAsia="宋体" w:cs="宋体"/>
                <w:b w:val="0"/>
                <w:i w:val="0"/>
                <w:color w:val="000000"/>
                <w:sz w:val="8"/>
              </w:rPr>
              <w:t>2</w:t>
            </w:r>
          </w:p>
        </w:tc>
        <w:tc>
          <w:tcPr>
            <w:tcW w:w="660" w:type="dxa"/>
            <w:vAlign w:val="center"/>
          </w:tcPr>
          <w:p w14:paraId="16044A68">
            <w:pPr>
              <w:jc w:val="center"/>
            </w:pPr>
            <w:r>
              <w:rPr>
                <w:rFonts w:ascii="宋体" w:hAnsi="宋体" w:eastAsia="宋体" w:cs="宋体"/>
                <w:b w:val="0"/>
                <w:i w:val="0"/>
                <w:color w:val="000000"/>
                <w:sz w:val="8"/>
              </w:rPr>
              <w:t>3</w:t>
            </w:r>
          </w:p>
        </w:tc>
        <w:tc>
          <w:tcPr>
            <w:tcW w:w="1520" w:type="dxa"/>
            <w:vAlign w:val="center"/>
          </w:tcPr>
          <w:p w14:paraId="0D6BF8A2">
            <w:pPr>
              <w:jc w:val="center"/>
            </w:pPr>
            <w:r>
              <w:rPr>
                <w:rFonts w:ascii="宋体" w:hAnsi="宋体" w:eastAsia="宋体" w:cs="宋体"/>
                <w:b w:val="0"/>
                <w:i w:val="0"/>
                <w:color w:val="000000"/>
                <w:sz w:val="8"/>
              </w:rPr>
              <w:t>栏    次</w:t>
            </w:r>
          </w:p>
        </w:tc>
        <w:tc>
          <w:tcPr>
            <w:tcW w:w="260" w:type="dxa"/>
            <w:vAlign w:val="center"/>
          </w:tcPr>
          <w:p w14:paraId="5D7ADBF0"/>
        </w:tc>
        <w:tc>
          <w:tcPr>
            <w:tcW w:w="700" w:type="dxa"/>
            <w:vAlign w:val="center"/>
          </w:tcPr>
          <w:p w14:paraId="3FA03CB1">
            <w:pPr>
              <w:jc w:val="center"/>
            </w:pPr>
            <w:r>
              <w:rPr>
                <w:rFonts w:ascii="宋体" w:hAnsi="宋体" w:eastAsia="宋体" w:cs="宋体"/>
                <w:b w:val="0"/>
                <w:i w:val="0"/>
                <w:color w:val="000000"/>
                <w:sz w:val="8"/>
              </w:rPr>
              <w:t>4</w:t>
            </w:r>
          </w:p>
        </w:tc>
        <w:tc>
          <w:tcPr>
            <w:tcW w:w="660" w:type="dxa"/>
            <w:vAlign w:val="center"/>
          </w:tcPr>
          <w:p w14:paraId="338FE55E">
            <w:pPr>
              <w:jc w:val="center"/>
            </w:pPr>
            <w:r>
              <w:rPr>
                <w:rFonts w:ascii="宋体" w:hAnsi="宋体" w:eastAsia="宋体" w:cs="宋体"/>
                <w:b w:val="0"/>
                <w:i w:val="0"/>
                <w:color w:val="000000"/>
                <w:sz w:val="8"/>
              </w:rPr>
              <w:t>5</w:t>
            </w:r>
          </w:p>
        </w:tc>
        <w:tc>
          <w:tcPr>
            <w:tcW w:w="700" w:type="dxa"/>
            <w:vAlign w:val="center"/>
          </w:tcPr>
          <w:p w14:paraId="54FB3C1D">
            <w:pPr>
              <w:jc w:val="center"/>
            </w:pPr>
            <w:r>
              <w:rPr>
                <w:rFonts w:ascii="宋体" w:hAnsi="宋体" w:eastAsia="宋体" w:cs="宋体"/>
                <w:b w:val="0"/>
                <w:i w:val="0"/>
                <w:color w:val="000000"/>
                <w:sz w:val="8"/>
              </w:rPr>
              <w:t>6</w:t>
            </w:r>
          </w:p>
        </w:tc>
        <w:tc>
          <w:tcPr>
            <w:tcW w:w="700" w:type="dxa"/>
            <w:vAlign w:val="center"/>
          </w:tcPr>
          <w:p w14:paraId="2EB0F340">
            <w:pPr>
              <w:jc w:val="center"/>
            </w:pPr>
            <w:r>
              <w:rPr>
                <w:rFonts w:ascii="宋体" w:hAnsi="宋体" w:eastAsia="宋体" w:cs="宋体"/>
                <w:b w:val="0"/>
                <w:i w:val="0"/>
                <w:color w:val="000000"/>
                <w:sz w:val="8"/>
              </w:rPr>
              <w:t>7</w:t>
            </w:r>
          </w:p>
        </w:tc>
        <w:tc>
          <w:tcPr>
            <w:tcW w:w="720" w:type="dxa"/>
            <w:vAlign w:val="center"/>
          </w:tcPr>
          <w:p w14:paraId="7165F11B">
            <w:pPr>
              <w:jc w:val="center"/>
            </w:pPr>
            <w:r>
              <w:rPr>
                <w:rFonts w:ascii="宋体" w:hAnsi="宋体" w:eastAsia="宋体" w:cs="宋体"/>
                <w:b w:val="0"/>
                <w:i w:val="0"/>
                <w:color w:val="000000"/>
                <w:sz w:val="8"/>
              </w:rPr>
              <w:t>8</w:t>
            </w:r>
          </w:p>
        </w:tc>
        <w:tc>
          <w:tcPr>
            <w:tcW w:w="680" w:type="dxa"/>
            <w:vAlign w:val="center"/>
          </w:tcPr>
          <w:p w14:paraId="0B911FFC">
            <w:pPr>
              <w:jc w:val="center"/>
            </w:pPr>
            <w:r>
              <w:rPr>
                <w:rFonts w:ascii="宋体" w:hAnsi="宋体" w:eastAsia="宋体" w:cs="宋体"/>
                <w:b w:val="0"/>
                <w:i w:val="0"/>
                <w:color w:val="000000"/>
                <w:sz w:val="8"/>
              </w:rPr>
              <w:t>9</w:t>
            </w:r>
          </w:p>
        </w:tc>
        <w:tc>
          <w:tcPr>
            <w:tcW w:w="700" w:type="dxa"/>
            <w:vAlign w:val="center"/>
          </w:tcPr>
          <w:p w14:paraId="568A64CE">
            <w:pPr>
              <w:jc w:val="center"/>
            </w:pPr>
            <w:r>
              <w:rPr>
                <w:rFonts w:ascii="宋体" w:hAnsi="宋体" w:eastAsia="宋体" w:cs="宋体"/>
                <w:b w:val="0"/>
                <w:i w:val="0"/>
                <w:color w:val="000000"/>
                <w:sz w:val="8"/>
              </w:rPr>
              <w:t>10</w:t>
            </w:r>
          </w:p>
        </w:tc>
        <w:tc>
          <w:tcPr>
            <w:tcW w:w="720" w:type="dxa"/>
            <w:vAlign w:val="center"/>
          </w:tcPr>
          <w:p w14:paraId="4C92E58B">
            <w:pPr>
              <w:jc w:val="center"/>
            </w:pPr>
            <w:r>
              <w:rPr>
                <w:rFonts w:ascii="宋体" w:hAnsi="宋体" w:eastAsia="宋体" w:cs="宋体"/>
                <w:b w:val="0"/>
                <w:i w:val="0"/>
                <w:color w:val="000000"/>
                <w:sz w:val="8"/>
              </w:rPr>
              <w:t>11</w:t>
            </w:r>
          </w:p>
        </w:tc>
        <w:tc>
          <w:tcPr>
            <w:tcW w:w="720" w:type="dxa"/>
            <w:vAlign w:val="center"/>
          </w:tcPr>
          <w:p w14:paraId="262E52D5">
            <w:pPr>
              <w:jc w:val="center"/>
            </w:pPr>
            <w:r>
              <w:rPr>
                <w:rFonts w:ascii="宋体" w:hAnsi="宋体" w:eastAsia="宋体" w:cs="宋体"/>
                <w:b w:val="0"/>
                <w:i w:val="0"/>
                <w:color w:val="000000"/>
                <w:sz w:val="8"/>
              </w:rPr>
              <w:t>12</w:t>
            </w:r>
          </w:p>
        </w:tc>
        <w:tc>
          <w:tcPr>
            <w:tcW w:w="660" w:type="dxa"/>
            <w:vAlign w:val="center"/>
          </w:tcPr>
          <w:p w14:paraId="6487CEF8">
            <w:pPr>
              <w:jc w:val="center"/>
            </w:pPr>
            <w:r>
              <w:rPr>
                <w:rFonts w:ascii="宋体" w:hAnsi="宋体" w:eastAsia="宋体" w:cs="宋体"/>
                <w:b w:val="0"/>
                <w:i w:val="0"/>
                <w:color w:val="000000"/>
                <w:sz w:val="8"/>
              </w:rPr>
              <w:t>13</w:t>
            </w:r>
          </w:p>
        </w:tc>
        <w:tc>
          <w:tcPr>
            <w:tcW w:w="720" w:type="dxa"/>
            <w:vAlign w:val="center"/>
          </w:tcPr>
          <w:p w14:paraId="5D6E0CD2">
            <w:pPr>
              <w:jc w:val="center"/>
            </w:pPr>
            <w:r>
              <w:rPr>
                <w:rFonts w:ascii="宋体" w:hAnsi="宋体" w:eastAsia="宋体" w:cs="宋体"/>
                <w:b w:val="0"/>
                <w:i w:val="0"/>
                <w:color w:val="000000"/>
                <w:sz w:val="8"/>
              </w:rPr>
              <w:t>14</w:t>
            </w:r>
          </w:p>
        </w:tc>
        <w:tc>
          <w:tcPr>
            <w:tcW w:w="758" w:type="dxa"/>
            <w:vAlign w:val="center"/>
          </w:tcPr>
          <w:p w14:paraId="46C1368A">
            <w:pPr>
              <w:jc w:val="center"/>
            </w:pPr>
            <w:r>
              <w:rPr>
                <w:rFonts w:ascii="宋体" w:hAnsi="宋体" w:eastAsia="宋体" w:cs="宋体"/>
                <w:b w:val="0"/>
                <w:i w:val="0"/>
                <w:color w:val="000000"/>
                <w:sz w:val="8"/>
              </w:rPr>
              <w:t>15</w:t>
            </w:r>
          </w:p>
        </w:tc>
      </w:tr>
      <w:tr w14:paraId="4FA05D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5D355E2">
            <w:pPr>
              <w:jc w:val="left"/>
            </w:pPr>
            <w:r>
              <w:rPr>
                <w:rFonts w:ascii="宋体" w:hAnsi="宋体" w:eastAsia="宋体" w:cs="宋体"/>
                <w:b w:val="0"/>
                <w:i w:val="0"/>
                <w:color w:val="000000"/>
                <w:sz w:val="8"/>
              </w:rPr>
              <w:t>一、一般公共预算财政拨款</w:t>
            </w:r>
          </w:p>
        </w:tc>
        <w:tc>
          <w:tcPr>
            <w:tcW w:w="280" w:type="dxa"/>
            <w:vAlign w:val="center"/>
          </w:tcPr>
          <w:p w14:paraId="202AFDEB">
            <w:pPr>
              <w:jc w:val="center"/>
            </w:pPr>
            <w:r>
              <w:rPr>
                <w:rFonts w:ascii="宋体" w:hAnsi="宋体" w:eastAsia="宋体" w:cs="宋体"/>
                <w:b w:val="0"/>
                <w:i w:val="0"/>
                <w:color w:val="000000"/>
                <w:sz w:val="8"/>
              </w:rPr>
              <w:t>1</w:t>
            </w:r>
          </w:p>
        </w:tc>
        <w:tc>
          <w:tcPr>
            <w:tcW w:w="660" w:type="dxa"/>
            <w:vAlign w:val="center"/>
          </w:tcPr>
          <w:p w14:paraId="35DB173F">
            <w:pPr>
              <w:jc w:val="right"/>
            </w:pPr>
            <w:r>
              <w:rPr>
                <w:rFonts w:ascii="宋体" w:hAnsi="宋体" w:eastAsia="宋体" w:cs="宋体"/>
                <w:b w:val="0"/>
                <w:i w:val="0"/>
                <w:color w:val="000000"/>
                <w:sz w:val="8"/>
              </w:rPr>
              <w:t>805.03</w:t>
            </w:r>
          </w:p>
        </w:tc>
        <w:tc>
          <w:tcPr>
            <w:tcW w:w="660" w:type="dxa"/>
            <w:vAlign w:val="center"/>
          </w:tcPr>
          <w:p w14:paraId="00C5136B">
            <w:pPr>
              <w:jc w:val="right"/>
            </w:pPr>
            <w:r>
              <w:rPr>
                <w:rFonts w:ascii="宋体" w:hAnsi="宋体" w:eastAsia="宋体" w:cs="宋体"/>
                <w:b w:val="0"/>
                <w:i w:val="0"/>
                <w:color w:val="000000"/>
                <w:sz w:val="8"/>
              </w:rPr>
              <w:t>2,373.29</w:t>
            </w:r>
          </w:p>
        </w:tc>
        <w:tc>
          <w:tcPr>
            <w:tcW w:w="660" w:type="dxa"/>
            <w:vAlign w:val="center"/>
          </w:tcPr>
          <w:p w14:paraId="34C1804A">
            <w:pPr>
              <w:jc w:val="right"/>
            </w:pPr>
            <w:r>
              <w:rPr>
                <w:rFonts w:ascii="宋体" w:hAnsi="宋体" w:eastAsia="宋体" w:cs="宋体"/>
                <w:b w:val="0"/>
                <w:i w:val="0"/>
                <w:color w:val="000000"/>
                <w:sz w:val="8"/>
              </w:rPr>
              <w:t>1,054.65</w:t>
            </w:r>
          </w:p>
        </w:tc>
        <w:tc>
          <w:tcPr>
            <w:tcW w:w="1520" w:type="dxa"/>
            <w:vAlign w:val="center"/>
          </w:tcPr>
          <w:p w14:paraId="0E6C6DF8">
            <w:pPr>
              <w:jc w:val="left"/>
            </w:pPr>
            <w:r>
              <w:rPr>
                <w:rFonts w:ascii="宋体" w:hAnsi="宋体" w:eastAsia="宋体" w:cs="宋体"/>
                <w:b w:val="0"/>
                <w:i w:val="0"/>
                <w:color w:val="000000"/>
                <w:sz w:val="8"/>
              </w:rPr>
              <w:t>一、一般公共服务支出</w:t>
            </w:r>
          </w:p>
        </w:tc>
        <w:tc>
          <w:tcPr>
            <w:tcW w:w="260" w:type="dxa"/>
            <w:vAlign w:val="center"/>
          </w:tcPr>
          <w:p w14:paraId="3369E22F">
            <w:pPr>
              <w:jc w:val="center"/>
            </w:pPr>
            <w:r>
              <w:rPr>
                <w:rFonts w:ascii="宋体" w:hAnsi="宋体" w:eastAsia="宋体" w:cs="宋体"/>
                <w:b w:val="0"/>
                <w:i w:val="0"/>
                <w:color w:val="000000"/>
                <w:sz w:val="8"/>
              </w:rPr>
              <w:t>33</w:t>
            </w:r>
          </w:p>
        </w:tc>
        <w:tc>
          <w:tcPr>
            <w:tcW w:w="700" w:type="dxa"/>
            <w:vAlign w:val="center"/>
          </w:tcPr>
          <w:p w14:paraId="395C09D2"/>
        </w:tc>
        <w:tc>
          <w:tcPr>
            <w:tcW w:w="660" w:type="dxa"/>
            <w:vAlign w:val="center"/>
          </w:tcPr>
          <w:p w14:paraId="53A23568"/>
        </w:tc>
        <w:tc>
          <w:tcPr>
            <w:tcW w:w="700" w:type="dxa"/>
            <w:vAlign w:val="center"/>
          </w:tcPr>
          <w:p w14:paraId="042E8A4B"/>
        </w:tc>
        <w:tc>
          <w:tcPr>
            <w:tcW w:w="700" w:type="dxa"/>
            <w:vAlign w:val="center"/>
          </w:tcPr>
          <w:p w14:paraId="0C37854F"/>
        </w:tc>
        <w:tc>
          <w:tcPr>
            <w:tcW w:w="720" w:type="dxa"/>
            <w:vAlign w:val="center"/>
          </w:tcPr>
          <w:p w14:paraId="63ED2CFA"/>
        </w:tc>
        <w:tc>
          <w:tcPr>
            <w:tcW w:w="680" w:type="dxa"/>
            <w:vAlign w:val="center"/>
          </w:tcPr>
          <w:p w14:paraId="50347B3E"/>
        </w:tc>
        <w:tc>
          <w:tcPr>
            <w:tcW w:w="700" w:type="dxa"/>
            <w:vAlign w:val="center"/>
          </w:tcPr>
          <w:p w14:paraId="30F1A134"/>
        </w:tc>
        <w:tc>
          <w:tcPr>
            <w:tcW w:w="720" w:type="dxa"/>
            <w:vAlign w:val="center"/>
          </w:tcPr>
          <w:p w14:paraId="0890B0E5"/>
        </w:tc>
        <w:tc>
          <w:tcPr>
            <w:tcW w:w="720" w:type="dxa"/>
            <w:vAlign w:val="center"/>
          </w:tcPr>
          <w:p w14:paraId="71098944"/>
        </w:tc>
        <w:tc>
          <w:tcPr>
            <w:tcW w:w="660" w:type="dxa"/>
            <w:vAlign w:val="center"/>
          </w:tcPr>
          <w:p w14:paraId="3572F69E"/>
        </w:tc>
        <w:tc>
          <w:tcPr>
            <w:tcW w:w="720" w:type="dxa"/>
            <w:vAlign w:val="center"/>
          </w:tcPr>
          <w:p w14:paraId="1AEB7776"/>
        </w:tc>
        <w:tc>
          <w:tcPr>
            <w:tcW w:w="758" w:type="dxa"/>
            <w:vAlign w:val="center"/>
          </w:tcPr>
          <w:p w14:paraId="5FEDB5C7"/>
        </w:tc>
      </w:tr>
      <w:tr w14:paraId="62401C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8B5BD9C">
            <w:pPr>
              <w:jc w:val="left"/>
            </w:pPr>
            <w:r>
              <w:rPr>
                <w:rFonts w:ascii="宋体" w:hAnsi="宋体" w:eastAsia="宋体" w:cs="宋体"/>
                <w:b w:val="0"/>
                <w:i w:val="0"/>
                <w:color w:val="000000"/>
                <w:sz w:val="8"/>
              </w:rPr>
              <w:t>二、政府性基金预算财政拨款</w:t>
            </w:r>
          </w:p>
        </w:tc>
        <w:tc>
          <w:tcPr>
            <w:tcW w:w="280" w:type="dxa"/>
            <w:vAlign w:val="center"/>
          </w:tcPr>
          <w:p w14:paraId="1BEBE157">
            <w:pPr>
              <w:jc w:val="center"/>
            </w:pPr>
            <w:r>
              <w:rPr>
                <w:rFonts w:ascii="宋体" w:hAnsi="宋体" w:eastAsia="宋体" w:cs="宋体"/>
                <w:b w:val="0"/>
                <w:i w:val="0"/>
                <w:color w:val="000000"/>
                <w:sz w:val="8"/>
              </w:rPr>
              <w:t>2</w:t>
            </w:r>
          </w:p>
        </w:tc>
        <w:tc>
          <w:tcPr>
            <w:tcW w:w="660" w:type="dxa"/>
            <w:vAlign w:val="center"/>
          </w:tcPr>
          <w:p w14:paraId="6B180B5F"/>
        </w:tc>
        <w:tc>
          <w:tcPr>
            <w:tcW w:w="660" w:type="dxa"/>
            <w:vAlign w:val="center"/>
          </w:tcPr>
          <w:p w14:paraId="66A8EC50"/>
        </w:tc>
        <w:tc>
          <w:tcPr>
            <w:tcW w:w="660" w:type="dxa"/>
            <w:vAlign w:val="center"/>
          </w:tcPr>
          <w:p w14:paraId="5C7E3624"/>
        </w:tc>
        <w:tc>
          <w:tcPr>
            <w:tcW w:w="1520" w:type="dxa"/>
            <w:vAlign w:val="center"/>
          </w:tcPr>
          <w:p w14:paraId="32F91354">
            <w:pPr>
              <w:jc w:val="left"/>
            </w:pPr>
            <w:r>
              <w:rPr>
                <w:rFonts w:ascii="宋体" w:hAnsi="宋体" w:eastAsia="宋体" w:cs="宋体"/>
                <w:b w:val="0"/>
                <w:i w:val="0"/>
                <w:color w:val="000000"/>
                <w:sz w:val="8"/>
              </w:rPr>
              <w:t>二、外交支出</w:t>
            </w:r>
          </w:p>
        </w:tc>
        <w:tc>
          <w:tcPr>
            <w:tcW w:w="260" w:type="dxa"/>
            <w:vAlign w:val="center"/>
          </w:tcPr>
          <w:p w14:paraId="5D681A9B">
            <w:pPr>
              <w:jc w:val="center"/>
            </w:pPr>
            <w:r>
              <w:rPr>
                <w:rFonts w:ascii="宋体" w:hAnsi="宋体" w:eastAsia="宋体" w:cs="宋体"/>
                <w:b w:val="0"/>
                <w:i w:val="0"/>
                <w:color w:val="000000"/>
                <w:sz w:val="8"/>
              </w:rPr>
              <w:t>34</w:t>
            </w:r>
          </w:p>
        </w:tc>
        <w:tc>
          <w:tcPr>
            <w:tcW w:w="700" w:type="dxa"/>
            <w:vAlign w:val="center"/>
          </w:tcPr>
          <w:p w14:paraId="68DD4179"/>
        </w:tc>
        <w:tc>
          <w:tcPr>
            <w:tcW w:w="660" w:type="dxa"/>
            <w:vAlign w:val="center"/>
          </w:tcPr>
          <w:p w14:paraId="7C12DB4D"/>
        </w:tc>
        <w:tc>
          <w:tcPr>
            <w:tcW w:w="700" w:type="dxa"/>
            <w:vAlign w:val="center"/>
          </w:tcPr>
          <w:p w14:paraId="13B45853"/>
        </w:tc>
        <w:tc>
          <w:tcPr>
            <w:tcW w:w="700" w:type="dxa"/>
            <w:vAlign w:val="center"/>
          </w:tcPr>
          <w:p w14:paraId="393EC011"/>
        </w:tc>
        <w:tc>
          <w:tcPr>
            <w:tcW w:w="720" w:type="dxa"/>
            <w:vAlign w:val="center"/>
          </w:tcPr>
          <w:p w14:paraId="5593807E"/>
        </w:tc>
        <w:tc>
          <w:tcPr>
            <w:tcW w:w="680" w:type="dxa"/>
            <w:vAlign w:val="center"/>
          </w:tcPr>
          <w:p w14:paraId="312D39A1"/>
        </w:tc>
        <w:tc>
          <w:tcPr>
            <w:tcW w:w="700" w:type="dxa"/>
            <w:vAlign w:val="center"/>
          </w:tcPr>
          <w:p w14:paraId="1E009693"/>
        </w:tc>
        <w:tc>
          <w:tcPr>
            <w:tcW w:w="720" w:type="dxa"/>
            <w:vAlign w:val="center"/>
          </w:tcPr>
          <w:p w14:paraId="6E7D0967"/>
        </w:tc>
        <w:tc>
          <w:tcPr>
            <w:tcW w:w="720" w:type="dxa"/>
            <w:vAlign w:val="center"/>
          </w:tcPr>
          <w:p w14:paraId="5F256945"/>
        </w:tc>
        <w:tc>
          <w:tcPr>
            <w:tcW w:w="660" w:type="dxa"/>
            <w:vAlign w:val="center"/>
          </w:tcPr>
          <w:p w14:paraId="0E3E21C8"/>
        </w:tc>
        <w:tc>
          <w:tcPr>
            <w:tcW w:w="720" w:type="dxa"/>
            <w:vAlign w:val="center"/>
          </w:tcPr>
          <w:p w14:paraId="79FE8404"/>
        </w:tc>
        <w:tc>
          <w:tcPr>
            <w:tcW w:w="758" w:type="dxa"/>
            <w:vAlign w:val="center"/>
          </w:tcPr>
          <w:p w14:paraId="5C8C4D38"/>
        </w:tc>
      </w:tr>
      <w:tr w14:paraId="04763B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993E2EE">
            <w:pPr>
              <w:jc w:val="left"/>
            </w:pPr>
            <w:r>
              <w:rPr>
                <w:rFonts w:ascii="宋体" w:hAnsi="宋体" w:eastAsia="宋体" w:cs="宋体"/>
                <w:b w:val="0"/>
                <w:i w:val="0"/>
                <w:color w:val="000000"/>
                <w:sz w:val="8"/>
              </w:rPr>
              <w:t>三、国有资本经营预算财政拨款</w:t>
            </w:r>
          </w:p>
        </w:tc>
        <w:tc>
          <w:tcPr>
            <w:tcW w:w="280" w:type="dxa"/>
            <w:vAlign w:val="center"/>
          </w:tcPr>
          <w:p w14:paraId="2AB7F4B3">
            <w:pPr>
              <w:jc w:val="center"/>
            </w:pPr>
            <w:r>
              <w:rPr>
                <w:rFonts w:ascii="宋体" w:hAnsi="宋体" w:eastAsia="宋体" w:cs="宋体"/>
                <w:b w:val="0"/>
                <w:i w:val="0"/>
                <w:color w:val="000000"/>
                <w:sz w:val="8"/>
              </w:rPr>
              <w:t>3</w:t>
            </w:r>
          </w:p>
        </w:tc>
        <w:tc>
          <w:tcPr>
            <w:tcW w:w="660" w:type="dxa"/>
            <w:vAlign w:val="center"/>
          </w:tcPr>
          <w:p w14:paraId="32DF7C62"/>
        </w:tc>
        <w:tc>
          <w:tcPr>
            <w:tcW w:w="660" w:type="dxa"/>
            <w:vAlign w:val="center"/>
          </w:tcPr>
          <w:p w14:paraId="6A284F73"/>
        </w:tc>
        <w:tc>
          <w:tcPr>
            <w:tcW w:w="660" w:type="dxa"/>
            <w:vAlign w:val="center"/>
          </w:tcPr>
          <w:p w14:paraId="2EA86857"/>
        </w:tc>
        <w:tc>
          <w:tcPr>
            <w:tcW w:w="1520" w:type="dxa"/>
            <w:vAlign w:val="center"/>
          </w:tcPr>
          <w:p w14:paraId="4EE855DF">
            <w:pPr>
              <w:jc w:val="left"/>
            </w:pPr>
            <w:r>
              <w:rPr>
                <w:rFonts w:ascii="宋体" w:hAnsi="宋体" w:eastAsia="宋体" w:cs="宋体"/>
                <w:b w:val="0"/>
                <w:i w:val="0"/>
                <w:color w:val="000000"/>
                <w:sz w:val="8"/>
              </w:rPr>
              <w:t>三、国防支出</w:t>
            </w:r>
          </w:p>
        </w:tc>
        <w:tc>
          <w:tcPr>
            <w:tcW w:w="260" w:type="dxa"/>
            <w:vAlign w:val="center"/>
          </w:tcPr>
          <w:p w14:paraId="3732E928">
            <w:pPr>
              <w:jc w:val="center"/>
            </w:pPr>
            <w:r>
              <w:rPr>
                <w:rFonts w:ascii="宋体" w:hAnsi="宋体" w:eastAsia="宋体" w:cs="宋体"/>
                <w:b w:val="0"/>
                <w:i w:val="0"/>
                <w:color w:val="000000"/>
                <w:sz w:val="8"/>
              </w:rPr>
              <w:t>35</w:t>
            </w:r>
          </w:p>
        </w:tc>
        <w:tc>
          <w:tcPr>
            <w:tcW w:w="700" w:type="dxa"/>
            <w:vAlign w:val="center"/>
          </w:tcPr>
          <w:p w14:paraId="5586F3FB"/>
        </w:tc>
        <w:tc>
          <w:tcPr>
            <w:tcW w:w="660" w:type="dxa"/>
            <w:vAlign w:val="center"/>
          </w:tcPr>
          <w:p w14:paraId="4EA92D4D"/>
        </w:tc>
        <w:tc>
          <w:tcPr>
            <w:tcW w:w="700" w:type="dxa"/>
            <w:vAlign w:val="center"/>
          </w:tcPr>
          <w:p w14:paraId="75A9CB2D"/>
        </w:tc>
        <w:tc>
          <w:tcPr>
            <w:tcW w:w="700" w:type="dxa"/>
            <w:vAlign w:val="center"/>
          </w:tcPr>
          <w:p w14:paraId="5A89E60D"/>
        </w:tc>
        <w:tc>
          <w:tcPr>
            <w:tcW w:w="720" w:type="dxa"/>
            <w:vAlign w:val="center"/>
          </w:tcPr>
          <w:p w14:paraId="2AF47088"/>
        </w:tc>
        <w:tc>
          <w:tcPr>
            <w:tcW w:w="680" w:type="dxa"/>
            <w:vAlign w:val="center"/>
          </w:tcPr>
          <w:p w14:paraId="4DD812F6"/>
        </w:tc>
        <w:tc>
          <w:tcPr>
            <w:tcW w:w="700" w:type="dxa"/>
            <w:vAlign w:val="center"/>
          </w:tcPr>
          <w:p w14:paraId="076892CC"/>
        </w:tc>
        <w:tc>
          <w:tcPr>
            <w:tcW w:w="720" w:type="dxa"/>
            <w:vAlign w:val="center"/>
          </w:tcPr>
          <w:p w14:paraId="4F1CA0BB"/>
        </w:tc>
        <w:tc>
          <w:tcPr>
            <w:tcW w:w="720" w:type="dxa"/>
            <w:vAlign w:val="center"/>
          </w:tcPr>
          <w:p w14:paraId="612B4AFE"/>
        </w:tc>
        <w:tc>
          <w:tcPr>
            <w:tcW w:w="660" w:type="dxa"/>
            <w:vAlign w:val="center"/>
          </w:tcPr>
          <w:p w14:paraId="4C860713"/>
        </w:tc>
        <w:tc>
          <w:tcPr>
            <w:tcW w:w="720" w:type="dxa"/>
            <w:vAlign w:val="center"/>
          </w:tcPr>
          <w:p w14:paraId="5CC0AE9F"/>
        </w:tc>
        <w:tc>
          <w:tcPr>
            <w:tcW w:w="758" w:type="dxa"/>
            <w:vAlign w:val="center"/>
          </w:tcPr>
          <w:p w14:paraId="4D8AFDBE"/>
        </w:tc>
      </w:tr>
      <w:tr w14:paraId="28E7F9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D7E584B"/>
        </w:tc>
        <w:tc>
          <w:tcPr>
            <w:tcW w:w="280" w:type="dxa"/>
            <w:vAlign w:val="center"/>
          </w:tcPr>
          <w:p w14:paraId="1A6959E0">
            <w:pPr>
              <w:jc w:val="center"/>
            </w:pPr>
            <w:r>
              <w:rPr>
                <w:rFonts w:ascii="宋体" w:hAnsi="宋体" w:eastAsia="宋体" w:cs="宋体"/>
                <w:b w:val="0"/>
                <w:i w:val="0"/>
                <w:color w:val="000000"/>
                <w:sz w:val="8"/>
              </w:rPr>
              <w:t>4</w:t>
            </w:r>
          </w:p>
        </w:tc>
        <w:tc>
          <w:tcPr>
            <w:tcW w:w="660" w:type="dxa"/>
            <w:vAlign w:val="center"/>
          </w:tcPr>
          <w:p w14:paraId="0F495325"/>
        </w:tc>
        <w:tc>
          <w:tcPr>
            <w:tcW w:w="660" w:type="dxa"/>
            <w:vAlign w:val="center"/>
          </w:tcPr>
          <w:p w14:paraId="669211B3"/>
        </w:tc>
        <w:tc>
          <w:tcPr>
            <w:tcW w:w="660" w:type="dxa"/>
            <w:vAlign w:val="center"/>
          </w:tcPr>
          <w:p w14:paraId="46CB28C3"/>
        </w:tc>
        <w:tc>
          <w:tcPr>
            <w:tcW w:w="1520" w:type="dxa"/>
            <w:vAlign w:val="center"/>
          </w:tcPr>
          <w:p w14:paraId="5698BB1C">
            <w:pPr>
              <w:jc w:val="left"/>
            </w:pPr>
            <w:r>
              <w:rPr>
                <w:rFonts w:ascii="宋体" w:hAnsi="宋体" w:eastAsia="宋体" w:cs="宋体"/>
                <w:b w:val="0"/>
                <w:i w:val="0"/>
                <w:color w:val="000000"/>
                <w:sz w:val="8"/>
              </w:rPr>
              <w:t>四、公共安全支出</w:t>
            </w:r>
          </w:p>
        </w:tc>
        <w:tc>
          <w:tcPr>
            <w:tcW w:w="260" w:type="dxa"/>
            <w:vAlign w:val="center"/>
          </w:tcPr>
          <w:p w14:paraId="6CB73D97">
            <w:pPr>
              <w:jc w:val="center"/>
            </w:pPr>
            <w:r>
              <w:rPr>
                <w:rFonts w:ascii="宋体" w:hAnsi="宋体" w:eastAsia="宋体" w:cs="宋体"/>
                <w:b w:val="0"/>
                <w:i w:val="0"/>
                <w:color w:val="000000"/>
                <w:sz w:val="8"/>
              </w:rPr>
              <w:t>36</w:t>
            </w:r>
          </w:p>
        </w:tc>
        <w:tc>
          <w:tcPr>
            <w:tcW w:w="700" w:type="dxa"/>
            <w:vAlign w:val="center"/>
          </w:tcPr>
          <w:p w14:paraId="53B89CAC"/>
        </w:tc>
        <w:tc>
          <w:tcPr>
            <w:tcW w:w="660" w:type="dxa"/>
            <w:vAlign w:val="center"/>
          </w:tcPr>
          <w:p w14:paraId="4BD51B9F"/>
        </w:tc>
        <w:tc>
          <w:tcPr>
            <w:tcW w:w="700" w:type="dxa"/>
            <w:vAlign w:val="center"/>
          </w:tcPr>
          <w:p w14:paraId="5CC01580"/>
        </w:tc>
        <w:tc>
          <w:tcPr>
            <w:tcW w:w="700" w:type="dxa"/>
            <w:vAlign w:val="center"/>
          </w:tcPr>
          <w:p w14:paraId="011680C9"/>
        </w:tc>
        <w:tc>
          <w:tcPr>
            <w:tcW w:w="720" w:type="dxa"/>
            <w:vAlign w:val="center"/>
          </w:tcPr>
          <w:p w14:paraId="1EE69068">
            <w:pPr>
              <w:jc w:val="right"/>
            </w:pPr>
            <w:r>
              <w:rPr>
                <w:rFonts w:ascii="宋体" w:hAnsi="宋体" w:eastAsia="宋体" w:cs="宋体"/>
                <w:b w:val="0"/>
                <w:i w:val="0"/>
                <w:color w:val="000000"/>
                <w:sz w:val="8"/>
              </w:rPr>
              <w:t>3.27</w:t>
            </w:r>
          </w:p>
        </w:tc>
        <w:tc>
          <w:tcPr>
            <w:tcW w:w="680" w:type="dxa"/>
            <w:vAlign w:val="center"/>
          </w:tcPr>
          <w:p w14:paraId="35E3C543">
            <w:pPr>
              <w:jc w:val="right"/>
            </w:pPr>
            <w:r>
              <w:rPr>
                <w:rFonts w:ascii="宋体" w:hAnsi="宋体" w:eastAsia="宋体" w:cs="宋体"/>
                <w:b w:val="0"/>
                <w:i w:val="0"/>
                <w:color w:val="000000"/>
                <w:sz w:val="8"/>
              </w:rPr>
              <w:t>3.27</w:t>
            </w:r>
          </w:p>
        </w:tc>
        <w:tc>
          <w:tcPr>
            <w:tcW w:w="700" w:type="dxa"/>
            <w:vAlign w:val="center"/>
          </w:tcPr>
          <w:p w14:paraId="1DA965CE"/>
        </w:tc>
        <w:tc>
          <w:tcPr>
            <w:tcW w:w="720" w:type="dxa"/>
            <w:vAlign w:val="center"/>
          </w:tcPr>
          <w:p w14:paraId="332E8091"/>
        </w:tc>
        <w:tc>
          <w:tcPr>
            <w:tcW w:w="720" w:type="dxa"/>
            <w:vAlign w:val="center"/>
          </w:tcPr>
          <w:p w14:paraId="1404AD06">
            <w:pPr>
              <w:jc w:val="right"/>
            </w:pPr>
            <w:r>
              <w:rPr>
                <w:rFonts w:ascii="宋体" w:hAnsi="宋体" w:eastAsia="宋体" w:cs="宋体"/>
                <w:b w:val="0"/>
                <w:i w:val="0"/>
                <w:color w:val="000000"/>
                <w:sz w:val="8"/>
              </w:rPr>
              <w:t>3.27</w:t>
            </w:r>
          </w:p>
        </w:tc>
        <w:tc>
          <w:tcPr>
            <w:tcW w:w="660" w:type="dxa"/>
            <w:vAlign w:val="center"/>
          </w:tcPr>
          <w:p w14:paraId="5FA099F2">
            <w:pPr>
              <w:jc w:val="right"/>
            </w:pPr>
            <w:r>
              <w:rPr>
                <w:rFonts w:ascii="宋体" w:hAnsi="宋体" w:eastAsia="宋体" w:cs="宋体"/>
                <w:b w:val="0"/>
                <w:i w:val="0"/>
                <w:color w:val="000000"/>
                <w:sz w:val="8"/>
              </w:rPr>
              <w:t>3.27</w:t>
            </w:r>
          </w:p>
        </w:tc>
        <w:tc>
          <w:tcPr>
            <w:tcW w:w="720" w:type="dxa"/>
            <w:vAlign w:val="center"/>
          </w:tcPr>
          <w:p w14:paraId="599EF8B1"/>
        </w:tc>
        <w:tc>
          <w:tcPr>
            <w:tcW w:w="758" w:type="dxa"/>
            <w:vAlign w:val="center"/>
          </w:tcPr>
          <w:p w14:paraId="6A0E45E3"/>
        </w:tc>
      </w:tr>
      <w:tr w14:paraId="4446A32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465EED8B"/>
        </w:tc>
        <w:tc>
          <w:tcPr>
            <w:tcW w:w="280" w:type="dxa"/>
            <w:vAlign w:val="center"/>
          </w:tcPr>
          <w:p w14:paraId="12011B3D">
            <w:pPr>
              <w:jc w:val="center"/>
            </w:pPr>
            <w:r>
              <w:rPr>
                <w:rFonts w:ascii="宋体" w:hAnsi="宋体" w:eastAsia="宋体" w:cs="宋体"/>
                <w:b w:val="0"/>
                <w:i w:val="0"/>
                <w:color w:val="000000"/>
                <w:sz w:val="8"/>
              </w:rPr>
              <w:t>5</w:t>
            </w:r>
          </w:p>
        </w:tc>
        <w:tc>
          <w:tcPr>
            <w:tcW w:w="660" w:type="dxa"/>
            <w:vAlign w:val="center"/>
          </w:tcPr>
          <w:p w14:paraId="6775B2D4"/>
        </w:tc>
        <w:tc>
          <w:tcPr>
            <w:tcW w:w="660" w:type="dxa"/>
            <w:vAlign w:val="center"/>
          </w:tcPr>
          <w:p w14:paraId="61317758"/>
        </w:tc>
        <w:tc>
          <w:tcPr>
            <w:tcW w:w="660" w:type="dxa"/>
            <w:vAlign w:val="center"/>
          </w:tcPr>
          <w:p w14:paraId="2EF9F5E1"/>
        </w:tc>
        <w:tc>
          <w:tcPr>
            <w:tcW w:w="1520" w:type="dxa"/>
            <w:vAlign w:val="center"/>
          </w:tcPr>
          <w:p w14:paraId="5893B143">
            <w:pPr>
              <w:jc w:val="left"/>
            </w:pPr>
            <w:r>
              <w:rPr>
                <w:rFonts w:ascii="宋体" w:hAnsi="宋体" w:eastAsia="宋体" w:cs="宋体"/>
                <w:b w:val="0"/>
                <w:i w:val="0"/>
                <w:color w:val="000000"/>
                <w:sz w:val="8"/>
              </w:rPr>
              <w:t>五、教育支出</w:t>
            </w:r>
          </w:p>
        </w:tc>
        <w:tc>
          <w:tcPr>
            <w:tcW w:w="260" w:type="dxa"/>
            <w:vAlign w:val="center"/>
          </w:tcPr>
          <w:p w14:paraId="12CB7645">
            <w:pPr>
              <w:jc w:val="center"/>
            </w:pPr>
            <w:r>
              <w:rPr>
                <w:rFonts w:ascii="宋体" w:hAnsi="宋体" w:eastAsia="宋体" w:cs="宋体"/>
                <w:b w:val="0"/>
                <w:i w:val="0"/>
                <w:color w:val="000000"/>
                <w:sz w:val="8"/>
              </w:rPr>
              <w:t>37</w:t>
            </w:r>
          </w:p>
        </w:tc>
        <w:tc>
          <w:tcPr>
            <w:tcW w:w="700" w:type="dxa"/>
            <w:vAlign w:val="center"/>
          </w:tcPr>
          <w:p w14:paraId="6E239CE3"/>
        </w:tc>
        <w:tc>
          <w:tcPr>
            <w:tcW w:w="660" w:type="dxa"/>
            <w:vAlign w:val="center"/>
          </w:tcPr>
          <w:p w14:paraId="4854BEF6"/>
        </w:tc>
        <w:tc>
          <w:tcPr>
            <w:tcW w:w="700" w:type="dxa"/>
            <w:vAlign w:val="center"/>
          </w:tcPr>
          <w:p w14:paraId="71511BAB"/>
        </w:tc>
        <w:tc>
          <w:tcPr>
            <w:tcW w:w="700" w:type="dxa"/>
            <w:vAlign w:val="center"/>
          </w:tcPr>
          <w:p w14:paraId="45B44DD1"/>
        </w:tc>
        <w:tc>
          <w:tcPr>
            <w:tcW w:w="720" w:type="dxa"/>
            <w:vAlign w:val="center"/>
          </w:tcPr>
          <w:p w14:paraId="5AB44341"/>
        </w:tc>
        <w:tc>
          <w:tcPr>
            <w:tcW w:w="680" w:type="dxa"/>
            <w:vAlign w:val="center"/>
          </w:tcPr>
          <w:p w14:paraId="7CE2BD37"/>
        </w:tc>
        <w:tc>
          <w:tcPr>
            <w:tcW w:w="700" w:type="dxa"/>
            <w:vAlign w:val="center"/>
          </w:tcPr>
          <w:p w14:paraId="162B290D"/>
        </w:tc>
        <w:tc>
          <w:tcPr>
            <w:tcW w:w="720" w:type="dxa"/>
            <w:vAlign w:val="center"/>
          </w:tcPr>
          <w:p w14:paraId="58612DBA"/>
        </w:tc>
        <w:tc>
          <w:tcPr>
            <w:tcW w:w="720" w:type="dxa"/>
            <w:vAlign w:val="center"/>
          </w:tcPr>
          <w:p w14:paraId="1B831824"/>
        </w:tc>
        <w:tc>
          <w:tcPr>
            <w:tcW w:w="660" w:type="dxa"/>
            <w:vAlign w:val="center"/>
          </w:tcPr>
          <w:p w14:paraId="0EADE15F"/>
        </w:tc>
        <w:tc>
          <w:tcPr>
            <w:tcW w:w="720" w:type="dxa"/>
            <w:vAlign w:val="center"/>
          </w:tcPr>
          <w:p w14:paraId="691124AA"/>
        </w:tc>
        <w:tc>
          <w:tcPr>
            <w:tcW w:w="758" w:type="dxa"/>
            <w:vAlign w:val="center"/>
          </w:tcPr>
          <w:p w14:paraId="54A4A875"/>
        </w:tc>
      </w:tr>
      <w:tr w14:paraId="0F28E4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AD0D3A4"/>
        </w:tc>
        <w:tc>
          <w:tcPr>
            <w:tcW w:w="280" w:type="dxa"/>
            <w:vAlign w:val="center"/>
          </w:tcPr>
          <w:p w14:paraId="5442A412">
            <w:pPr>
              <w:jc w:val="center"/>
            </w:pPr>
            <w:r>
              <w:rPr>
                <w:rFonts w:ascii="宋体" w:hAnsi="宋体" w:eastAsia="宋体" w:cs="宋体"/>
                <w:b w:val="0"/>
                <w:i w:val="0"/>
                <w:color w:val="000000"/>
                <w:sz w:val="8"/>
              </w:rPr>
              <w:t>6</w:t>
            </w:r>
          </w:p>
        </w:tc>
        <w:tc>
          <w:tcPr>
            <w:tcW w:w="660" w:type="dxa"/>
            <w:vAlign w:val="center"/>
          </w:tcPr>
          <w:p w14:paraId="1F64553C"/>
        </w:tc>
        <w:tc>
          <w:tcPr>
            <w:tcW w:w="660" w:type="dxa"/>
            <w:vAlign w:val="center"/>
          </w:tcPr>
          <w:p w14:paraId="38924C35"/>
        </w:tc>
        <w:tc>
          <w:tcPr>
            <w:tcW w:w="660" w:type="dxa"/>
            <w:vAlign w:val="center"/>
          </w:tcPr>
          <w:p w14:paraId="5DF4EA9E"/>
        </w:tc>
        <w:tc>
          <w:tcPr>
            <w:tcW w:w="1520" w:type="dxa"/>
            <w:vAlign w:val="center"/>
          </w:tcPr>
          <w:p w14:paraId="0ECE567A">
            <w:pPr>
              <w:jc w:val="left"/>
            </w:pPr>
            <w:r>
              <w:rPr>
                <w:rFonts w:ascii="宋体" w:hAnsi="宋体" w:eastAsia="宋体" w:cs="宋体"/>
                <w:b w:val="0"/>
                <w:i w:val="0"/>
                <w:color w:val="000000"/>
                <w:sz w:val="8"/>
              </w:rPr>
              <w:t>六、科学技术支出</w:t>
            </w:r>
          </w:p>
        </w:tc>
        <w:tc>
          <w:tcPr>
            <w:tcW w:w="260" w:type="dxa"/>
            <w:vAlign w:val="center"/>
          </w:tcPr>
          <w:p w14:paraId="168AEFBF">
            <w:pPr>
              <w:jc w:val="center"/>
            </w:pPr>
            <w:r>
              <w:rPr>
                <w:rFonts w:ascii="宋体" w:hAnsi="宋体" w:eastAsia="宋体" w:cs="宋体"/>
                <w:b w:val="0"/>
                <w:i w:val="0"/>
                <w:color w:val="000000"/>
                <w:sz w:val="8"/>
              </w:rPr>
              <w:t>38</w:t>
            </w:r>
          </w:p>
        </w:tc>
        <w:tc>
          <w:tcPr>
            <w:tcW w:w="700" w:type="dxa"/>
            <w:vAlign w:val="center"/>
          </w:tcPr>
          <w:p w14:paraId="1F8B9C61">
            <w:pPr>
              <w:jc w:val="right"/>
            </w:pPr>
            <w:r>
              <w:rPr>
                <w:rFonts w:ascii="宋体" w:hAnsi="宋体" w:eastAsia="宋体" w:cs="宋体"/>
                <w:b w:val="0"/>
                <w:i w:val="0"/>
                <w:color w:val="000000"/>
                <w:sz w:val="8"/>
              </w:rPr>
              <w:t>797.91</w:t>
            </w:r>
          </w:p>
        </w:tc>
        <w:tc>
          <w:tcPr>
            <w:tcW w:w="660" w:type="dxa"/>
            <w:vAlign w:val="center"/>
          </w:tcPr>
          <w:p w14:paraId="0E3A04B7">
            <w:pPr>
              <w:jc w:val="right"/>
            </w:pPr>
            <w:r>
              <w:rPr>
                <w:rFonts w:ascii="宋体" w:hAnsi="宋体" w:eastAsia="宋体" w:cs="宋体"/>
                <w:b w:val="0"/>
                <w:i w:val="0"/>
                <w:color w:val="000000"/>
                <w:sz w:val="8"/>
              </w:rPr>
              <w:t>797.91</w:t>
            </w:r>
          </w:p>
        </w:tc>
        <w:tc>
          <w:tcPr>
            <w:tcW w:w="700" w:type="dxa"/>
            <w:vAlign w:val="center"/>
          </w:tcPr>
          <w:p w14:paraId="10A8B56B"/>
        </w:tc>
        <w:tc>
          <w:tcPr>
            <w:tcW w:w="700" w:type="dxa"/>
            <w:vAlign w:val="center"/>
          </w:tcPr>
          <w:p w14:paraId="33FB94A6"/>
        </w:tc>
        <w:tc>
          <w:tcPr>
            <w:tcW w:w="720" w:type="dxa"/>
            <w:vAlign w:val="center"/>
          </w:tcPr>
          <w:p w14:paraId="14A6E650">
            <w:pPr>
              <w:jc w:val="right"/>
            </w:pPr>
            <w:r>
              <w:rPr>
                <w:rFonts w:ascii="宋体" w:hAnsi="宋体" w:eastAsia="宋体" w:cs="宋体"/>
                <w:b w:val="0"/>
                <w:i w:val="0"/>
                <w:color w:val="000000"/>
                <w:sz w:val="8"/>
              </w:rPr>
              <w:t>1,821.36</w:t>
            </w:r>
          </w:p>
        </w:tc>
        <w:tc>
          <w:tcPr>
            <w:tcW w:w="680" w:type="dxa"/>
            <w:vAlign w:val="center"/>
          </w:tcPr>
          <w:p w14:paraId="555AADE6">
            <w:pPr>
              <w:jc w:val="right"/>
            </w:pPr>
            <w:r>
              <w:rPr>
                <w:rFonts w:ascii="宋体" w:hAnsi="宋体" w:eastAsia="宋体" w:cs="宋体"/>
                <w:b w:val="0"/>
                <w:i w:val="0"/>
                <w:color w:val="000000"/>
                <w:sz w:val="8"/>
              </w:rPr>
              <w:t>1,821.36</w:t>
            </w:r>
          </w:p>
        </w:tc>
        <w:tc>
          <w:tcPr>
            <w:tcW w:w="700" w:type="dxa"/>
            <w:vAlign w:val="center"/>
          </w:tcPr>
          <w:p w14:paraId="57572593"/>
        </w:tc>
        <w:tc>
          <w:tcPr>
            <w:tcW w:w="720" w:type="dxa"/>
            <w:vAlign w:val="center"/>
          </w:tcPr>
          <w:p w14:paraId="4428A190"/>
        </w:tc>
        <w:tc>
          <w:tcPr>
            <w:tcW w:w="720" w:type="dxa"/>
            <w:vAlign w:val="center"/>
          </w:tcPr>
          <w:p w14:paraId="409A1C98">
            <w:pPr>
              <w:jc w:val="right"/>
            </w:pPr>
            <w:r>
              <w:rPr>
                <w:rFonts w:ascii="宋体" w:hAnsi="宋体" w:eastAsia="宋体" w:cs="宋体"/>
                <w:b w:val="0"/>
                <w:i w:val="0"/>
                <w:color w:val="000000"/>
                <w:sz w:val="8"/>
              </w:rPr>
              <w:t>773.49</w:t>
            </w:r>
          </w:p>
        </w:tc>
        <w:tc>
          <w:tcPr>
            <w:tcW w:w="660" w:type="dxa"/>
            <w:vAlign w:val="center"/>
          </w:tcPr>
          <w:p w14:paraId="480ECABF">
            <w:pPr>
              <w:jc w:val="right"/>
            </w:pPr>
            <w:r>
              <w:rPr>
                <w:rFonts w:ascii="宋体" w:hAnsi="宋体" w:eastAsia="宋体" w:cs="宋体"/>
                <w:b w:val="0"/>
                <w:i w:val="0"/>
                <w:color w:val="000000"/>
                <w:sz w:val="8"/>
              </w:rPr>
              <w:t>773.49</w:t>
            </w:r>
          </w:p>
        </w:tc>
        <w:tc>
          <w:tcPr>
            <w:tcW w:w="720" w:type="dxa"/>
            <w:vAlign w:val="center"/>
          </w:tcPr>
          <w:p w14:paraId="18179DD4"/>
        </w:tc>
        <w:tc>
          <w:tcPr>
            <w:tcW w:w="758" w:type="dxa"/>
            <w:vAlign w:val="center"/>
          </w:tcPr>
          <w:p w14:paraId="2B4D95E5"/>
        </w:tc>
      </w:tr>
      <w:tr w14:paraId="403AC3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EBDFECB"/>
        </w:tc>
        <w:tc>
          <w:tcPr>
            <w:tcW w:w="280" w:type="dxa"/>
            <w:vAlign w:val="center"/>
          </w:tcPr>
          <w:p w14:paraId="35A119D2">
            <w:pPr>
              <w:jc w:val="center"/>
            </w:pPr>
            <w:r>
              <w:rPr>
                <w:rFonts w:ascii="宋体" w:hAnsi="宋体" w:eastAsia="宋体" w:cs="宋体"/>
                <w:b w:val="0"/>
                <w:i w:val="0"/>
                <w:color w:val="000000"/>
                <w:sz w:val="8"/>
              </w:rPr>
              <w:t>7</w:t>
            </w:r>
          </w:p>
        </w:tc>
        <w:tc>
          <w:tcPr>
            <w:tcW w:w="660" w:type="dxa"/>
            <w:vAlign w:val="center"/>
          </w:tcPr>
          <w:p w14:paraId="0C4DE722"/>
        </w:tc>
        <w:tc>
          <w:tcPr>
            <w:tcW w:w="660" w:type="dxa"/>
            <w:vAlign w:val="center"/>
          </w:tcPr>
          <w:p w14:paraId="3B641AC3"/>
        </w:tc>
        <w:tc>
          <w:tcPr>
            <w:tcW w:w="660" w:type="dxa"/>
            <w:vAlign w:val="center"/>
          </w:tcPr>
          <w:p w14:paraId="3E15FFE5"/>
        </w:tc>
        <w:tc>
          <w:tcPr>
            <w:tcW w:w="1520" w:type="dxa"/>
            <w:vAlign w:val="center"/>
          </w:tcPr>
          <w:p w14:paraId="3BE5A839">
            <w:pPr>
              <w:jc w:val="left"/>
            </w:pPr>
            <w:r>
              <w:rPr>
                <w:rFonts w:ascii="宋体" w:hAnsi="宋体" w:eastAsia="宋体" w:cs="宋体"/>
                <w:b w:val="0"/>
                <w:i w:val="0"/>
                <w:color w:val="000000"/>
                <w:sz w:val="8"/>
              </w:rPr>
              <w:t>七、文化旅游体育与传媒支出</w:t>
            </w:r>
          </w:p>
        </w:tc>
        <w:tc>
          <w:tcPr>
            <w:tcW w:w="260" w:type="dxa"/>
            <w:vAlign w:val="center"/>
          </w:tcPr>
          <w:p w14:paraId="6BD61A7E">
            <w:pPr>
              <w:jc w:val="center"/>
            </w:pPr>
            <w:r>
              <w:rPr>
                <w:rFonts w:ascii="宋体" w:hAnsi="宋体" w:eastAsia="宋体" w:cs="宋体"/>
                <w:b w:val="0"/>
                <w:i w:val="0"/>
                <w:color w:val="000000"/>
                <w:sz w:val="8"/>
              </w:rPr>
              <w:t>39</w:t>
            </w:r>
          </w:p>
        </w:tc>
        <w:tc>
          <w:tcPr>
            <w:tcW w:w="700" w:type="dxa"/>
            <w:vAlign w:val="center"/>
          </w:tcPr>
          <w:p w14:paraId="413993F6"/>
        </w:tc>
        <w:tc>
          <w:tcPr>
            <w:tcW w:w="660" w:type="dxa"/>
            <w:vAlign w:val="center"/>
          </w:tcPr>
          <w:p w14:paraId="04F65382"/>
        </w:tc>
        <w:tc>
          <w:tcPr>
            <w:tcW w:w="700" w:type="dxa"/>
            <w:vAlign w:val="center"/>
          </w:tcPr>
          <w:p w14:paraId="621455C2"/>
        </w:tc>
        <w:tc>
          <w:tcPr>
            <w:tcW w:w="700" w:type="dxa"/>
            <w:vAlign w:val="center"/>
          </w:tcPr>
          <w:p w14:paraId="0C923B9B"/>
        </w:tc>
        <w:tc>
          <w:tcPr>
            <w:tcW w:w="720" w:type="dxa"/>
            <w:vAlign w:val="center"/>
          </w:tcPr>
          <w:p w14:paraId="3E37F6F0"/>
        </w:tc>
        <w:tc>
          <w:tcPr>
            <w:tcW w:w="680" w:type="dxa"/>
            <w:vAlign w:val="center"/>
          </w:tcPr>
          <w:p w14:paraId="208A0636"/>
        </w:tc>
        <w:tc>
          <w:tcPr>
            <w:tcW w:w="700" w:type="dxa"/>
            <w:vAlign w:val="center"/>
          </w:tcPr>
          <w:p w14:paraId="6798342C"/>
        </w:tc>
        <w:tc>
          <w:tcPr>
            <w:tcW w:w="720" w:type="dxa"/>
            <w:vAlign w:val="center"/>
          </w:tcPr>
          <w:p w14:paraId="0DAC604C"/>
        </w:tc>
        <w:tc>
          <w:tcPr>
            <w:tcW w:w="720" w:type="dxa"/>
            <w:vAlign w:val="center"/>
          </w:tcPr>
          <w:p w14:paraId="51C87D12"/>
        </w:tc>
        <w:tc>
          <w:tcPr>
            <w:tcW w:w="660" w:type="dxa"/>
            <w:vAlign w:val="center"/>
          </w:tcPr>
          <w:p w14:paraId="0BC18C8B"/>
        </w:tc>
        <w:tc>
          <w:tcPr>
            <w:tcW w:w="720" w:type="dxa"/>
            <w:vAlign w:val="center"/>
          </w:tcPr>
          <w:p w14:paraId="622E1A1A"/>
        </w:tc>
        <w:tc>
          <w:tcPr>
            <w:tcW w:w="758" w:type="dxa"/>
            <w:vAlign w:val="center"/>
          </w:tcPr>
          <w:p w14:paraId="67BCA3C2"/>
        </w:tc>
      </w:tr>
      <w:tr w14:paraId="58F254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23543166"/>
        </w:tc>
        <w:tc>
          <w:tcPr>
            <w:tcW w:w="280" w:type="dxa"/>
            <w:vAlign w:val="center"/>
          </w:tcPr>
          <w:p w14:paraId="770A8D61">
            <w:pPr>
              <w:jc w:val="center"/>
            </w:pPr>
            <w:r>
              <w:rPr>
                <w:rFonts w:ascii="宋体" w:hAnsi="宋体" w:eastAsia="宋体" w:cs="宋体"/>
                <w:b w:val="0"/>
                <w:i w:val="0"/>
                <w:color w:val="000000"/>
                <w:sz w:val="8"/>
              </w:rPr>
              <w:t>8</w:t>
            </w:r>
          </w:p>
        </w:tc>
        <w:tc>
          <w:tcPr>
            <w:tcW w:w="660" w:type="dxa"/>
            <w:vAlign w:val="center"/>
          </w:tcPr>
          <w:p w14:paraId="53FDCD65"/>
        </w:tc>
        <w:tc>
          <w:tcPr>
            <w:tcW w:w="660" w:type="dxa"/>
            <w:vAlign w:val="center"/>
          </w:tcPr>
          <w:p w14:paraId="0AB50976"/>
        </w:tc>
        <w:tc>
          <w:tcPr>
            <w:tcW w:w="660" w:type="dxa"/>
            <w:vAlign w:val="center"/>
          </w:tcPr>
          <w:p w14:paraId="325ACCE1"/>
        </w:tc>
        <w:tc>
          <w:tcPr>
            <w:tcW w:w="1520" w:type="dxa"/>
            <w:vAlign w:val="center"/>
          </w:tcPr>
          <w:p w14:paraId="49B59D42">
            <w:pPr>
              <w:jc w:val="left"/>
            </w:pPr>
            <w:r>
              <w:rPr>
                <w:rFonts w:ascii="宋体" w:hAnsi="宋体" w:eastAsia="宋体" w:cs="宋体"/>
                <w:b w:val="0"/>
                <w:i w:val="0"/>
                <w:color w:val="000000"/>
                <w:sz w:val="8"/>
              </w:rPr>
              <w:t>八、社会保障和就业支出</w:t>
            </w:r>
          </w:p>
        </w:tc>
        <w:tc>
          <w:tcPr>
            <w:tcW w:w="260" w:type="dxa"/>
            <w:vAlign w:val="center"/>
          </w:tcPr>
          <w:p w14:paraId="7BF5A1AE">
            <w:pPr>
              <w:jc w:val="center"/>
            </w:pPr>
            <w:r>
              <w:rPr>
                <w:rFonts w:ascii="宋体" w:hAnsi="宋体" w:eastAsia="宋体" w:cs="宋体"/>
                <w:b w:val="0"/>
                <w:i w:val="0"/>
                <w:color w:val="000000"/>
                <w:sz w:val="8"/>
              </w:rPr>
              <w:t>40</w:t>
            </w:r>
          </w:p>
        </w:tc>
        <w:tc>
          <w:tcPr>
            <w:tcW w:w="700" w:type="dxa"/>
            <w:vAlign w:val="center"/>
          </w:tcPr>
          <w:p w14:paraId="63608172"/>
        </w:tc>
        <w:tc>
          <w:tcPr>
            <w:tcW w:w="660" w:type="dxa"/>
            <w:vAlign w:val="center"/>
          </w:tcPr>
          <w:p w14:paraId="6601AABA"/>
        </w:tc>
        <w:tc>
          <w:tcPr>
            <w:tcW w:w="700" w:type="dxa"/>
            <w:vAlign w:val="center"/>
          </w:tcPr>
          <w:p w14:paraId="2C746E93"/>
        </w:tc>
        <w:tc>
          <w:tcPr>
            <w:tcW w:w="700" w:type="dxa"/>
            <w:vAlign w:val="center"/>
          </w:tcPr>
          <w:p w14:paraId="12E76E51"/>
        </w:tc>
        <w:tc>
          <w:tcPr>
            <w:tcW w:w="720" w:type="dxa"/>
            <w:vAlign w:val="center"/>
          </w:tcPr>
          <w:p w14:paraId="5226F240"/>
        </w:tc>
        <w:tc>
          <w:tcPr>
            <w:tcW w:w="680" w:type="dxa"/>
            <w:vAlign w:val="center"/>
          </w:tcPr>
          <w:p w14:paraId="4B26D92B"/>
        </w:tc>
        <w:tc>
          <w:tcPr>
            <w:tcW w:w="700" w:type="dxa"/>
            <w:vAlign w:val="center"/>
          </w:tcPr>
          <w:p w14:paraId="1DFCF7F1"/>
        </w:tc>
        <w:tc>
          <w:tcPr>
            <w:tcW w:w="720" w:type="dxa"/>
            <w:vAlign w:val="center"/>
          </w:tcPr>
          <w:p w14:paraId="020CE018"/>
        </w:tc>
        <w:tc>
          <w:tcPr>
            <w:tcW w:w="720" w:type="dxa"/>
            <w:vAlign w:val="center"/>
          </w:tcPr>
          <w:p w14:paraId="015787B9"/>
        </w:tc>
        <w:tc>
          <w:tcPr>
            <w:tcW w:w="660" w:type="dxa"/>
            <w:vAlign w:val="center"/>
          </w:tcPr>
          <w:p w14:paraId="7B6B694E"/>
        </w:tc>
        <w:tc>
          <w:tcPr>
            <w:tcW w:w="720" w:type="dxa"/>
            <w:vAlign w:val="center"/>
          </w:tcPr>
          <w:p w14:paraId="05648002"/>
        </w:tc>
        <w:tc>
          <w:tcPr>
            <w:tcW w:w="758" w:type="dxa"/>
            <w:vAlign w:val="center"/>
          </w:tcPr>
          <w:p w14:paraId="0EA5B92D"/>
        </w:tc>
      </w:tr>
      <w:tr w14:paraId="340BBA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7234EE1E"/>
        </w:tc>
        <w:tc>
          <w:tcPr>
            <w:tcW w:w="280" w:type="dxa"/>
            <w:vAlign w:val="center"/>
          </w:tcPr>
          <w:p w14:paraId="68993DDD">
            <w:pPr>
              <w:jc w:val="center"/>
            </w:pPr>
            <w:r>
              <w:rPr>
                <w:rFonts w:ascii="宋体" w:hAnsi="宋体" w:eastAsia="宋体" w:cs="宋体"/>
                <w:b w:val="0"/>
                <w:i w:val="0"/>
                <w:color w:val="000000"/>
                <w:sz w:val="8"/>
              </w:rPr>
              <w:t>9</w:t>
            </w:r>
          </w:p>
        </w:tc>
        <w:tc>
          <w:tcPr>
            <w:tcW w:w="660" w:type="dxa"/>
            <w:vAlign w:val="center"/>
          </w:tcPr>
          <w:p w14:paraId="1938DD2B"/>
        </w:tc>
        <w:tc>
          <w:tcPr>
            <w:tcW w:w="660" w:type="dxa"/>
            <w:vAlign w:val="center"/>
          </w:tcPr>
          <w:p w14:paraId="46B0266C"/>
        </w:tc>
        <w:tc>
          <w:tcPr>
            <w:tcW w:w="660" w:type="dxa"/>
            <w:vAlign w:val="center"/>
          </w:tcPr>
          <w:p w14:paraId="748EC15A"/>
        </w:tc>
        <w:tc>
          <w:tcPr>
            <w:tcW w:w="1520" w:type="dxa"/>
            <w:vAlign w:val="center"/>
          </w:tcPr>
          <w:p w14:paraId="5698C2F0">
            <w:pPr>
              <w:jc w:val="left"/>
            </w:pPr>
            <w:r>
              <w:rPr>
                <w:rFonts w:ascii="宋体" w:hAnsi="宋体" w:eastAsia="宋体" w:cs="宋体"/>
                <w:b w:val="0"/>
                <w:i w:val="0"/>
                <w:color w:val="000000"/>
                <w:sz w:val="8"/>
              </w:rPr>
              <w:t>九、卫生健康支出</w:t>
            </w:r>
          </w:p>
        </w:tc>
        <w:tc>
          <w:tcPr>
            <w:tcW w:w="260" w:type="dxa"/>
            <w:vAlign w:val="center"/>
          </w:tcPr>
          <w:p w14:paraId="4496D646">
            <w:pPr>
              <w:jc w:val="center"/>
            </w:pPr>
            <w:r>
              <w:rPr>
                <w:rFonts w:ascii="宋体" w:hAnsi="宋体" w:eastAsia="宋体" w:cs="宋体"/>
                <w:b w:val="0"/>
                <w:i w:val="0"/>
                <w:color w:val="000000"/>
                <w:sz w:val="8"/>
              </w:rPr>
              <w:t>41</w:t>
            </w:r>
          </w:p>
        </w:tc>
        <w:tc>
          <w:tcPr>
            <w:tcW w:w="700" w:type="dxa"/>
            <w:vAlign w:val="center"/>
          </w:tcPr>
          <w:p w14:paraId="29AD8687"/>
        </w:tc>
        <w:tc>
          <w:tcPr>
            <w:tcW w:w="660" w:type="dxa"/>
            <w:vAlign w:val="center"/>
          </w:tcPr>
          <w:p w14:paraId="4C2DF41D"/>
        </w:tc>
        <w:tc>
          <w:tcPr>
            <w:tcW w:w="700" w:type="dxa"/>
            <w:vAlign w:val="center"/>
          </w:tcPr>
          <w:p w14:paraId="2564ED78"/>
        </w:tc>
        <w:tc>
          <w:tcPr>
            <w:tcW w:w="700" w:type="dxa"/>
            <w:vAlign w:val="center"/>
          </w:tcPr>
          <w:p w14:paraId="7EEC1133"/>
        </w:tc>
        <w:tc>
          <w:tcPr>
            <w:tcW w:w="720" w:type="dxa"/>
            <w:vAlign w:val="center"/>
          </w:tcPr>
          <w:p w14:paraId="3935C305"/>
        </w:tc>
        <w:tc>
          <w:tcPr>
            <w:tcW w:w="680" w:type="dxa"/>
            <w:vAlign w:val="center"/>
          </w:tcPr>
          <w:p w14:paraId="1E6FA97C"/>
        </w:tc>
        <w:tc>
          <w:tcPr>
            <w:tcW w:w="700" w:type="dxa"/>
            <w:vAlign w:val="center"/>
          </w:tcPr>
          <w:p w14:paraId="08DC34A5"/>
        </w:tc>
        <w:tc>
          <w:tcPr>
            <w:tcW w:w="720" w:type="dxa"/>
            <w:vAlign w:val="center"/>
          </w:tcPr>
          <w:p w14:paraId="1593F42C"/>
        </w:tc>
        <w:tc>
          <w:tcPr>
            <w:tcW w:w="720" w:type="dxa"/>
            <w:vAlign w:val="center"/>
          </w:tcPr>
          <w:p w14:paraId="581D0C2F"/>
        </w:tc>
        <w:tc>
          <w:tcPr>
            <w:tcW w:w="660" w:type="dxa"/>
            <w:vAlign w:val="center"/>
          </w:tcPr>
          <w:p w14:paraId="6D7595C8"/>
        </w:tc>
        <w:tc>
          <w:tcPr>
            <w:tcW w:w="720" w:type="dxa"/>
            <w:vAlign w:val="center"/>
          </w:tcPr>
          <w:p w14:paraId="5940C779"/>
        </w:tc>
        <w:tc>
          <w:tcPr>
            <w:tcW w:w="758" w:type="dxa"/>
            <w:vAlign w:val="center"/>
          </w:tcPr>
          <w:p w14:paraId="3B62C102"/>
        </w:tc>
      </w:tr>
      <w:tr w14:paraId="12C1BC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008D94ED"/>
        </w:tc>
        <w:tc>
          <w:tcPr>
            <w:tcW w:w="280" w:type="dxa"/>
            <w:vAlign w:val="center"/>
          </w:tcPr>
          <w:p w14:paraId="77154482">
            <w:pPr>
              <w:jc w:val="center"/>
            </w:pPr>
            <w:r>
              <w:rPr>
                <w:rFonts w:ascii="宋体" w:hAnsi="宋体" w:eastAsia="宋体" w:cs="宋体"/>
                <w:b w:val="0"/>
                <w:i w:val="0"/>
                <w:color w:val="000000"/>
                <w:sz w:val="8"/>
              </w:rPr>
              <w:t>10</w:t>
            </w:r>
          </w:p>
        </w:tc>
        <w:tc>
          <w:tcPr>
            <w:tcW w:w="660" w:type="dxa"/>
            <w:vAlign w:val="center"/>
          </w:tcPr>
          <w:p w14:paraId="5C5E3477"/>
        </w:tc>
        <w:tc>
          <w:tcPr>
            <w:tcW w:w="660" w:type="dxa"/>
            <w:vAlign w:val="center"/>
          </w:tcPr>
          <w:p w14:paraId="284F4828"/>
        </w:tc>
        <w:tc>
          <w:tcPr>
            <w:tcW w:w="660" w:type="dxa"/>
            <w:vAlign w:val="center"/>
          </w:tcPr>
          <w:p w14:paraId="6106783E"/>
        </w:tc>
        <w:tc>
          <w:tcPr>
            <w:tcW w:w="1520" w:type="dxa"/>
            <w:vAlign w:val="center"/>
          </w:tcPr>
          <w:p w14:paraId="4F962AAE">
            <w:pPr>
              <w:jc w:val="left"/>
            </w:pPr>
            <w:r>
              <w:rPr>
                <w:rFonts w:ascii="宋体" w:hAnsi="宋体" w:eastAsia="宋体" w:cs="宋体"/>
                <w:b w:val="0"/>
                <w:i w:val="0"/>
                <w:color w:val="000000"/>
                <w:sz w:val="8"/>
              </w:rPr>
              <w:t>十、节能环保支出</w:t>
            </w:r>
          </w:p>
        </w:tc>
        <w:tc>
          <w:tcPr>
            <w:tcW w:w="260" w:type="dxa"/>
            <w:vAlign w:val="center"/>
          </w:tcPr>
          <w:p w14:paraId="40AE09A0">
            <w:pPr>
              <w:jc w:val="center"/>
            </w:pPr>
            <w:r>
              <w:rPr>
                <w:rFonts w:ascii="宋体" w:hAnsi="宋体" w:eastAsia="宋体" w:cs="宋体"/>
                <w:b w:val="0"/>
                <w:i w:val="0"/>
                <w:color w:val="000000"/>
                <w:sz w:val="8"/>
              </w:rPr>
              <w:t>42</w:t>
            </w:r>
          </w:p>
        </w:tc>
        <w:tc>
          <w:tcPr>
            <w:tcW w:w="700" w:type="dxa"/>
            <w:vAlign w:val="center"/>
          </w:tcPr>
          <w:p w14:paraId="4589020D"/>
        </w:tc>
        <w:tc>
          <w:tcPr>
            <w:tcW w:w="660" w:type="dxa"/>
            <w:vAlign w:val="center"/>
          </w:tcPr>
          <w:p w14:paraId="291DF69B"/>
        </w:tc>
        <w:tc>
          <w:tcPr>
            <w:tcW w:w="700" w:type="dxa"/>
            <w:vAlign w:val="center"/>
          </w:tcPr>
          <w:p w14:paraId="52857BF4"/>
        </w:tc>
        <w:tc>
          <w:tcPr>
            <w:tcW w:w="700" w:type="dxa"/>
            <w:vAlign w:val="center"/>
          </w:tcPr>
          <w:p w14:paraId="1BA2488C"/>
        </w:tc>
        <w:tc>
          <w:tcPr>
            <w:tcW w:w="720" w:type="dxa"/>
            <w:vAlign w:val="center"/>
          </w:tcPr>
          <w:p w14:paraId="3C68020E"/>
        </w:tc>
        <w:tc>
          <w:tcPr>
            <w:tcW w:w="680" w:type="dxa"/>
            <w:vAlign w:val="center"/>
          </w:tcPr>
          <w:p w14:paraId="591C3324"/>
        </w:tc>
        <w:tc>
          <w:tcPr>
            <w:tcW w:w="700" w:type="dxa"/>
            <w:vAlign w:val="center"/>
          </w:tcPr>
          <w:p w14:paraId="6CE0BDE8"/>
        </w:tc>
        <w:tc>
          <w:tcPr>
            <w:tcW w:w="720" w:type="dxa"/>
            <w:vAlign w:val="center"/>
          </w:tcPr>
          <w:p w14:paraId="35573C21"/>
        </w:tc>
        <w:tc>
          <w:tcPr>
            <w:tcW w:w="720" w:type="dxa"/>
            <w:vAlign w:val="center"/>
          </w:tcPr>
          <w:p w14:paraId="11863CA9"/>
        </w:tc>
        <w:tc>
          <w:tcPr>
            <w:tcW w:w="660" w:type="dxa"/>
            <w:vAlign w:val="center"/>
          </w:tcPr>
          <w:p w14:paraId="76218EDE"/>
        </w:tc>
        <w:tc>
          <w:tcPr>
            <w:tcW w:w="720" w:type="dxa"/>
            <w:vAlign w:val="center"/>
          </w:tcPr>
          <w:p w14:paraId="5337CEEF"/>
        </w:tc>
        <w:tc>
          <w:tcPr>
            <w:tcW w:w="758" w:type="dxa"/>
            <w:vAlign w:val="center"/>
          </w:tcPr>
          <w:p w14:paraId="405DB4B4"/>
        </w:tc>
      </w:tr>
      <w:tr w14:paraId="70F0F0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3F467E4"/>
        </w:tc>
        <w:tc>
          <w:tcPr>
            <w:tcW w:w="280" w:type="dxa"/>
            <w:vAlign w:val="center"/>
          </w:tcPr>
          <w:p w14:paraId="20196A99">
            <w:pPr>
              <w:jc w:val="center"/>
            </w:pPr>
            <w:r>
              <w:rPr>
                <w:rFonts w:ascii="宋体" w:hAnsi="宋体" w:eastAsia="宋体" w:cs="宋体"/>
                <w:b w:val="0"/>
                <w:i w:val="0"/>
                <w:color w:val="000000"/>
                <w:sz w:val="8"/>
              </w:rPr>
              <w:t>11</w:t>
            </w:r>
          </w:p>
        </w:tc>
        <w:tc>
          <w:tcPr>
            <w:tcW w:w="660" w:type="dxa"/>
            <w:vAlign w:val="center"/>
          </w:tcPr>
          <w:p w14:paraId="36F4EF6A"/>
        </w:tc>
        <w:tc>
          <w:tcPr>
            <w:tcW w:w="660" w:type="dxa"/>
            <w:vAlign w:val="center"/>
          </w:tcPr>
          <w:p w14:paraId="35523963"/>
        </w:tc>
        <w:tc>
          <w:tcPr>
            <w:tcW w:w="660" w:type="dxa"/>
            <w:vAlign w:val="center"/>
          </w:tcPr>
          <w:p w14:paraId="0D18B876"/>
        </w:tc>
        <w:tc>
          <w:tcPr>
            <w:tcW w:w="1520" w:type="dxa"/>
            <w:vAlign w:val="center"/>
          </w:tcPr>
          <w:p w14:paraId="3372AB43">
            <w:pPr>
              <w:jc w:val="left"/>
            </w:pPr>
            <w:r>
              <w:rPr>
                <w:rFonts w:ascii="宋体" w:hAnsi="宋体" w:eastAsia="宋体" w:cs="宋体"/>
                <w:b w:val="0"/>
                <w:i w:val="0"/>
                <w:color w:val="000000"/>
                <w:sz w:val="8"/>
              </w:rPr>
              <w:t>十一、城乡社区支出</w:t>
            </w:r>
          </w:p>
        </w:tc>
        <w:tc>
          <w:tcPr>
            <w:tcW w:w="260" w:type="dxa"/>
            <w:vAlign w:val="center"/>
          </w:tcPr>
          <w:p w14:paraId="07BD48E1">
            <w:pPr>
              <w:jc w:val="center"/>
            </w:pPr>
            <w:r>
              <w:rPr>
                <w:rFonts w:ascii="宋体" w:hAnsi="宋体" w:eastAsia="宋体" w:cs="宋体"/>
                <w:b w:val="0"/>
                <w:i w:val="0"/>
                <w:color w:val="000000"/>
                <w:sz w:val="8"/>
              </w:rPr>
              <w:t>43</w:t>
            </w:r>
          </w:p>
        </w:tc>
        <w:tc>
          <w:tcPr>
            <w:tcW w:w="700" w:type="dxa"/>
            <w:vAlign w:val="center"/>
          </w:tcPr>
          <w:p w14:paraId="128266F8"/>
        </w:tc>
        <w:tc>
          <w:tcPr>
            <w:tcW w:w="660" w:type="dxa"/>
            <w:vAlign w:val="center"/>
          </w:tcPr>
          <w:p w14:paraId="1A5FC6C4"/>
        </w:tc>
        <w:tc>
          <w:tcPr>
            <w:tcW w:w="700" w:type="dxa"/>
            <w:vAlign w:val="center"/>
          </w:tcPr>
          <w:p w14:paraId="73C07BA0"/>
        </w:tc>
        <w:tc>
          <w:tcPr>
            <w:tcW w:w="700" w:type="dxa"/>
            <w:vAlign w:val="center"/>
          </w:tcPr>
          <w:p w14:paraId="2809FC80"/>
        </w:tc>
        <w:tc>
          <w:tcPr>
            <w:tcW w:w="720" w:type="dxa"/>
            <w:vAlign w:val="center"/>
          </w:tcPr>
          <w:p w14:paraId="4CA05D1F"/>
        </w:tc>
        <w:tc>
          <w:tcPr>
            <w:tcW w:w="680" w:type="dxa"/>
            <w:vAlign w:val="center"/>
          </w:tcPr>
          <w:p w14:paraId="6A106C56"/>
        </w:tc>
        <w:tc>
          <w:tcPr>
            <w:tcW w:w="700" w:type="dxa"/>
            <w:vAlign w:val="center"/>
          </w:tcPr>
          <w:p w14:paraId="6D788D83"/>
        </w:tc>
        <w:tc>
          <w:tcPr>
            <w:tcW w:w="720" w:type="dxa"/>
            <w:vAlign w:val="center"/>
          </w:tcPr>
          <w:p w14:paraId="6A2033EC"/>
        </w:tc>
        <w:tc>
          <w:tcPr>
            <w:tcW w:w="720" w:type="dxa"/>
            <w:vAlign w:val="center"/>
          </w:tcPr>
          <w:p w14:paraId="57FDAC6E"/>
        </w:tc>
        <w:tc>
          <w:tcPr>
            <w:tcW w:w="660" w:type="dxa"/>
            <w:vAlign w:val="center"/>
          </w:tcPr>
          <w:p w14:paraId="1574C324"/>
        </w:tc>
        <w:tc>
          <w:tcPr>
            <w:tcW w:w="720" w:type="dxa"/>
            <w:vAlign w:val="center"/>
          </w:tcPr>
          <w:p w14:paraId="6DAE8A2D"/>
        </w:tc>
        <w:tc>
          <w:tcPr>
            <w:tcW w:w="758" w:type="dxa"/>
            <w:vAlign w:val="center"/>
          </w:tcPr>
          <w:p w14:paraId="00BE7F4F"/>
        </w:tc>
      </w:tr>
      <w:tr w14:paraId="4FAD6A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3CB172D4"/>
        </w:tc>
        <w:tc>
          <w:tcPr>
            <w:tcW w:w="280" w:type="dxa"/>
            <w:vAlign w:val="center"/>
          </w:tcPr>
          <w:p w14:paraId="4F13B4A0">
            <w:pPr>
              <w:jc w:val="center"/>
            </w:pPr>
            <w:r>
              <w:rPr>
                <w:rFonts w:ascii="宋体" w:hAnsi="宋体" w:eastAsia="宋体" w:cs="宋体"/>
                <w:b w:val="0"/>
                <w:i w:val="0"/>
                <w:color w:val="000000"/>
                <w:sz w:val="8"/>
              </w:rPr>
              <w:t>12</w:t>
            </w:r>
          </w:p>
        </w:tc>
        <w:tc>
          <w:tcPr>
            <w:tcW w:w="660" w:type="dxa"/>
            <w:vAlign w:val="center"/>
          </w:tcPr>
          <w:p w14:paraId="47CFFD99"/>
        </w:tc>
        <w:tc>
          <w:tcPr>
            <w:tcW w:w="660" w:type="dxa"/>
            <w:vAlign w:val="center"/>
          </w:tcPr>
          <w:p w14:paraId="40059F7B"/>
        </w:tc>
        <w:tc>
          <w:tcPr>
            <w:tcW w:w="660" w:type="dxa"/>
            <w:vAlign w:val="center"/>
          </w:tcPr>
          <w:p w14:paraId="7DF0C333"/>
        </w:tc>
        <w:tc>
          <w:tcPr>
            <w:tcW w:w="1520" w:type="dxa"/>
            <w:vAlign w:val="center"/>
          </w:tcPr>
          <w:p w14:paraId="115DCC99">
            <w:pPr>
              <w:jc w:val="left"/>
            </w:pPr>
            <w:r>
              <w:rPr>
                <w:rFonts w:ascii="宋体" w:hAnsi="宋体" w:eastAsia="宋体" w:cs="宋体"/>
                <w:b w:val="0"/>
                <w:i w:val="0"/>
                <w:color w:val="000000"/>
                <w:sz w:val="8"/>
              </w:rPr>
              <w:t>十二、农林水支出</w:t>
            </w:r>
          </w:p>
        </w:tc>
        <w:tc>
          <w:tcPr>
            <w:tcW w:w="260" w:type="dxa"/>
            <w:vAlign w:val="center"/>
          </w:tcPr>
          <w:p w14:paraId="0B206111">
            <w:pPr>
              <w:jc w:val="center"/>
            </w:pPr>
            <w:r>
              <w:rPr>
                <w:rFonts w:ascii="宋体" w:hAnsi="宋体" w:eastAsia="宋体" w:cs="宋体"/>
                <w:b w:val="0"/>
                <w:i w:val="0"/>
                <w:color w:val="000000"/>
                <w:sz w:val="8"/>
              </w:rPr>
              <w:t>44</w:t>
            </w:r>
          </w:p>
        </w:tc>
        <w:tc>
          <w:tcPr>
            <w:tcW w:w="700" w:type="dxa"/>
            <w:vAlign w:val="center"/>
          </w:tcPr>
          <w:p w14:paraId="3336951C"/>
        </w:tc>
        <w:tc>
          <w:tcPr>
            <w:tcW w:w="660" w:type="dxa"/>
            <w:vAlign w:val="center"/>
          </w:tcPr>
          <w:p w14:paraId="4FFE35B9"/>
        </w:tc>
        <w:tc>
          <w:tcPr>
            <w:tcW w:w="700" w:type="dxa"/>
            <w:vAlign w:val="center"/>
          </w:tcPr>
          <w:p w14:paraId="1D44A4F6"/>
        </w:tc>
        <w:tc>
          <w:tcPr>
            <w:tcW w:w="700" w:type="dxa"/>
            <w:vAlign w:val="center"/>
          </w:tcPr>
          <w:p w14:paraId="4F04C617"/>
        </w:tc>
        <w:tc>
          <w:tcPr>
            <w:tcW w:w="720" w:type="dxa"/>
            <w:vAlign w:val="center"/>
          </w:tcPr>
          <w:p w14:paraId="28315A75"/>
        </w:tc>
        <w:tc>
          <w:tcPr>
            <w:tcW w:w="680" w:type="dxa"/>
            <w:vAlign w:val="center"/>
          </w:tcPr>
          <w:p w14:paraId="1F01118A"/>
        </w:tc>
        <w:tc>
          <w:tcPr>
            <w:tcW w:w="700" w:type="dxa"/>
            <w:vAlign w:val="center"/>
          </w:tcPr>
          <w:p w14:paraId="25B137A4"/>
        </w:tc>
        <w:tc>
          <w:tcPr>
            <w:tcW w:w="720" w:type="dxa"/>
            <w:vAlign w:val="center"/>
          </w:tcPr>
          <w:p w14:paraId="183E68EF"/>
        </w:tc>
        <w:tc>
          <w:tcPr>
            <w:tcW w:w="720" w:type="dxa"/>
            <w:vAlign w:val="center"/>
          </w:tcPr>
          <w:p w14:paraId="29EF004B"/>
        </w:tc>
        <w:tc>
          <w:tcPr>
            <w:tcW w:w="660" w:type="dxa"/>
            <w:vAlign w:val="center"/>
          </w:tcPr>
          <w:p w14:paraId="61839A55"/>
        </w:tc>
        <w:tc>
          <w:tcPr>
            <w:tcW w:w="720" w:type="dxa"/>
            <w:vAlign w:val="center"/>
          </w:tcPr>
          <w:p w14:paraId="3A624F63"/>
        </w:tc>
        <w:tc>
          <w:tcPr>
            <w:tcW w:w="758" w:type="dxa"/>
            <w:vAlign w:val="center"/>
          </w:tcPr>
          <w:p w14:paraId="600A2B29"/>
        </w:tc>
      </w:tr>
      <w:tr w14:paraId="483E2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BBF888A"/>
        </w:tc>
        <w:tc>
          <w:tcPr>
            <w:tcW w:w="280" w:type="dxa"/>
            <w:vAlign w:val="center"/>
          </w:tcPr>
          <w:p w14:paraId="37E321C0">
            <w:pPr>
              <w:jc w:val="center"/>
            </w:pPr>
            <w:r>
              <w:rPr>
                <w:rFonts w:ascii="宋体" w:hAnsi="宋体" w:eastAsia="宋体" w:cs="宋体"/>
                <w:b w:val="0"/>
                <w:i w:val="0"/>
                <w:color w:val="000000"/>
                <w:sz w:val="8"/>
              </w:rPr>
              <w:t>13</w:t>
            </w:r>
          </w:p>
        </w:tc>
        <w:tc>
          <w:tcPr>
            <w:tcW w:w="660" w:type="dxa"/>
            <w:vAlign w:val="center"/>
          </w:tcPr>
          <w:p w14:paraId="79991786"/>
        </w:tc>
        <w:tc>
          <w:tcPr>
            <w:tcW w:w="660" w:type="dxa"/>
            <w:vAlign w:val="center"/>
          </w:tcPr>
          <w:p w14:paraId="0A68F9EC"/>
        </w:tc>
        <w:tc>
          <w:tcPr>
            <w:tcW w:w="660" w:type="dxa"/>
            <w:vAlign w:val="center"/>
          </w:tcPr>
          <w:p w14:paraId="31F63754"/>
        </w:tc>
        <w:tc>
          <w:tcPr>
            <w:tcW w:w="1520" w:type="dxa"/>
            <w:vAlign w:val="center"/>
          </w:tcPr>
          <w:p w14:paraId="339D3083">
            <w:pPr>
              <w:jc w:val="left"/>
            </w:pPr>
            <w:r>
              <w:rPr>
                <w:rFonts w:ascii="宋体" w:hAnsi="宋体" w:eastAsia="宋体" w:cs="宋体"/>
                <w:b w:val="0"/>
                <w:i w:val="0"/>
                <w:color w:val="000000"/>
                <w:sz w:val="8"/>
              </w:rPr>
              <w:t>十三、交通运输支出</w:t>
            </w:r>
          </w:p>
        </w:tc>
        <w:tc>
          <w:tcPr>
            <w:tcW w:w="260" w:type="dxa"/>
            <w:vAlign w:val="center"/>
          </w:tcPr>
          <w:p w14:paraId="6A368001">
            <w:pPr>
              <w:jc w:val="center"/>
            </w:pPr>
            <w:r>
              <w:rPr>
                <w:rFonts w:ascii="宋体" w:hAnsi="宋体" w:eastAsia="宋体" w:cs="宋体"/>
                <w:b w:val="0"/>
                <w:i w:val="0"/>
                <w:color w:val="000000"/>
                <w:sz w:val="8"/>
              </w:rPr>
              <w:t>45</w:t>
            </w:r>
          </w:p>
        </w:tc>
        <w:tc>
          <w:tcPr>
            <w:tcW w:w="700" w:type="dxa"/>
            <w:vAlign w:val="center"/>
          </w:tcPr>
          <w:p w14:paraId="48B1843B"/>
        </w:tc>
        <w:tc>
          <w:tcPr>
            <w:tcW w:w="660" w:type="dxa"/>
            <w:vAlign w:val="center"/>
          </w:tcPr>
          <w:p w14:paraId="22B0F64E"/>
        </w:tc>
        <w:tc>
          <w:tcPr>
            <w:tcW w:w="700" w:type="dxa"/>
            <w:vAlign w:val="center"/>
          </w:tcPr>
          <w:p w14:paraId="501C15C3"/>
        </w:tc>
        <w:tc>
          <w:tcPr>
            <w:tcW w:w="700" w:type="dxa"/>
            <w:vAlign w:val="center"/>
          </w:tcPr>
          <w:p w14:paraId="746248A1"/>
        </w:tc>
        <w:tc>
          <w:tcPr>
            <w:tcW w:w="720" w:type="dxa"/>
            <w:vAlign w:val="center"/>
          </w:tcPr>
          <w:p w14:paraId="1917336E"/>
        </w:tc>
        <w:tc>
          <w:tcPr>
            <w:tcW w:w="680" w:type="dxa"/>
            <w:vAlign w:val="center"/>
          </w:tcPr>
          <w:p w14:paraId="4C595A48"/>
        </w:tc>
        <w:tc>
          <w:tcPr>
            <w:tcW w:w="700" w:type="dxa"/>
            <w:vAlign w:val="center"/>
          </w:tcPr>
          <w:p w14:paraId="2809E5F3"/>
        </w:tc>
        <w:tc>
          <w:tcPr>
            <w:tcW w:w="720" w:type="dxa"/>
            <w:vAlign w:val="center"/>
          </w:tcPr>
          <w:p w14:paraId="45B3F03F"/>
        </w:tc>
        <w:tc>
          <w:tcPr>
            <w:tcW w:w="720" w:type="dxa"/>
            <w:vAlign w:val="center"/>
          </w:tcPr>
          <w:p w14:paraId="29C85764"/>
        </w:tc>
        <w:tc>
          <w:tcPr>
            <w:tcW w:w="660" w:type="dxa"/>
            <w:vAlign w:val="center"/>
          </w:tcPr>
          <w:p w14:paraId="576F9F8A"/>
        </w:tc>
        <w:tc>
          <w:tcPr>
            <w:tcW w:w="720" w:type="dxa"/>
            <w:vAlign w:val="center"/>
          </w:tcPr>
          <w:p w14:paraId="0CDEAA5E"/>
        </w:tc>
        <w:tc>
          <w:tcPr>
            <w:tcW w:w="758" w:type="dxa"/>
            <w:vAlign w:val="center"/>
          </w:tcPr>
          <w:p w14:paraId="73651FBA"/>
        </w:tc>
      </w:tr>
      <w:tr w14:paraId="21A5FC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D50A383"/>
        </w:tc>
        <w:tc>
          <w:tcPr>
            <w:tcW w:w="280" w:type="dxa"/>
            <w:vAlign w:val="center"/>
          </w:tcPr>
          <w:p w14:paraId="685CBDD9">
            <w:pPr>
              <w:jc w:val="center"/>
            </w:pPr>
            <w:r>
              <w:rPr>
                <w:rFonts w:ascii="宋体" w:hAnsi="宋体" w:eastAsia="宋体" w:cs="宋体"/>
                <w:b w:val="0"/>
                <w:i w:val="0"/>
                <w:color w:val="000000"/>
                <w:sz w:val="8"/>
              </w:rPr>
              <w:t>14</w:t>
            </w:r>
          </w:p>
        </w:tc>
        <w:tc>
          <w:tcPr>
            <w:tcW w:w="660" w:type="dxa"/>
            <w:vAlign w:val="center"/>
          </w:tcPr>
          <w:p w14:paraId="54679424"/>
        </w:tc>
        <w:tc>
          <w:tcPr>
            <w:tcW w:w="660" w:type="dxa"/>
            <w:vAlign w:val="center"/>
          </w:tcPr>
          <w:p w14:paraId="4034DE49"/>
        </w:tc>
        <w:tc>
          <w:tcPr>
            <w:tcW w:w="660" w:type="dxa"/>
            <w:vAlign w:val="center"/>
          </w:tcPr>
          <w:p w14:paraId="2793C223"/>
        </w:tc>
        <w:tc>
          <w:tcPr>
            <w:tcW w:w="1520" w:type="dxa"/>
            <w:vAlign w:val="center"/>
          </w:tcPr>
          <w:p w14:paraId="06C9C2D3">
            <w:pPr>
              <w:jc w:val="left"/>
            </w:pPr>
            <w:r>
              <w:rPr>
                <w:rFonts w:ascii="宋体" w:hAnsi="宋体" w:eastAsia="宋体" w:cs="宋体"/>
                <w:b w:val="0"/>
                <w:i w:val="0"/>
                <w:color w:val="000000"/>
                <w:sz w:val="8"/>
              </w:rPr>
              <w:t>十四、资源勘探工业信息等支出</w:t>
            </w:r>
          </w:p>
        </w:tc>
        <w:tc>
          <w:tcPr>
            <w:tcW w:w="260" w:type="dxa"/>
            <w:vAlign w:val="center"/>
          </w:tcPr>
          <w:p w14:paraId="6141CD61">
            <w:pPr>
              <w:jc w:val="center"/>
            </w:pPr>
            <w:r>
              <w:rPr>
                <w:rFonts w:ascii="宋体" w:hAnsi="宋体" w:eastAsia="宋体" w:cs="宋体"/>
                <w:b w:val="0"/>
                <w:i w:val="0"/>
                <w:color w:val="000000"/>
                <w:sz w:val="8"/>
              </w:rPr>
              <w:t>46</w:t>
            </w:r>
          </w:p>
        </w:tc>
        <w:tc>
          <w:tcPr>
            <w:tcW w:w="700" w:type="dxa"/>
            <w:vAlign w:val="center"/>
          </w:tcPr>
          <w:p w14:paraId="4C3CC4E4"/>
        </w:tc>
        <w:tc>
          <w:tcPr>
            <w:tcW w:w="660" w:type="dxa"/>
            <w:vAlign w:val="center"/>
          </w:tcPr>
          <w:p w14:paraId="671286B6"/>
        </w:tc>
        <w:tc>
          <w:tcPr>
            <w:tcW w:w="700" w:type="dxa"/>
            <w:vAlign w:val="center"/>
          </w:tcPr>
          <w:p w14:paraId="52BEC01F"/>
        </w:tc>
        <w:tc>
          <w:tcPr>
            <w:tcW w:w="700" w:type="dxa"/>
            <w:vAlign w:val="center"/>
          </w:tcPr>
          <w:p w14:paraId="4AEE8D5F"/>
        </w:tc>
        <w:tc>
          <w:tcPr>
            <w:tcW w:w="720" w:type="dxa"/>
            <w:vAlign w:val="center"/>
          </w:tcPr>
          <w:p w14:paraId="65A8F0DE">
            <w:pPr>
              <w:jc w:val="right"/>
            </w:pPr>
            <w:r>
              <w:rPr>
                <w:rFonts w:ascii="宋体" w:hAnsi="宋体" w:eastAsia="宋体" w:cs="宋体"/>
                <w:b w:val="0"/>
                <w:i w:val="0"/>
                <w:color w:val="000000"/>
                <w:sz w:val="8"/>
              </w:rPr>
              <w:t>541.54</w:t>
            </w:r>
          </w:p>
        </w:tc>
        <w:tc>
          <w:tcPr>
            <w:tcW w:w="680" w:type="dxa"/>
            <w:vAlign w:val="center"/>
          </w:tcPr>
          <w:p w14:paraId="03DBA1E7">
            <w:pPr>
              <w:jc w:val="right"/>
            </w:pPr>
            <w:r>
              <w:rPr>
                <w:rFonts w:ascii="宋体" w:hAnsi="宋体" w:eastAsia="宋体" w:cs="宋体"/>
                <w:b w:val="0"/>
                <w:i w:val="0"/>
                <w:color w:val="000000"/>
                <w:sz w:val="8"/>
              </w:rPr>
              <w:t>541.54</w:t>
            </w:r>
          </w:p>
        </w:tc>
        <w:tc>
          <w:tcPr>
            <w:tcW w:w="700" w:type="dxa"/>
            <w:vAlign w:val="center"/>
          </w:tcPr>
          <w:p w14:paraId="2BE2A197"/>
        </w:tc>
        <w:tc>
          <w:tcPr>
            <w:tcW w:w="720" w:type="dxa"/>
            <w:vAlign w:val="center"/>
          </w:tcPr>
          <w:p w14:paraId="4B295BFE"/>
        </w:tc>
        <w:tc>
          <w:tcPr>
            <w:tcW w:w="720" w:type="dxa"/>
            <w:vAlign w:val="center"/>
          </w:tcPr>
          <w:p w14:paraId="3CE09EE9">
            <w:pPr>
              <w:jc w:val="right"/>
            </w:pPr>
            <w:r>
              <w:rPr>
                <w:rFonts w:ascii="宋体" w:hAnsi="宋体" w:eastAsia="宋体" w:cs="宋体"/>
                <w:b w:val="0"/>
                <w:i w:val="0"/>
                <w:color w:val="000000"/>
                <w:sz w:val="8"/>
              </w:rPr>
              <w:t>270.77</w:t>
            </w:r>
          </w:p>
        </w:tc>
        <w:tc>
          <w:tcPr>
            <w:tcW w:w="660" w:type="dxa"/>
            <w:vAlign w:val="center"/>
          </w:tcPr>
          <w:p w14:paraId="3FB38DF5">
            <w:pPr>
              <w:jc w:val="right"/>
            </w:pPr>
            <w:r>
              <w:rPr>
                <w:rFonts w:ascii="宋体" w:hAnsi="宋体" w:eastAsia="宋体" w:cs="宋体"/>
                <w:b w:val="0"/>
                <w:i w:val="0"/>
                <w:color w:val="000000"/>
                <w:sz w:val="8"/>
              </w:rPr>
              <w:t>270.77</w:t>
            </w:r>
          </w:p>
        </w:tc>
        <w:tc>
          <w:tcPr>
            <w:tcW w:w="720" w:type="dxa"/>
            <w:vAlign w:val="center"/>
          </w:tcPr>
          <w:p w14:paraId="51819550"/>
        </w:tc>
        <w:tc>
          <w:tcPr>
            <w:tcW w:w="758" w:type="dxa"/>
            <w:vAlign w:val="center"/>
          </w:tcPr>
          <w:p w14:paraId="579B7DA5"/>
        </w:tc>
      </w:tr>
      <w:tr w14:paraId="57C5FC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3497C39"/>
        </w:tc>
        <w:tc>
          <w:tcPr>
            <w:tcW w:w="280" w:type="dxa"/>
            <w:vAlign w:val="center"/>
          </w:tcPr>
          <w:p w14:paraId="4165D892">
            <w:pPr>
              <w:jc w:val="center"/>
            </w:pPr>
            <w:r>
              <w:rPr>
                <w:rFonts w:ascii="宋体" w:hAnsi="宋体" w:eastAsia="宋体" w:cs="宋体"/>
                <w:b w:val="0"/>
                <w:i w:val="0"/>
                <w:color w:val="000000"/>
                <w:sz w:val="8"/>
              </w:rPr>
              <w:t>15</w:t>
            </w:r>
          </w:p>
        </w:tc>
        <w:tc>
          <w:tcPr>
            <w:tcW w:w="660" w:type="dxa"/>
            <w:vAlign w:val="center"/>
          </w:tcPr>
          <w:p w14:paraId="61ACCE09"/>
        </w:tc>
        <w:tc>
          <w:tcPr>
            <w:tcW w:w="660" w:type="dxa"/>
            <w:vAlign w:val="center"/>
          </w:tcPr>
          <w:p w14:paraId="22068216"/>
        </w:tc>
        <w:tc>
          <w:tcPr>
            <w:tcW w:w="660" w:type="dxa"/>
            <w:vAlign w:val="center"/>
          </w:tcPr>
          <w:p w14:paraId="7830E840"/>
        </w:tc>
        <w:tc>
          <w:tcPr>
            <w:tcW w:w="1520" w:type="dxa"/>
            <w:vAlign w:val="center"/>
          </w:tcPr>
          <w:p w14:paraId="02C69F45">
            <w:pPr>
              <w:jc w:val="left"/>
            </w:pPr>
            <w:r>
              <w:rPr>
                <w:rFonts w:ascii="宋体" w:hAnsi="宋体" w:eastAsia="宋体" w:cs="宋体"/>
                <w:b w:val="0"/>
                <w:i w:val="0"/>
                <w:color w:val="000000"/>
                <w:sz w:val="8"/>
              </w:rPr>
              <w:t>十五、商业服务业等支出</w:t>
            </w:r>
          </w:p>
        </w:tc>
        <w:tc>
          <w:tcPr>
            <w:tcW w:w="260" w:type="dxa"/>
            <w:vAlign w:val="center"/>
          </w:tcPr>
          <w:p w14:paraId="0A25C08A">
            <w:pPr>
              <w:jc w:val="center"/>
            </w:pPr>
            <w:r>
              <w:rPr>
                <w:rFonts w:ascii="宋体" w:hAnsi="宋体" w:eastAsia="宋体" w:cs="宋体"/>
                <w:b w:val="0"/>
                <w:i w:val="0"/>
                <w:color w:val="000000"/>
                <w:sz w:val="8"/>
              </w:rPr>
              <w:t>47</w:t>
            </w:r>
          </w:p>
        </w:tc>
        <w:tc>
          <w:tcPr>
            <w:tcW w:w="700" w:type="dxa"/>
            <w:vAlign w:val="center"/>
          </w:tcPr>
          <w:p w14:paraId="31842138"/>
        </w:tc>
        <w:tc>
          <w:tcPr>
            <w:tcW w:w="660" w:type="dxa"/>
            <w:vAlign w:val="center"/>
          </w:tcPr>
          <w:p w14:paraId="3F2D1E7D"/>
        </w:tc>
        <w:tc>
          <w:tcPr>
            <w:tcW w:w="700" w:type="dxa"/>
            <w:vAlign w:val="center"/>
          </w:tcPr>
          <w:p w14:paraId="3411D532"/>
        </w:tc>
        <w:tc>
          <w:tcPr>
            <w:tcW w:w="700" w:type="dxa"/>
            <w:vAlign w:val="center"/>
          </w:tcPr>
          <w:p w14:paraId="7D8CDB2B"/>
        </w:tc>
        <w:tc>
          <w:tcPr>
            <w:tcW w:w="720" w:type="dxa"/>
            <w:vAlign w:val="center"/>
          </w:tcPr>
          <w:p w14:paraId="610C9686"/>
        </w:tc>
        <w:tc>
          <w:tcPr>
            <w:tcW w:w="680" w:type="dxa"/>
            <w:vAlign w:val="center"/>
          </w:tcPr>
          <w:p w14:paraId="3F5ABC41"/>
        </w:tc>
        <w:tc>
          <w:tcPr>
            <w:tcW w:w="700" w:type="dxa"/>
            <w:vAlign w:val="center"/>
          </w:tcPr>
          <w:p w14:paraId="5B7093EF"/>
        </w:tc>
        <w:tc>
          <w:tcPr>
            <w:tcW w:w="720" w:type="dxa"/>
            <w:vAlign w:val="center"/>
          </w:tcPr>
          <w:p w14:paraId="28A546ED"/>
        </w:tc>
        <w:tc>
          <w:tcPr>
            <w:tcW w:w="720" w:type="dxa"/>
            <w:vAlign w:val="center"/>
          </w:tcPr>
          <w:p w14:paraId="548225B5"/>
        </w:tc>
        <w:tc>
          <w:tcPr>
            <w:tcW w:w="660" w:type="dxa"/>
            <w:vAlign w:val="center"/>
          </w:tcPr>
          <w:p w14:paraId="68CFC05B"/>
        </w:tc>
        <w:tc>
          <w:tcPr>
            <w:tcW w:w="720" w:type="dxa"/>
            <w:vAlign w:val="center"/>
          </w:tcPr>
          <w:p w14:paraId="5D66BC54"/>
        </w:tc>
        <w:tc>
          <w:tcPr>
            <w:tcW w:w="758" w:type="dxa"/>
            <w:vAlign w:val="center"/>
          </w:tcPr>
          <w:p w14:paraId="151BFD0F"/>
        </w:tc>
      </w:tr>
      <w:tr w14:paraId="7CDE9C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A58E5BB"/>
        </w:tc>
        <w:tc>
          <w:tcPr>
            <w:tcW w:w="280" w:type="dxa"/>
            <w:vAlign w:val="center"/>
          </w:tcPr>
          <w:p w14:paraId="62C8D85C">
            <w:pPr>
              <w:jc w:val="center"/>
            </w:pPr>
            <w:r>
              <w:rPr>
                <w:rFonts w:ascii="宋体" w:hAnsi="宋体" w:eastAsia="宋体" w:cs="宋体"/>
                <w:b w:val="0"/>
                <w:i w:val="0"/>
                <w:color w:val="000000"/>
                <w:sz w:val="8"/>
              </w:rPr>
              <w:t>16</w:t>
            </w:r>
          </w:p>
        </w:tc>
        <w:tc>
          <w:tcPr>
            <w:tcW w:w="660" w:type="dxa"/>
            <w:vAlign w:val="center"/>
          </w:tcPr>
          <w:p w14:paraId="7C6857E7"/>
        </w:tc>
        <w:tc>
          <w:tcPr>
            <w:tcW w:w="660" w:type="dxa"/>
            <w:vAlign w:val="center"/>
          </w:tcPr>
          <w:p w14:paraId="1020FE99"/>
        </w:tc>
        <w:tc>
          <w:tcPr>
            <w:tcW w:w="660" w:type="dxa"/>
            <w:vAlign w:val="center"/>
          </w:tcPr>
          <w:p w14:paraId="449844CC"/>
        </w:tc>
        <w:tc>
          <w:tcPr>
            <w:tcW w:w="1520" w:type="dxa"/>
            <w:vAlign w:val="center"/>
          </w:tcPr>
          <w:p w14:paraId="19B52B3E">
            <w:pPr>
              <w:jc w:val="left"/>
            </w:pPr>
            <w:r>
              <w:rPr>
                <w:rFonts w:ascii="宋体" w:hAnsi="宋体" w:eastAsia="宋体" w:cs="宋体"/>
                <w:b w:val="0"/>
                <w:i w:val="0"/>
                <w:color w:val="000000"/>
                <w:sz w:val="8"/>
              </w:rPr>
              <w:t>十六、金融支出</w:t>
            </w:r>
          </w:p>
        </w:tc>
        <w:tc>
          <w:tcPr>
            <w:tcW w:w="260" w:type="dxa"/>
            <w:vAlign w:val="center"/>
          </w:tcPr>
          <w:p w14:paraId="7E23E39B">
            <w:pPr>
              <w:jc w:val="center"/>
            </w:pPr>
            <w:r>
              <w:rPr>
                <w:rFonts w:ascii="宋体" w:hAnsi="宋体" w:eastAsia="宋体" w:cs="宋体"/>
                <w:b w:val="0"/>
                <w:i w:val="0"/>
                <w:color w:val="000000"/>
                <w:sz w:val="8"/>
              </w:rPr>
              <w:t>48</w:t>
            </w:r>
          </w:p>
        </w:tc>
        <w:tc>
          <w:tcPr>
            <w:tcW w:w="700" w:type="dxa"/>
            <w:vAlign w:val="center"/>
          </w:tcPr>
          <w:p w14:paraId="172E95C1"/>
        </w:tc>
        <w:tc>
          <w:tcPr>
            <w:tcW w:w="660" w:type="dxa"/>
            <w:vAlign w:val="center"/>
          </w:tcPr>
          <w:p w14:paraId="3F1D6415"/>
        </w:tc>
        <w:tc>
          <w:tcPr>
            <w:tcW w:w="700" w:type="dxa"/>
            <w:vAlign w:val="center"/>
          </w:tcPr>
          <w:p w14:paraId="3FA53BEC"/>
        </w:tc>
        <w:tc>
          <w:tcPr>
            <w:tcW w:w="700" w:type="dxa"/>
            <w:vAlign w:val="center"/>
          </w:tcPr>
          <w:p w14:paraId="43500CD1"/>
        </w:tc>
        <w:tc>
          <w:tcPr>
            <w:tcW w:w="720" w:type="dxa"/>
            <w:vAlign w:val="center"/>
          </w:tcPr>
          <w:p w14:paraId="540A6FC9"/>
        </w:tc>
        <w:tc>
          <w:tcPr>
            <w:tcW w:w="680" w:type="dxa"/>
            <w:vAlign w:val="center"/>
          </w:tcPr>
          <w:p w14:paraId="53AE517B"/>
        </w:tc>
        <w:tc>
          <w:tcPr>
            <w:tcW w:w="700" w:type="dxa"/>
            <w:vAlign w:val="center"/>
          </w:tcPr>
          <w:p w14:paraId="4BE73ACC"/>
        </w:tc>
        <w:tc>
          <w:tcPr>
            <w:tcW w:w="720" w:type="dxa"/>
            <w:vAlign w:val="center"/>
          </w:tcPr>
          <w:p w14:paraId="03B7CA0B"/>
        </w:tc>
        <w:tc>
          <w:tcPr>
            <w:tcW w:w="720" w:type="dxa"/>
            <w:vAlign w:val="center"/>
          </w:tcPr>
          <w:p w14:paraId="625BC2A2"/>
        </w:tc>
        <w:tc>
          <w:tcPr>
            <w:tcW w:w="660" w:type="dxa"/>
            <w:vAlign w:val="center"/>
          </w:tcPr>
          <w:p w14:paraId="319B6349"/>
        </w:tc>
        <w:tc>
          <w:tcPr>
            <w:tcW w:w="720" w:type="dxa"/>
            <w:vAlign w:val="center"/>
          </w:tcPr>
          <w:p w14:paraId="069F7A87"/>
        </w:tc>
        <w:tc>
          <w:tcPr>
            <w:tcW w:w="758" w:type="dxa"/>
            <w:vAlign w:val="center"/>
          </w:tcPr>
          <w:p w14:paraId="44734B00"/>
        </w:tc>
      </w:tr>
      <w:tr w14:paraId="540E12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C64E2C8"/>
        </w:tc>
        <w:tc>
          <w:tcPr>
            <w:tcW w:w="280" w:type="dxa"/>
            <w:vAlign w:val="center"/>
          </w:tcPr>
          <w:p w14:paraId="365FD5AD">
            <w:pPr>
              <w:jc w:val="center"/>
            </w:pPr>
            <w:r>
              <w:rPr>
                <w:rFonts w:ascii="宋体" w:hAnsi="宋体" w:eastAsia="宋体" w:cs="宋体"/>
                <w:b w:val="0"/>
                <w:i w:val="0"/>
                <w:color w:val="000000"/>
                <w:sz w:val="8"/>
              </w:rPr>
              <w:t>17</w:t>
            </w:r>
          </w:p>
        </w:tc>
        <w:tc>
          <w:tcPr>
            <w:tcW w:w="660" w:type="dxa"/>
            <w:vAlign w:val="center"/>
          </w:tcPr>
          <w:p w14:paraId="0C773E44"/>
        </w:tc>
        <w:tc>
          <w:tcPr>
            <w:tcW w:w="660" w:type="dxa"/>
            <w:vAlign w:val="center"/>
          </w:tcPr>
          <w:p w14:paraId="2B78796E"/>
        </w:tc>
        <w:tc>
          <w:tcPr>
            <w:tcW w:w="660" w:type="dxa"/>
            <w:vAlign w:val="center"/>
          </w:tcPr>
          <w:p w14:paraId="4A5C82AB"/>
        </w:tc>
        <w:tc>
          <w:tcPr>
            <w:tcW w:w="1520" w:type="dxa"/>
            <w:vAlign w:val="center"/>
          </w:tcPr>
          <w:p w14:paraId="44F161D1">
            <w:pPr>
              <w:jc w:val="left"/>
            </w:pPr>
            <w:r>
              <w:rPr>
                <w:rFonts w:ascii="宋体" w:hAnsi="宋体" w:eastAsia="宋体" w:cs="宋体"/>
                <w:b w:val="0"/>
                <w:i w:val="0"/>
                <w:color w:val="000000"/>
                <w:sz w:val="8"/>
              </w:rPr>
              <w:t>十七、援助其他地区支出</w:t>
            </w:r>
          </w:p>
        </w:tc>
        <w:tc>
          <w:tcPr>
            <w:tcW w:w="260" w:type="dxa"/>
            <w:vAlign w:val="center"/>
          </w:tcPr>
          <w:p w14:paraId="5E6B94D3">
            <w:pPr>
              <w:jc w:val="center"/>
            </w:pPr>
            <w:r>
              <w:rPr>
                <w:rFonts w:ascii="宋体" w:hAnsi="宋体" w:eastAsia="宋体" w:cs="宋体"/>
                <w:b w:val="0"/>
                <w:i w:val="0"/>
                <w:color w:val="000000"/>
                <w:sz w:val="8"/>
              </w:rPr>
              <w:t>49</w:t>
            </w:r>
          </w:p>
        </w:tc>
        <w:tc>
          <w:tcPr>
            <w:tcW w:w="700" w:type="dxa"/>
            <w:vAlign w:val="center"/>
          </w:tcPr>
          <w:p w14:paraId="7FEAE431"/>
        </w:tc>
        <w:tc>
          <w:tcPr>
            <w:tcW w:w="660" w:type="dxa"/>
            <w:vAlign w:val="center"/>
          </w:tcPr>
          <w:p w14:paraId="25FDDF02"/>
        </w:tc>
        <w:tc>
          <w:tcPr>
            <w:tcW w:w="700" w:type="dxa"/>
            <w:vAlign w:val="center"/>
          </w:tcPr>
          <w:p w14:paraId="1A556224"/>
        </w:tc>
        <w:tc>
          <w:tcPr>
            <w:tcW w:w="700" w:type="dxa"/>
            <w:vAlign w:val="center"/>
          </w:tcPr>
          <w:p w14:paraId="47AE9ECE"/>
        </w:tc>
        <w:tc>
          <w:tcPr>
            <w:tcW w:w="720" w:type="dxa"/>
            <w:vAlign w:val="center"/>
          </w:tcPr>
          <w:p w14:paraId="05F7F3EB"/>
        </w:tc>
        <w:tc>
          <w:tcPr>
            <w:tcW w:w="680" w:type="dxa"/>
            <w:vAlign w:val="center"/>
          </w:tcPr>
          <w:p w14:paraId="166A3323"/>
        </w:tc>
        <w:tc>
          <w:tcPr>
            <w:tcW w:w="700" w:type="dxa"/>
            <w:vAlign w:val="center"/>
          </w:tcPr>
          <w:p w14:paraId="43C019F8"/>
        </w:tc>
        <w:tc>
          <w:tcPr>
            <w:tcW w:w="720" w:type="dxa"/>
            <w:vAlign w:val="center"/>
          </w:tcPr>
          <w:p w14:paraId="730DE2DB"/>
        </w:tc>
        <w:tc>
          <w:tcPr>
            <w:tcW w:w="720" w:type="dxa"/>
            <w:vAlign w:val="center"/>
          </w:tcPr>
          <w:p w14:paraId="4DC5D7E0"/>
        </w:tc>
        <w:tc>
          <w:tcPr>
            <w:tcW w:w="660" w:type="dxa"/>
            <w:vAlign w:val="center"/>
          </w:tcPr>
          <w:p w14:paraId="683566E7"/>
        </w:tc>
        <w:tc>
          <w:tcPr>
            <w:tcW w:w="720" w:type="dxa"/>
            <w:vAlign w:val="center"/>
          </w:tcPr>
          <w:p w14:paraId="5881328E"/>
        </w:tc>
        <w:tc>
          <w:tcPr>
            <w:tcW w:w="758" w:type="dxa"/>
            <w:vAlign w:val="center"/>
          </w:tcPr>
          <w:p w14:paraId="02872C65"/>
        </w:tc>
      </w:tr>
      <w:tr w14:paraId="777948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3C5A7E47"/>
        </w:tc>
        <w:tc>
          <w:tcPr>
            <w:tcW w:w="280" w:type="dxa"/>
            <w:vAlign w:val="center"/>
          </w:tcPr>
          <w:p w14:paraId="72B697A5">
            <w:pPr>
              <w:jc w:val="center"/>
            </w:pPr>
            <w:r>
              <w:rPr>
                <w:rFonts w:ascii="宋体" w:hAnsi="宋体" w:eastAsia="宋体" w:cs="宋体"/>
                <w:b w:val="0"/>
                <w:i w:val="0"/>
                <w:color w:val="000000"/>
                <w:sz w:val="8"/>
              </w:rPr>
              <w:t>18</w:t>
            </w:r>
          </w:p>
        </w:tc>
        <w:tc>
          <w:tcPr>
            <w:tcW w:w="660" w:type="dxa"/>
            <w:vAlign w:val="center"/>
          </w:tcPr>
          <w:p w14:paraId="3F7C2D5B"/>
        </w:tc>
        <w:tc>
          <w:tcPr>
            <w:tcW w:w="660" w:type="dxa"/>
            <w:vAlign w:val="center"/>
          </w:tcPr>
          <w:p w14:paraId="1CB375D8"/>
        </w:tc>
        <w:tc>
          <w:tcPr>
            <w:tcW w:w="660" w:type="dxa"/>
            <w:vAlign w:val="center"/>
          </w:tcPr>
          <w:p w14:paraId="5471D3C9"/>
        </w:tc>
        <w:tc>
          <w:tcPr>
            <w:tcW w:w="1520" w:type="dxa"/>
            <w:vAlign w:val="center"/>
          </w:tcPr>
          <w:p w14:paraId="4CF18C3D">
            <w:pPr>
              <w:jc w:val="left"/>
            </w:pPr>
            <w:r>
              <w:rPr>
                <w:rFonts w:ascii="宋体" w:hAnsi="宋体" w:eastAsia="宋体" w:cs="宋体"/>
                <w:b w:val="0"/>
                <w:i w:val="0"/>
                <w:color w:val="000000"/>
                <w:sz w:val="8"/>
              </w:rPr>
              <w:t>十八、自然资源海洋气象等支出</w:t>
            </w:r>
          </w:p>
        </w:tc>
        <w:tc>
          <w:tcPr>
            <w:tcW w:w="260" w:type="dxa"/>
            <w:vAlign w:val="center"/>
          </w:tcPr>
          <w:p w14:paraId="6AC47E42">
            <w:pPr>
              <w:jc w:val="center"/>
            </w:pPr>
            <w:r>
              <w:rPr>
                <w:rFonts w:ascii="宋体" w:hAnsi="宋体" w:eastAsia="宋体" w:cs="宋体"/>
                <w:b w:val="0"/>
                <w:i w:val="0"/>
                <w:color w:val="000000"/>
                <w:sz w:val="8"/>
              </w:rPr>
              <w:t>50</w:t>
            </w:r>
          </w:p>
        </w:tc>
        <w:tc>
          <w:tcPr>
            <w:tcW w:w="700" w:type="dxa"/>
            <w:vAlign w:val="center"/>
          </w:tcPr>
          <w:p w14:paraId="4C421C78"/>
        </w:tc>
        <w:tc>
          <w:tcPr>
            <w:tcW w:w="660" w:type="dxa"/>
            <w:vAlign w:val="center"/>
          </w:tcPr>
          <w:p w14:paraId="0F8A8E04"/>
        </w:tc>
        <w:tc>
          <w:tcPr>
            <w:tcW w:w="700" w:type="dxa"/>
            <w:vAlign w:val="center"/>
          </w:tcPr>
          <w:p w14:paraId="1950AE93"/>
        </w:tc>
        <w:tc>
          <w:tcPr>
            <w:tcW w:w="700" w:type="dxa"/>
            <w:vAlign w:val="center"/>
          </w:tcPr>
          <w:p w14:paraId="2671D8DE"/>
        </w:tc>
        <w:tc>
          <w:tcPr>
            <w:tcW w:w="720" w:type="dxa"/>
            <w:vAlign w:val="center"/>
          </w:tcPr>
          <w:p w14:paraId="40FF5C75"/>
        </w:tc>
        <w:tc>
          <w:tcPr>
            <w:tcW w:w="680" w:type="dxa"/>
            <w:vAlign w:val="center"/>
          </w:tcPr>
          <w:p w14:paraId="23FF7776"/>
        </w:tc>
        <w:tc>
          <w:tcPr>
            <w:tcW w:w="700" w:type="dxa"/>
            <w:vAlign w:val="center"/>
          </w:tcPr>
          <w:p w14:paraId="436247CD"/>
        </w:tc>
        <w:tc>
          <w:tcPr>
            <w:tcW w:w="720" w:type="dxa"/>
            <w:vAlign w:val="center"/>
          </w:tcPr>
          <w:p w14:paraId="5438FD48"/>
        </w:tc>
        <w:tc>
          <w:tcPr>
            <w:tcW w:w="720" w:type="dxa"/>
            <w:vAlign w:val="center"/>
          </w:tcPr>
          <w:p w14:paraId="25442D53"/>
        </w:tc>
        <w:tc>
          <w:tcPr>
            <w:tcW w:w="660" w:type="dxa"/>
            <w:vAlign w:val="center"/>
          </w:tcPr>
          <w:p w14:paraId="1C37B38E"/>
        </w:tc>
        <w:tc>
          <w:tcPr>
            <w:tcW w:w="720" w:type="dxa"/>
            <w:vAlign w:val="center"/>
          </w:tcPr>
          <w:p w14:paraId="64A9B404"/>
        </w:tc>
        <w:tc>
          <w:tcPr>
            <w:tcW w:w="758" w:type="dxa"/>
            <w:vAlign w:val="center"/>
          </w:tcPr>
          <w:p w14:paraId="413749AB"/>
        </w:tc>
      </w:tr>
      <w:tr w14:paraId="41B3F2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874723E"/>
        </w:tc>
        <w:tc>
          <w:tcPr>
            <w:tcW w:w="280" w:type="dxa"/>
            <w:vAlign w:val="center"/>
          </w:tcPr>
          <w:p w14:paraId="06EA3129">
            <w:pPr>
              <w:jc w:val="center"/>
            </w:pPr>
            <w:r>
              <w:rPr>
                <w:rFonts w:ascii="宋体" w:hAnsi="宋体" w:eastAsia="宋体" w:cs="宋体"/>
                <w:b w:val="0"/>
                <w:i w:val="0"/>
                <w:color w:val="000000"/>
                <w:sz w:val="8"/>
              </w:rPr>
              <w:t>19</w:t>
            </w:r>
          </w:p>
        </w:tc>
        <w:tc>
          <w:tcPr>
            <w:tcW w:w="660" w:type="dxa"/>
            <w:vAlign w:val="center"/>
          </w:tcPr>
          <w:p w14:paraId="4AB11670"/>
        </w:tc>
        <w:tc>
          <w:tcPr>
            <w:tcW w:w="660" w:type="dxa"/>
            <w:vAlign w:val="center"/>
          </w:tcPr>
          <w:p w14:paraId="4F1607AB"/>
        </w:tc>
        <w:tc>
          <w:tcPr>
            <w:tcW w:w="660" w:type="dxa"/>
            <w:vAlign w:val="center"/>
          </w:tcPr>
          <w:p w14:paraId="7C9D853B"/>
        </w:tc>
        <w:tc>
          <w:tcPr>
            <w:tcW w:w="1520" w:type="dxa"/>
            <w:vAlign w:val="center"/>
          </w:tcPr>
          <w:p w14:paraId="42C92B86">
            <w:pPr>
              <w:jc w:val="left"/>
            </w:pPr>
            <w:r>
              <w:rPr>
                <w:rFonts w:ascii="宋体" w:hAnsi="宋体" w:eastAsia="宋体" w:cs="宋体"/>
                <w:b w:val="0"/>
                <w:i w:val="0"/>
                <w:color w:val="000000"/>
                <w:sz w:val="8"/>
              </w:rPr>
              <w:t>十九、住房保障支出</w:t>
            </w:r>
          </w:p>
        </w:tc>
        <w:tc>
          <w:tcPr>
            <w:tcW w:w="260" w:type="dxa"/>
            <w:vAlign w:val="center"/>
          </w:tcPr>
          <w:p w14:paraId="36FF9A95">
            <w:pPr>
              <w:jc w:val="center"/>
            </w:pPr>
            <w:r>
              <w:rPr>
                <w:rFonts w:ascii="宋体" w:hAnsi="宋体" w:eastAsia="宋体" w:cs="宋体"/>
                <w:b w:val="0"/>
                <w:i w:val="0"/>
                <w:color w:val="000000"/>
                <w:sz w:val="8"/>
              </w:rPr>
              <w:t>51</w:t>
            </w:r>
          </w:p>
        </w:tc>
        <w:tc>
          <w:tcPr>
            <w:tcW w:w="700" w:type="dxa"/>
            <w:vAlign w:val="center"/>
          </w:tcPr>
          <w:p w14:paraId="5A3E3920">
            <w:pPr>
              <w:jc w:val="right"/>
            </w:pPr>
            <w:r>
              <w:rPr>
                <w:rFonts w:ascii="宋体" w:hAnsi="宋体" w:eastAsia="宋体" w:cs="宋体"/>
                <w:b w:val="0"/>
                <w:i w:val="0"/>
                <w:color w:val="000000"/>
                <w:sz w:val="8"/>
              </w:rPr>
              <w:t>7.12</w:t>
            </w:r>
          </w:p>
        </w:tc>
        <w:tc>
          <w:tcPr>
            <w:tcW w:w="660" w:type="dxa"/>
            <w:vAlign w:val="center"/>
          </w:tcPr>
          <w:p w14:paraId="260A51C5">
            <w:pPr>
              <w:jc w:val="right"/>
            </w:pPr>
            <w:r>
              <w:rPr>
                <w:rFonts w:ascii="宋体" w:hAnsi="宋体" w:eastAsia="宋体" w:cs="宋体"/>
                <w:b w:val="0"/>
                <w:i w:val="0"/>
                <w:color w:val="000000"/>
                <w:sz w:val="8"/>
              </w:rPr>
              <w:t>7.12</w:t>
            </w:r>
          </w:p>
        </w:tc>
        <w:tc>
          <w:tcPr>
            <w:tcW w:w="700" w:type="dxa"/>
            <w:vAlign w:val="center"/>
          </w:tcPr>
          <w:p w14:paraId="670E2BF0"/>
        </w:tc>
        <w:tc>
          <w:tcPr>
            <w:tcW w:w="700" w:type="dxa"/>
            <w:vAlign w:val="center"/>
          </w:tcPr>
          <w:p w14:paraId="64C0BDB5"/>
        </w:tc>
        <w:tc>
          <w:tcPr>
            <w:tcW w:w="720" w:type="dxa"/>
            <w:vAlign w:val="center"/>
          </w:tcPr>
          <w:p w14:paraId="673BCD5B">
            <w:pPr>
              <w:jc w:val="right"/>
            </w:pPr>
            <w:r>
              <w:rPr>
                <w:rFonts w:ascii="宋体" w:hAnsi="宋体" w:eastAsia="宋体" w:cs="宋体"/>
                <w:b w:val="0"/>
                <w:i w:val="0"/>
                <w:color w:val="000000"/>
                <w:sz w:val="8"/>
              </w:rPr>
              <w:t>7.12</w:t>
            </w:r>
          </w:p>
        </w:tc>
        <w:tc>
          <w:tcPr>
            <w:tcW w:w="680" w:type="dxa"/>
            <w:vAlign w:val="center"/>
          </w:tcPr>
          <w:p w14:paraId="64C1DFF6">
            <w:pPr>
              <w:jc w:val="right"/>
            </w:pPr>
            <w:r>
              <w:rPr>
                <w:rFonts w:ascii="宋体" w:hAnsi="宋体" w:eastAsia="宋体" w:cs="宋体"/>
                <w:b w:val="0"/>
                <w:i w:val="0"/>
                <w:color w:val="000000"/>
                <w:sz w:val="8"/>
              </w:rPr>
              <w:t>7.12</w:t>
            </w:r>
          </w:p>
        </w:tc>
        <w:tc>
          <w:tcPr>
            <w:tcW w:w="700" w:type="dxa"/>
            <w:vAlign w:val="center"/>
          </w:tcPr>
          <w:p w14:paraId="2BD27266"/>
        </w:tc>
        <w:tc>
          <w:tcPr>
            <w:tcW w:w="720" w:type="dxa"/>
            <w:vAlign w:val="center"/>
          </w:tcPr>
          <w:p w14:paraId="1096CE8F"/>
        </w:tc>
        <w:tc>
          <w:tcPr>
            <w:tcW w:w="720" w:type="dxa"/>
            <w:vAlign w:val="center"/>
          </w:tcPr>
          <w:p w14:paraId="4F4D237E">
            <w:pPr>
              <w:jc w:val="right"/>
            </w:pPr>
            <w:r>
              <w:rPr>
                <w:rFonts w:ascii="宋体" w:hAnsi="宋体" w:eastAsia="宋体" w:cs="宋体"/>
                <w:b w:val="0"/>
                <w:i w:val="0"/>
                <w:color w:val="000000"/>
                <w:sz w:val="8"/>
              </w:rPr>
              <w:t>7.12</w:t>
            </w:r>
          </w:p>
        </w:tc>
        <w:tc>
          <w:tcPr>
            <w:tcW w:w="660" w:type="dxa"/>
            <w:vAlign w:val="center"/>
          </w:tcPr>
          <w:p w14:paraId="700A9A37">
            <w:pPr>
              <w:jc w:val="right"/>
            </w:pPr>
            <w:r>
              <w:rPr>
                <w:rFonts w:ascii="宋体" w:hAnsi="宋体" w:eastAsia="宋体" w:cs="宋体"/>
                <w:b w:val="0"/>
                <w:i w:val="0"/>
                <w:color w:val="000000"/>
                <w:sz w:val="8"/>
              </w:rPr>
              <w:t>7.12</w:t>
            </w:r>
          </w:p>
        </w:tc>
        <w:tc>
          <w:tcPr>
            <w:tcW w:w="720" w:type="dxa"/>
            <w:vAlign w:val="center"/>
          </w:tcPr>
          <w:p w14:paraId="2B7F82B5"/>
        </w:tc>
        <w:tc>
          <w:tcPr>
            <w:tcW w:w="758" w:type="dxa"/>
            <w:vAlign w:val="center"/>
          </w:tcPr>
          <w:p w14:paraId="619327BE"/>
        </w:tc>
      </w:tr>
      <w:tr w14:paraId="313D9E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CE6324F"/>
        </w:tc>
        <w:tc>
          <w:tcPr>
            <w:tcW w:w="280" w:type="dxa"/>
            <w:vAlign w:val="center"/>
          </w:tcPr>
          <w:p w14:paraId="711118CD">
            <w:pPr>
              <w:jc w:val="center"/>
            </w:pPr>
            <w:r>
              <w:rPr>
                <w:rFonts w:ascii="宋体" w:hAnsi="宋体" w:eastAsia="宋体" w:cs="宋体"/>
                <w:b w:val="0"/>
                <w:i w:val="0"/>
                <w:color w:val="000000"/>
                <w:sz w:val="8"/>
              </w:rPr>
              <w:t>20</w:t>
            </w:r>
          </w:p>
        </w:tc>
        <w:tc>
          <w:tcPr>
            <w:tcW w:w="660" w:type="dxa"/>
            <w:vAlign w:val="center"/>
          </w:tcPr>
          <w:p w14:paraId="0229B9D2"/>
        </w:tc>
        <w:tc>
          <w:tcPr>
            <w:tcW w:w="660" w:type="dxa"/>
            <w:vAlign w:val="center"/>
          </w:tcPr>
          <w:p w14:paraId="605A6C69"/>
        </w:tc>
        <w:tc>
          <w:tcPr>
            <w:tcW w:w="660" w:type="dxa"/>
            <w:vAlign w:val="center"/>
          </w:tcPr>
          <w:p w14:paraId="62CB99DB"/>
        </w:tc>
        <w:tc>
          <w:tcPr>
            <w:tcW w:w="1520" w:type="dxa"/>
            <w:vAlign w:val="center"/>
          </w:tcPr>
          <w:p w14:paraId="1EB57077">
            <w:pPr>
              <w:jc w:val="left"/>
            </w:pPr>
            <w:r>
              <w:rPr>
                <w:rFonts w:ascii="宋体" w:hAnsi="宋体" w:eastAsia="宋体" w:cs="宋体"/>
                <w:b w:val="0"/>
                <w:i w:val="0"/>
                <w:color w:val="000000"/>
                <w:sz w:val="8"/>
              </w:rPr>
              <w:t>二十、粮油物资储备支出</w:t>
            </w:r>
          </w:p>
        </w:tc>
        <w:tc>
          <w:tcPr>
            <w:tcW w:w="260" w:type="dxa"/>
            <w:vAlign w:val="center"/>
          </w:tcPr>
          <w:p w14:paraId="7DD1A43C">
            <w:pPr>
              <w:jc w:val="center"/>
            </w:pPr>
            <w:r>
              <w:rPr>
                <w:rFonts w:ascii="宋体" w:hAnsi="宋体" w:eastAsia="宋体" w:cs="宋体"/>
                <w:b w:val="0"/>
                <w:i w:val="0"/>
                <w:color w:val="000000"/>
                <w:sz w:val="8"/>
              </w:rPr>
              <w:t>52</w:t>
            </w:r>
          </w:p>
        </w:tc>
        <w:tc>
          <w:tcPr>
            <w:tcW w:w="700" w:type="dxa"/>
            <w:vAlign w:val="center"/>
          </w:tcPr>
          <w:p w14:paraId="6090E56D"/>
        </w:tc>
        <w:tc>
          <w:tcPr>
            <w:tcW w:w="660" w:type="dxa"/>
            <w:vAlign w:val="center"/>
          </w:tcPr>
          <w:p w14:paraId="14FD3C33"/>
        </w:tc>
        <w:tc>
          <w:tcPr>
            <w:tcW w:w="700" w:type="dxa"/>
            <w:vAlign w:val="center"/>
          </w:tcPr>
          <w:p w14:paraId="6EC95E31"/>
        </w:tc>
        <w:tc>
          <w:tcPr>
            <w:tcW w:w="700" w:type="dxa"/>
            <w:vAlign w:val="center"/>
          </w:tcPr>
          <w:p w14:paraId="2A1DD679"/>
        </w:tc>
        <w:tc>
          <w:tcPr>
            <w:tcW w:w="720" w:type="dxa"/>
            <w:vAlign w:val="center"/>
          </w:tcPr>
          <w:p w14:paraId="052B52C3"/>
        </w:tc>
        <w:tc>
          <w:tcPr>
            <w:tcW w:w="680" w:type="dxa"/>
            <w:vAlign w:val="center"/>
          </w:tcPr>
          <w:p w14:paraId="06D39E23"/>
        </w:tc>
        <w:tc>
          <w:tcPr>
            <w:tcW w:w="700" w:type="dxa"/>
            <w:vAlign w:val="center"/>
          </w:tcPr>
          <w:p w14:paraId="45DFC1FB"/>
        </w:tc>
        <w:tc>
          <w:tcPr>
            <w:tcW w:w="720" w:type="dxa"/>
            <w:vAlign w:val="center"/>
          </w:tcPr>
          <w:p w14:paraId="71D932ED"/>
        </w:tc>
        <w:tc>
          <w:tcPr>
            <w:tcW w:w="720" w:type="dxa"/>
            <w:vAlign w:val="center"/>
          </w:tcPr>
          <w:p w14:paraId="08A4A8CF"/>
        </w:tc>
        <w:tc>
          <w:tcPr>
            <w:tcW w:w="660" w:type="dxa"/>
            <w:vAlign w:val="center"/>
          </w:tcPr>
          <w:p w14:paraId="6514347B"/>
        </w:tc>
        <w:tc>
          <w:tcPr>
            <w:tcW w:w="720" w:type="dxa"/>
            <w:vAlign w:val="center"/>
          </w:tcPr>
          <w:p w14:paraId="69C7987D"/>
        </w:tc>
        <w:tc>
          <w:tcPr>
            <w:tcW w:w="758" w:type="dxa"/>
            <w:vAlign w:val="center"/>
          </w:tcPr>
          <w:p w14:paraId="5C9D7697"/>
        </w:tc>
      </w:tr>
      <w:tr w14:paraId="2D0683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408AD5D1"/>
        </w:tc>
        <w:tc>
          <w:tcPr>
            <w:tcW w:w="280" w:type="dxa"/>
            <w:vAlign w:val="center"/>
          </w:tcPr>
          <w:p w14:paraId="356B2BB7">
            <w:pPr>
              <w:jc w:val="center"/>
            </w:pPr>
            <w:r>
              <w:rPr>
                <w:rFonts w:ascii="宋体" w:hAnsi="宋体" w:eastAsia="宋体" w:cs="宋体"/>
                <w:b w:val="0"/>
                <w:i w:val="0"/>
                <w:color w:val="000000"/>
                <w:sz w:val="8"/>
              </w:rPr>
              <w:t>21</w:t>
            </w:r>
          </w:p>
        </w:tc>
        <w:tc>
          <w:tcPr>
            <w:tcW w:w="660" w:type="dxa"/>
            <w:vAlign w:val="center"/>
          </w:tcPr>
          <w:p w14:paraId="6C4E8507"/>
        </w:tc>
        <w:tc>
          <w:tcPr>
            <w:tcW w:w="660" w:type="dxa"/>
            <w:vAlign w:val="center"/>
          </w:tcPr>
          <w:p w14:paraId="6F3C3A6E"/>
        </w:tc>
        <w:tc>
          <w:tcPr>
            <w:tcW w:w="660" w:type="dxa"/>
            <w:vAlign w:val="center"/>
          </w:tcPr>
          <w:p w14:paraId="1C6C4F52"/>
        </w:tc>
        <w:tc>
          <w:tcPr>
            <w:tcW w:w="1520" w:type="dxa"/>
            <w:vAlign w:val="center"/>
          </w:tcPr>
          <w:p w14:paraId="7FBDE80D">
            <w:pPr>
              <w:jc w:val="left"/>
            </w:pPr>
            <w:r>
              <w:rPr>
                <w:rFonts w:ascii="宋体" w:hAnsi="宋体" w:eastAsia="宋体" w:cs="宋体"/>
                <w:b w:val="0"/>
                <w:i w:val="0"/>
                <w:color w:val="000000"/>
                <w:sz w:val="8"/>
              </w:rPr>
              <w:t>二十一、国有资本经营预算支出</w:t>
            </w:r>
          </w:p>
        </w:tc>
        <w:tc>
          <w:tcPr>
            <w:tcW w:w="260" w:type="dxa"/>
            <w:vAlign w:val="center"/>
          </w:tcPr>
          <w:p w14:paraId="173B9610">
            <w:pPr>
              <w:jc w:val="center"/>
            </w:pPr>
            <w:r>
              <w:rPr>
                <w:rFonts w:ascii="宋体" w:hAnsi="宋体" w:eastAsia="宋体" w:cs="宋体"/>
                <w:b w:val="0"/>
                <w:i w:val="0"/>
                <w:color w:val="000000"/>
                <w:sz w:val="8"/>
              </w:rPr>
              <w:t>53</w:t>
            </w:r>
          </w:p>
        </w:tc>
        <w:tc>
          <w:tcPr>
            <w:tcW w:w="700" w:type="dxa"/>
            <w:vAlign w:val="center"/>
          </w:tcPr>
          <w:p w14:paraId="3C1FC66E"/>
        </w:tc>
        <w:tc>
          <w:tcPr>
            <w:tcW w:w="660" w:type="dxa"/>
            <w:vAlign w:val="center"/>
          </w:tcPr>
          <w:p w14:paraId="128F2A7A"/>
        </w:tc>
        <w:tc>
          <w:tcPr>
            <w:tcW w:w="700" w:type="dxa"/>
            <w:vAlign w:val="center"/>
          </w:tcPr>
          <w:p w14:paraId="3B3BD0EA"/>
        </w:tc>
        <w:tc>
          <w:tcPr>
            <w:tcW w:w="700" w:type="dxa"/>
            <w:vAlign w:val="center"/>
          </w:tcPr>
          <w:p w14:paraId="1345BDC1"/>
        </w:tc>
        <w:tc>
          <w:tcPr>
            <w:tcW w:w="720" w:type="dxa"/>
            <w:vAlign w:val="center"/>
          </w:tcPr>
          <w:p w14:paraId="2939E54C"/>
        </w:tc>
        <w:tc>
          <w:tcPr>
            <w:tcW w:w="680" w:type="dxa"/>
            <w:vAlign w:val="center"/>
          </w:tcPr>
          <w:p w14:paraId="08AE9CB4"/>
        </w:tc>
        <w:tc>
          <w:tcPr>
            <w:tcW w:w="700" w:type="dxa"/>
            <w:vAlign w:val="center"/>
          </w:tcPr>
          <w:p w14:paraId="521AF461"/>
        </w:tc>
        <w:tc>
          <w:tcPr>
            <w:tcW w:w="720" w:type="dxa"/>
            <w:vAlign w:val="center"/>
          </w:tcPr>
          <w:p w14:paraId="58FFA5EE"/>
        </w:tc>
        <w:tc>
          <w:tcPr>
            <w:tcW w:w="720" w:type="dxa"/>
            <w:vAlign w:val="center"/>
          </w:tcPr>
          <w:p w14:paraId="40CC102D"/>
        </w:tc>
        <w:tc>
          <w:tcPr>
            <w:tcW w:w="660" w:type="dxa"/>
            <w:vAlign w:val="center"/>
          </w:tcPr>
          <w:p w14:paraId="07CD588B"/>
        </w:tc>
        <w:tc>
          <w:tcPr>
            <w:tcW w:w="720" w:type="dxa"/>
            <w:vAlign w:val="center"/>
          </w:tcPr>
          <w:p w14:paraId="6675DD62"/>
        </w:tc>
        <w:tc>
          <w:tcPr>
            <w:tcW w:w="758" w:type="dxa"/>
            <w:vAlign w:val="center"/>
          </w:tcPr>
          <w:p w14:paraId="5303787B"/>
        </w:tc>
      </w:tr>
      <w:tr w14:paraId="1DD557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06CC2C5F"/>
        </w:tc>
        <w:tc>
          <w:tcPr>
            <w:tcW w:w="280" w:type="dxa"/>
            <w:vAlign w:val="center"/>
          </w:tcPr>
          <w:p w14:paraId="302D35BD">
            <w:pPr>
              <w:jc w:val="center"/>
            </w:pPr>
            <w:r>
              <w:rPr>
                <w:rFonts w:ascii="宋体" w:hAnsi="宋体" w:eastAsia="宋体" w:cs="宋体"/>
                <w:b w:val="0"/>
                <w:i w:val="0"/>
                <w:color w:val="000000"/>
                <w:sz w:val="8"/>
              </w:rPr>
              <w:t>22</w:t>
            </w:r>
          </w:p>
        </w:tc>
        <w:tc>
          <w:tcPr>
            <w:tcW w:w="660" w:type="dxa"/>
            <w:vAlign w:val="center"/>
          </w:tcPr>
          <w:p w14:paraId="7651AF25"/>
        </w:tc>
        <w:tc>
          <w:tcPr>
            <w:tcW w:w="660" w:type="dxa"/>
            <w:vAlign w:val="center"/>
          </w:tcPr>
          <w:p w14:paraId="280C2813"/>
        </w:tc>
        <w:tc>
          <w:tcPr>
            <w:tcW w:w="660" w:type="dxa"/>
            <w:vAlign w:val="center"/>
          </w:tcPr>
          <w:p w14:paraId="5EAD3FFF"/>
        </w:tc>
        <w:tc>
          <w:tcPr>
            <w:tcW w:w="1520" w:type="dxa"/>
            <w:vAlign w:val="center"/>
          </w:tcPr>
          <w:p w14:paraId="78EE22AF">
            <w:pPr>
              <w:jc w:val="left"/>
            </w:pPr>
            <w:r>
              <w:rPr>
                <w:rFonts w:ascii="宋体" w:hAnsi="宋体" w:eastAsia="宋体" w:cs="宋体"/>
                <w:b w:val="0"/>
                <w:i w:val="0"/>
                <w:color w:val="000000"/>
                <w:sz w:val="8"/>
              </w:rPr>
              <w:t>二十二、灾害防治及应急管理支出</w:t>
            </w:r>
          </w:p>
        </w:tc>
        <w:tc>
          <w:tcPr>
            <w:tcW w:w="260" w:type="dxa"/>
            <w:vAlign w:val="center"/>
          </w:tcPr>
          <w:p w14:paraId="5BE2C51E">
            <w:pPr>
              <w:jc w:val="center"/>
            </w:pPr>
            <w:r>
              <w:rPr>
                <w:rFonts w:ascii="宋体" w:hAnsi="宋体" w:eastAsia="宋体" w:cs="宋体"/>
                <w:b w:val="0"/>
                <w:i w:val="0"/>
                <w:color w:val="000000"/>
                <w:sz w:val="8"/>
              </w:rPr>
              <w:t>54</w:t>
            </w:r>
          </w:p>
        </w:tc>
        <w:tc>
          <w:tcPr>
            <w:tcW w:w="700" w:type="dxa"/>
            <w:vAlign w:val="center"/>
          </w:tcPr>
          <w:p w14:paraId="6F60A0AD"/>
        </w:tc>
        <w:tc>
          <w:tcPr>
            <w:tcW w:w="660" w:type="dxa"/>
            <w:vAlign w:val="center"/>
          </w:tcPr>
          <w:p w14:paraId="2EF257CD"/>
        </w:tc>
        <w:tc>
          <w:tcPr>
            <w:tcW w:w="700" w:type="dxa"/>
            <w:vAlign w:val="center"/>
          </w:tcPr>
          <w:p w14:paraId="2E05793B"/>
        </w:tc>
        <w:tc>
          <w:tcPr>
            <w:tcW w:w="700" w:type="dxa"/>
            <w:vAlign w:val="center"/>
          </w:tcPr>
          <w:p w14:paraId="6EBD41AD"/>
        </w:tc>
        <w:tc>
          <w:tcPr>
            <w:tcW w:w="720" w:type="dxa"/>
            <w:vAlign w:val="center"/>
          </w:tcPr>
          <w:p w14:paraId="0A3C1778"/>
        </w:tc>
        <w:tc>
          <w:tcPr>
            <w:tcW w:w="680" w:type="dxa"/>
            <w:vAlign w:val="center"/>
          </w:tcPr>
          <w:p w14:paraId="632CA242"/>
        </w:tc>
        <w:tc>
          <w:tcPr>
            <w:tcW w:w="700" w:type="dxa"/>
            <w:vAlign w:val="center"/>
          </w:tcPr>
          <w:p w14:paraId="6C680747"/>
        </w:tc>
        <w:tc>
          <w:tcPr>
            <w:tcW w:w="720" w:type="dxa"/>
            <w:vAlign w:val="center"/>
          </w:tcPr>
          <w:p w14:paraId="048C9CA0"/>
        </w:tc>
        <w:tc>
          <w:tcPr>
            <w:tcW w:w="720" w:type="dxa"/>
            <w:vAlign w:val="center"/>
          </w:tcPr>
          <w:p w14:paraId="2A0690F1"/>
        </w:tc>
        <w:tc>
          <w:tcPr>
            <w:tcW w:w="660" w:type="dxa"/>
            <w:vAlign w:val="center"/>
          </w:tcPr>
          <w:p w14:paraId="44FB4C2F"/>
        </w:tc>
        <w:tc>
          <w:tcPr>
            <w:tcW w:w="720" w:type="dxa"/>
            <w:vAlign w:val="center"/>
          </w:tcPr>
          <w:p w14:paraId="68ED66DB"/>
        </w:tc>
        <w:tc>
          <w:tcPr>
            <w:tcW w:w="758" w:type="dxa"/>
            <w:vAlign w:val="center"/>
          </w:tcPr>
          <w:p w14:paraId="5138DE88"/>
        </w:tc>
      </w:tr>
      <w:tr w14:paraId="11DE75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0C10B2B"/>
        </w:tc>
        <w:tc>
          <w:tcPr>
            <w:tcW w:w="280" w:type="dxa"/>
            <w:vAlign w:val="center"/>
          </w:tcPr>
          <w:p w14:paraId="34284EA5">
            <w:pPr>
              <w:jc w:val="center"/>
            </w:pPr>
            <w:r>
              <w:rPr>
                <w:rFonts w:ascii="宋体" w:hAnsi="宋体" w:eastAsia="宋体" w:cs="宋体"/>
                <w:b w:val="0"/>
                <w:i w:val="0"/>
                <w:color w:val="000000"/>
                <w:sz w:val="8"/>
              </w:rPr>
              <w:t>23</w:t>
            </w:r>
          </w:p>
        </w:tc>
        <w:tc>
          <w:tcPr>
            <w:tcW w:w="660" w:type="dxa"/>
            <w:vAlign w:val="center"/>
          </w:tcPr>
          <w:p w14:paraId="10E36B90"/>
        </w:tc>
        <w:tc>
          <w:tcPr>
            <w:tcW w:w="660" w:type="dxa"/>
            <w:vAlign w:val="center"/>
          </w:tcPr>
          <w:p w14:paraId="591A80B9"/>
        </w:tc>
        <w:tc>
          <w:tcPr>
            <w:tcW w:w="660" w:type="dxa"/>
            <w:vAlign w:val="center"/>
          </w:tcPr>
          <w:p w14:paraId="2A5C90BB"/>
        </w:tc>
        <w:tc>
          <w:tcPr>
            <w:tcW w:w="1520" w:type="dxa"/>
            <w:vAlign w:val="center"/>
          </w:tcPr>
          <w:p w14:paraId="2F631DD5">
            <w:pPr>
              <w:jc w:val="left"/>
            </w:pPr>
            <w:r>
              <w:rPr>
                <w:rFonts w:ascii="宋体" w:hAnsi="宋体" w:eastAsia="宋体" w:cs="宋体"/>
                <w:b w:val="0"/>
                <w:i w:val="0"/>
                <w:color w:val="000000"/>
                <w:sz w:val="8"/>
              </w:rPr>
              <w:t>二十三、其他支出</w:t>
            </w:r>
          </w:p>
        </w:tc>
        <w:tc>
          <w:tcPr>
            <w:tcW w:w="260" w:type="dxa"/>
            <w:vAlign w:val="center"/>
          </w:tcPr>
          <w:p w14:paraId="637530E3">
            <w:pPr>
              <w:jc w:val="center"/>
            </w:pPr>
            <w:r>
              <w:rPr>
                <w:rFonts w:ascii="宋体" w:hAnsi="宋体" w:eastAsia="宋体" w:cs="宋体"/>
                <w:b w:val="0"/>
                <w:i w:val="0"/>
                <w:color w:val="000000"/>
                <w:sz w:val="8"/>
              </w:rPr>
              <w:t>55</w:t>
            </w:r>
          </w:p>
        </w:tc>
        <w:tc>
          <w:tcPr>
            <w:tcW w:w="700" w:type="dxa"/>
            <w:vAlign w:val="center"/>
          </w:tcPr>
          <w:p w14:paraId="1B629B3E"/>
        </w:tc>
        <w:tc>
          <w:tcPr>
            <w:tcW w:w="660" w:type="dxa"/>
            <w:vAlign w:val="center"/>
          </w:tcPr>
          <w:p w14:paraId="11302A39"/>
        </w:tc>
        <w:tc>
          <w:tcPr>
            <w:tcW w:w="700" w:type="dxa"/>
            <w:vAlign w:val="center"/>
          </w:tcPr>
          <w:p w14:paraId="35A2A40B"/>
        </w:tc>
        <w:tc>
          <w:tcPr>
            <w:tcW w:w="700" w:type="dxa"/>
            <w:vAlign w:val="center"/>
          </w:tcPr>
          <w:p w14:paraId="3E55D678"/>
        </w:tc>
        <w:tc>
          <w:tcPr>
            <w:tcW w:w="720" w:type="dxa"/>
            <w:vAlign w:val="center"/>
          </w:tcPr>
          <w:p w14:paraId="0387D44A"/>
        </w:tc>
        <w:tc>
          <w:tcPr>
            <w:tcW w:w="680" w:type="dxa"/>
            <w:vAlign w:val="center"/>
          </w:tcPr>
          <w:p w14:paraId="73CF4298"/>
        </w:tc>
        <w:tc>
          <w:tcPr>
            <w:tcW w:w="700" w:type="dxa"/>
            <w:vAlign w:val="center"/>
          </w:tcPr>
          <w:p w14:paraId="14419A06"/>
        </w:tc>
        <w:tc>
          <w:tcPr>
            <w:tcW w:w="720" w:type="dxa"/>
            <w:vAlign w:val="center"/>
          </w:tcPr>
          <w:p w14:paraId="3EEA15CE"/>
        </w:tc>
        <w:tc>
          <w:tcPr>
            <w:tcW w:w="720" w:type="dxa"/>
            <w:vAlign w:val="center"/>
          </w:tcPr>
          <w:p w14:paraId="16B01674"/>
        </w:tc>
        <w:tc>
          <w:tcPr>
            <w:tcW w:w="660" w:type="dxa"/>
            <w:vAlign w:val="center"/>
          </w:tcPr>
          <w:p w14:paraId="6DD623BF"/>
        </w:tc>
        <w:tc>
          <w:tcPr>
            <w:tcW w:w="720" w:type="dxa"/>
            <w:vAlign w:val="center"/>
          </w:tcPr>
          <w:p w14:paraId="58002777"/>
        </w:tc>
        <w:tc>
          <w:tcPr>
            <w:tcW w:w="758" w:type="dxa"/>
            <w:vAlign w:val="center"/>
          </w:tcPr>
          <w:p w14:paraId="78AFC4CC"/>
        </w:tc>
      </w:tr>
      <w:tr w14:paraId="6E5834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3F474AD"/>
        </w:tc>
        <w:tc>
          <w:tcPr>
            <w:tcW w:w="280" w:type="dxa"/>
            <w:vAlign w:val="center"/>
          </w:tcPr>
          <w:p w14:paraId="05DEA519">
            <w:pPr>
              <w:jc w:val="center"/>
            </w:pPr>
            <w:r>
              <w:rPr>
                <w:rFonts w:ascii="宋体" w:hAnsi="宋体" w:eastAsia="宋体" w:cs="宋体"/>
                <w:b w:val="0"/>
                <w:i w:val="0"/>
                <w:color w:val="000000"/>
                <w:sz w:val="8"/>
              </w:rPr>
              <w:t>24</w:t>
            </w:r>
          </w:p>
        </w:tc>
        <w:tc>
          <w:tcPr>
            <w:tcW w:w="660" w:type="dxa"/>
            <w:vAlign w:val="center"/>
          </w:tcPr>
          <w:p w14:paraId="160DE667"/>
        </w:tc>
        <w:tc>
          <w:tcPr>
            <w:tcW w:w="660" w:type="dxa"/>
            <w:vAlign w:val="center"/>
          </w:tcPr>
          <w:p w14:paraId="18FA2FFD"/>
        </w:tc>
        <w:tc>
          <w:tcPr>
            <w:tcW w:w="660" w:type="dxa"/>
            <w:vAlign w:val="center"/>
          </w:tcPr>
          <w:p w14:paraId="03AEE7F8"/>
        </w:tc>
        <w:tc>
          <w:tcPr>
            <w:tcW w:w="1520" w:type="dxa"/>
            <w:vAlign w:val="center"/>
          </w:tcPr>
          <w:p w14:paraId="14C95176">
            <w:pPr>
              <w:jc w:val="left"/>
            </w:pPr>
            <w:r>
              <w:rPr>
                <w:rFonts w:ascii="宋体" w:hAnsi="宋体" w:eastAsia="宋体" w:cs="宋体"/>
                <w:b w:val="0"/>
                <w:i w:val="0"/>
                <w:color w:val="000000"/>
                <w:sz w:val="8"/>
              </w:rPr>
              <w:t>二十四、债务还本支出</w:t>
            </w:r>
          </w:p>
        </w:tc>
        <w:tc>
          <w:tcPr>
            <w:tcW w:w="260" w:type="dxa"/>
            <w:vAlign w:val="center"/>
          </w:tcPr>
          <w:p w14:paraId="0D8821AD">
            <w:pPr>
              <w:jc w:val="center"/>
            </w:pPr>
            <w:r>
              <w:rPr>
                <w:rFonts w:ascii="宋体" w:hAnsi="宋体" w:eastAsia="宋体" w:cs="宋体"/>
                <w:b w:val="0"/>
                <w:i w:val="0"/>
                <w:color w:val="000000"/>
                <w:sz w:val="8"/>
              </w:rPr>
              <w:t>56</w:t>
            </w:r>
          </w:p>
        </w:tc>
        <w:tc>
          <w:tcPr>
            <w:tcW w:w="700" w:type="dxa"/>
            <w:vAlign w:val="center"/>
          </w:tcPr>
          <w:p w14:paraId="373410A7"/>
        </w:tc>
        <w:tc>
          <w:tcPr>
            <w:tcW w:w="660" w:type="dxa"/>
            <w:vAlign w:val="center"/>
          </w:tcPr>
          <w:p w14:paraId="3FF7ABBA"/>
        </w:tc>
        <w:tc>
          <w:tcPr>
            <w:tcW w:w="700" w:type="dxa"/>
            <w:vAlign w:val="center"/>
          </w:tcPr>
          <w:p w14:paraId="540C0088"/>
        </w:tc>
        <w:tc>
          <w:tcPr>
            <w:tcW w:w="700" w:type="dxa"/>
            <w:vAlign w:val="center"/>
          </w:tcPr>
          <w:p w14:paraId="1B485676"/>
        </w:tc>
        <w:tc>
          <w:tcPr>
            <w:tcW w:w="720" w:type="dxa"/>
            <w:vAlign w:val="center"/>
          </w:tcPr>
          <w:p w14:paraId="64250599"/>
        </w:tc>
        <w:tc>
          <w:tcPr>
            <w:tcW w:w="680" w:type="dxa"/>
            <w:vAlign w:val="center"/>
          </w:tcPr>
          <w:p w14:paraId="0F581823"/>
        </w:tc>
        <w:tc>
          <w:tcPr>
            <w:tcW w:w="700" w:type="dxa"/>
            <w:vAlign w:val="center"/>
          </w:tcPr>
          <w:p w14:paraId="120DEA45"/>
        </w:tc>
        <w:tc>
          <w:tcPr>
            <w:tcW w:w="720" w:type="dxa"/>
            <w:vAlign w:val="center"/>
          </w:tcPr>
          <w:p w14:paraId="6F651BD6"/>
        </w:tc>
        <w:tc>
          <w:tcPr>
            <w:tcW w:w="720" w:type="dxa"/>
            <w:vAlign w:val="center"/>
          </w:tcPr>
          <w:p w14:paraId="210F003E"/>
        </w:tc>
        <w:tc>
          <w:tcPr>
            <w:tcW w:w="660" w:type="dxa"/>
            <w:vAlign w:val="center"/>
          </w:tcPr>
          <w:p w14:paraId="1C48B97D"/>
        </w:tc>
        <w:tc>
          <w:tcPr>
            <w:tcW w:w="720" w:type="dxa"/>
            <w:vAlign w:val="center"/>
          </w:tcPr>
          <w:p w14:paraId="219A4EDD"/>
        </w:tc>
        <w:tc>
          <w:tcPr>
            <w:tcW w:w="758" w:type="dxa"/>
            <w:vAlign w:val="center"/>
          </w:tcPr>
          <w:p w14:paraId="436F80FC"/>
        </w:tc>
      </w:tr>
      <w:tr w14:paraId="4B3EC0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35FA834C"/>
        </w:tc>
        <w:tc>
          <w:tcPr>
            <w:tcW w:w="280" w:type="dxa"/>
            <w:vAlign w:val="center"/>
          </w:tcPr>
          <w:p w14:paraId="5E5D948C">
            <w:pPr>
              <w:jc w:val="center"/>
            </w:pPr>
            <w:r>
              <w:rPr>
                <w:rFonts w:ascii="宋体" w:hAnsi="宋体" w:eastAsia="宋体" w:cs="宋体"/>
                <w:b w:val="0"/>
                <w:i w:val="0"/>
                <w:color w:val="000000"/>
                <w:sz w:val="8"/>
              </w:rPr>
              <w:t>25</w:t>
            </w:r>
          </w:p>
        </w:tc>
        <w:tc>
          <w:tcPr>
            <w:tcW w:w="660" w:type="dxa"/>
            <w:vAlign w:val="center"/>
          </w:tcPr>
          <w:p w14:paraId="0C5F6CB8"/>
        </w:tc>
        <w:tc>
          <w:tcPr>
            <w:tcW w:w="660" w:type="dxa"/>
            <w:vAlign w:val="center"/>
          </w:tcPr>
          <w:p w14:paraId="61C74C70"/>
        </w:tc>
        <w:tc>
          <w:tcPr>
            <w:tcW w:w="660" w:type="dxa"/>
            <w:vAlign w:val="center"/>
          </w:tcPr>
          <w:p w14:paraId="6F8DA925"/>
        </w:tc>
        <w:tc>
          <w:tcPr>
            <w:tcW w:w="1520" w:type="dxa"/>
            <w:vAlign w:val="center"/>
          </w:tcPr>
          <w:p w14:paraId="27B7158C">
            <w:pPr>
              <w:jc w:val="left"/>
            </w:pPr>
            <w:r>
              <w:rPr>
                <w:rFonts w:ascii="宋体" w:hAnsi="宋体" w:eastAsia="宋体" w:cs="宋体"/>
                <w:b w:val="0"/>
                <w:i w:val="0"/>
                <w:color w:val="000000"/>
                <w:sz w:val="8"/>
              </w:rPr>
              <w:t>二十五、债务付息支出</w:t>
            </w:r>
          </w:p>
        </w:tc>
        <w:tc>
          <w:tcPr>
            <w:tcW w:w="260" w:type="dxa"/>
            <w:vAlign w:val="center"/>
          </w:tcPr>
          <w:p w14:paraId="23745360">
            <w:pPr>
              <w:jc w:val="center"/>
            </w:pPr>
            <w:r>
              <w:rPr>
                <w:rFonts w:ascii="宋体" w:hAnsi="宋体" w:eastAsia="宋体" w:cs="宋体"/>
                <w:b w:val="0"/>
                <w:i w:val="0"/>
                <w:color w:val="000000"/>
                <w:sz w:val="8"/>
              </w:rPr>
              <w:t>57</w:t>
            </w:r>
          </w:p>
        </w:tc>
        <w:tc>
          <w:tcPr>
            <w:tcW w:w="700" w:type="dxa"/>
            <w:vAlign w:val="center"/>
          </w:tcPr>
          <w:p w14:paraId="2D17708A"/>
        </w:tc>
        <w:tc>
          <w:tcPr>
            <w:tcW w:w="660" w:type="dxa"/>
            <w:vAlign w:val="center"/>
          </w:tcPr>
          <w:p w14:paraId="0F600B8A"/>
        </w:tc>
        <w:tc>
          <w:tcPr>
            <w:tcW w:w="700" w:type="dxa"/>
            <w:vAlign w:val="center"/>
          </w:tcPr>
          <w:p w14:paraId="69053E82"/>
        </w:tc>
        <w:tc>
          <w:tcPr>
            <w:tcW w:w="700" w:type="dxa"/>
            <w:vAlign w:val="center"/>
          </w:tcPr>
          <w:p w14:paraId="3E968CAA"/>
        </w:tc>
        <w:tc>
          <w:tcPr>
            <w:tcW w:w="720" w:type="dxa"/>
            <w:vAlign w:val="center"/>
          </w:tcPr>
          <w:p w14:paraId="0DA6B591"/>
        </w:tc>
        <w:tc>
          <w:tcPr>
            <w:tcW w:w="680" w:type="dxa"/>
            <w:vAlign w:val="center"/>
          </w:tcPr>
          <w:p w14:paraId="5B2B0B80"/>
        </w:tc>
        <w:tc>
          <w:tcPr>
            <w:tcW w:w="700" w:type="dxa"/>
            <w:vAlign w:val="center"/>
          </w:tcPr>
          <w:p w14:paraId="04BA0601"/>
        </w:tc>
        <w:tc>
          <w:tcPr>
            <w:tcW w:w="720" w:type="dxa"/>
            <w:vAlign w:val="center"/>
          </w:tcPr>
          <w:p w14:paraId="76079A28"/>
        </w:tc>
        <w:tc>
          <w:tcPr>
            <w:tcW w:w="720" w:type="dxa"/>
            <w:vAlign w:val="center"/>
          </w:tcPr>
          <w:p w14:paraId="48E10D2A"/>
        </w:tc>
        <w:tc>
          <w:tcPr>
            <w:tcW w:w="660" w:type="dxa"/>
            <w:vAlign w:val="center"/>
          </w:tcPr>
          <w:p w14:paraId="6EA7A525"/>
        </w:tc>
        <w:tc>
          <w:tcPr>
            <w:tcW w:w="720" w:type="dxa"/>
            <w:vAlign w:val="center"/>
          </w:tcPr>
          <w:p w14:paraId="12890F69"/>
        </w:tc>
        <w:tc>
          <w:tcPr>
            <w:tcW w:w="758" w:type="dxa"/>
            <w:vAlign w:val="center"/>
          </w:tcPr>
          <w:p w14:paraId="07D33BEB"/>
        </w:tc>
      </w:tr>
      <w:tr w14:paraId="6A949D2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6448E2F"/>
        </w:tc>
        <w:tc>
          <w:tcPr>
            <w:tcW w:w="280" w:type="dxa"/>
            <w:vAlign w:val="center"/>
          </w:tcPr>
          <w:p w14:paraId="6F55BF21">
            <w:pPr>
              <w:jc w:val="center"/>
            </w:pPr>
            <w:r>
              <w:rPr>
                <w:rFonts w:ascii="宋体" w:hAnsi="宋体" w:eastAsia="宋体" w:cs="宋体"/>
                <w:b w:val="0"/>
                <w:i w:val="0"/>
                <w:color w:val="000000"/>
                <w:sz w:val="8"/>
              </w:rPr>
              <w:t>26</w:t>
            </w:r>
          </w:p>
        </w:tc>
        <w:tc>
          <w:tcPr>
            <w:tcW w:w="660" w:type="dxa"/>
            <w:vAlign w:val="center"/>
          </w:tcPr>
          <w:p w14:paraId="729F11D6"/>
        </w:tc>
        <w:tc>
          <w:tcPr>
            <w:tcW w:w="660" w:type="dxa"/>
            <w:vAlign w:val="center"/>
          </w:tcPr>
          <w:p w14:paraId="08E1AFF6"/>
        </w:tc>
        <w:tc>
          <w:tcPr>
            <w:tcW w:w="660" w:type="dxa"/>
            <w:vAlign w:val="center"/>
          </w:tcPr>
          <w:p w14:paraId="23250F13"/>
        </w:tc>
        <w:tc>
          <w:tcPr>
            <w:tcW w:w="1520" w:type="dxa"/>
            <w:vAlign w:val="center"/>
          </w:tcPr>
          <w:p w14:paraId="7824D792">
            <w:pPr>
              <w:jc w:val="left"/>
            </w:pPr>
            <w:r>
              <w:rPr>
                <w:rFonts w:ascii="宋体" w:hAnsi="宋体" w:eastAsia="宋体" w:cs="宋体"/>
                <w:b w:val="0"/>
                <w:i w:val="0"/>
                <w:color w:val="000000"/>
                <w:sz w:val="8"/>
              </w:rPr>
              <w:t>二十六、抗疫特别国债安排的支出</w:t>
            </w:r>
          </w:p>
        </w:tc>
        <w:tc>
          <w:tcPr>
            <w:tcW w:w="260" w:type="dxa"/>
            <w:vAlign w:val="center"/>
          </w:tcPr>
          <w:p w14:paraId="19B254C2">
            <w:pPr>
              <w:jc w:val="center"/>
            </w:pPr>
            <w:r>
              <w:rPr>
                <w:rFonts w:ascii="宋体" w:hAnsi="宋体" w:eastAsia="宋体" w:cs="宋体"/>
                <w:b w:val="0"/>
                <w:i w:val="0"/>
                <w:color w:val="000000"/>
                <w:sz w:val="8"/>
              </w:rPr>
              <w:t>58</w:t>
            </w:r>
          </w:p>
        </w:tc>
        <w:tc>
          <w:tcPr>
            <w:tcW w:w="700" w:type="dxa"/>
            <w:vAlign w:val="center"/>
          </w:tcPr>
          <w:p w14:paraId="53ADEEF9"/>
        </w:tc>
        <w:tc>
          <w:tcPr>
            <w:tcW w:w="660" w:type="dxa"/>
            <w:vAlign w:val="center"/>
          </w:tcPr>
          <w:p w14:paraId="051607F0"/>
        </w:tc>
        <w:tc>
          <w:tcPr>
            <w:tcW w:w="700" w:type="dxa"/>
            <w:vAlign w:val="center"/>
          </w:tcPr>
          <w:p w14:paraId="02860133"/>
        </w:tc>
        <w:tc>
          <w:tcPr>
            <w:tcW w:w="700" w:type="dxa"/>
            <w:vAlign w:val="center"/>
          </w:tcPr>
          <w:p w14:paraId="303AC7E1"/>
        </w:tc>
        <w:tc>
          <w:tcPr>
            <w:tcW w:w="720" w:type="dxa"/>
            <w:vAlign w:val="center"/>
          </w:tcPr>
          <w:p w14:paraId="09D74B17"/>
        </w:tc>
        <w:tc>
          <w:tcPr>
            <w:tcW w:w="680" w:type="dxa"/>
            <w:vAlign w:val="center"/>
          </w:tcPr>
          <w:p w14:paraId="16882C33"/>
        </w:tc>
        <w:tc>
          <w:tcPr>
            <w:tcW w:w="700" w:type="dxa"/>
            <w:vAlign w:val="center"/>
          </w:tcPr>
          <w:p w14:paraId="3413E6A7"/>
        </w:tc>
        <w:tc>
          <w:tcPr>
            <w:tcW w:w="720" w:type="dxa"/>
            <w:vAlign w:val="center"/>
          </w:tcPr>
          <w:p w14:paraId="10F99BBF"/>
        </w:tc>
        <w:tc>
          <w:tcPr>
            <w:tcW w:w="720" w:type="dxa"/>
            <w:vAlign w:val="center"/>
          </w:tcPr>
          <w:p w14:paraId="4FC02906"/>
        </w:tc>
        <w:tc>
          <w:tcPr>
            <w:tcW w:w="660" w:type="dxa"/>
            <w:vAlign w:val="center"/>
          </w:tcPr>
          <w:p w14:paraId="2BDD6196"/>
        </w:tc>
        <w:tc>
          <w:tcPr>
            <w:tcW w:w="720" w:type="dxa"/>
            <w:vAlign w:val="center"/>
          </w:tcPr>
          <w:p w14:paraId="1136A287"/>
        </w:tc>
        <w:tc>
          <w:tcPr>
            <w:tcW w:w="758" w:type="dxa"/>
            <w:vAlign w:val="center"/>
          </w:tcPr>
          <w:p w14:paraId="316D2313"/>
        </w:tc>
      </w:tr>
      <w:tr w14:paraId="27F923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0D707D1C">
            <w:pPr>
              <w:jc w:val="center"/>
            </w:pPr>
            <w:r>
              <w:rPr>
                <w:rFonts w:ascii="宋体" w:hAnsi="宋体" w:eastAsia="宋体" w:cs="宋体"/>
                <w:b/>
                <w:i w:val="0"/>
                <w:color w:val="000000"/>
                <w:sz w:val="8"/>
              </w:rPr>
              <w:t>本年收入合计</w:t>
            </w:r>
          </w:p>
        </w:tc>
        <w:tc>
          <w:tcPr>
            <w:tcW w:w="280" w:type="dxa"/>
            <w:vAlign w:val="center"/>
          </w:tcPr>
          <w:p w14:paraId="704DB4B8">
            <w:pPr>
              <w:jc w:val="center"/>
            </w:pPr>
            <w:r>
              <w:rPr>
                <w:rFonts w:ascii="宋体" w:hAnsi="宋体" w:eastAsia="宋体" w:cs="宋体"/>
                <w:b w:val="0"/>
                <w:i w:val="0"/>
                <w:color w:val="000000"/>
                <w:sz w:val="8"/>
              </w:rPr>
              <w:t>27</w:t>
            </w:r>
          </w:p>
        </w:tc>
        <w:tc>
          <w:tcPr>
            <w:tcW w:w="660" w:type="dxa"/>
            <w:vAlign w:val="center"/>
          </w:tcPr>
          <w:p w14:paraId="4953849A">
            <w:pPr>
              <w:jc w:val="right"/>
            </w:pPr>
            <w:r>
              <w:rPr>
                <w:rFonts w:ascii="宋体" w:hAnsi="宋体" w:eastAsia="宋体" w:cs="宋体"/>
                <w:b w:val="0"/>
                <w:i w:val="0"/>
                <w:color w:val="000000"/>
                <w:sz w:val="8"/>
              </w:rPr>
              <w:t>805.03</w:t>
            </w:r>
          </w:p>
        </w:tc>
        <w:tc>
          <w:tcPr>
            <w:tcW w:w="660" w:type="dxa"/>
            <w:vAlign w:val="center"/>
          </w:tcPr>
          <w:p w14:paraId="782CE49F">
            <w:pPr>
              <w:jc w:val="right"/>
            </w:pPr>
            <w:r>
              <w:rPr>
                <w:rFonts w:ascii="宋体" w:hAnsi="宋体" w:eastAsia="宋体" w:cs="宋体"/>
                <w:b w:val="0"/>
                <w:i w:val="0"/>
                <w:color w:val="000000"/>
                <w:sz w:val="8"/>
              </w:rPr>
              <w:t>2,373.29</w:t>
            </w:r>
          </w:p>
        </w:tc>
        <w:tc>
          <w:tcPr>
            <w:tcW w:w="660" w:type="dxa"/>
            <w:vAlign w:val="center"/>
          </w:tcPr>
          <w:p w14:paraId="249A27AA">
            <w:pPr>
              <w:jc w:val="right"/>
            </w:pPr>
            <w:r>
              <w:rPr>
                <w:rFonts w:ascii="宋体" w:hAnsi="宋体" w:eastAsia="宋体" w:cs="宋体"/>
                <w:b w:val="0"/>
                <w:i w:val="0"/>
                <w:color w:val="000000"/>
                <w:sz w:val="8"/>
              </w:rPr>
              <w:t>1,054.65</w:t>
            </w:r>
          </w:p>
        </w:tc>
        <w:tc>
          <w:tcPr>
            <w:tcW w:w="1520" w:type="dxa"/>
            <w:vAlign w:val="center"/>
          </w:tcPr>
          <w:p w14:paraId="53D57806">
            <w:pPr>
              <w:jc w:val="center"/>
            </w:pPr>
            <w:r>
              <w:rPr>
                <w:rFonts w:ascii="宋体" w:hAnsi="宋体" w:eastAsia="宋体" w:cs="宋体"/>
                <w:b/>
                <w:i w:val="0"/>
                <w:color w:val="000000"/>
                <w:sz w:val="8"/>
              </w:rPr>
              <w:t>本年支出合计</w:t>
            </w:r>
          </w:p>
        </w:tc>
        <w:tc>
          <w:tcPr>
            <w:tcW w:w="260" w:type="dxa"/>
            <w:vAlign w:val="center"/>
          </w:tcPr>
          <w:p w14:paraId="6F7AC26C">
            <w:pPr>
              <w:jc w:val="center"/>
            </w:pPr>
            <w:r>
              <w:rPr>
                <w:rFonts w:ascii="宋体" w:hAnsi="宋体" w:eastAsia="宋体" w:cs="宋体"/>
                <w:b w:val="0"/>
                <w:i w:val="0"/>
                <w:color w:val="000000"/>
                <w:sz w:val="8"/>
              </w:rPr>
              <w:t>59</w:t>
            </w:r>
          </w:p>
        </w:tc>
        <w:tc>
          <w:tcPr>
            <w:tcW w:w="700" w:type="dxa"/>
            <w:vAlign w:val="center"/>
          </w:tcPr>
          <w:p w14:paraId="564A6CD0">
            <w:pPr>
              <w:jc w:val="right"/>
            </w:pPr>
            <w:r>
              <w:rPr>
                <w:rFonts w:ascii="宋体" w:hAnsi="宋体" w:eastAsia="宋体" w:cs="宋体"/>
                <w:b w:val="0"/>
                <w:i w:val="0"/>
                <w:color w:val="000000"/>
                <w:sz w:val="8"/>
              </w:rPr>
              <w:t>805.03</w:t>
            </w:r>
          </w:p>
        </w:tc>
        <w:tc>
          <w:tcPr>
            <w:tcW w:w="660" w:type="dxa"/>
            <w:vAlign w:val="center"/>
          </w:tcPr>
          <w:p w14:paraId="3062BAC8">
            <w:pPr>
              <w:jc w:val="right"/>
            </w:pPr>
            <w:r>
              <w:rPr>
                <w:rFonts w:ascii="宋体" w:hAnsi="宋体" w:eastAsia="宋体" w:cs="宋体"/>
                <w:b w:val="0"/>
                <w:i w:val="0"/>
                <w:color w:val="000000"/>
                <w:sz w:val="8"/>
              </w:rPr>
              <w:t>805.03</w:t>
            </w:r>
          </w:p>
        </w:tc>
        <w:tc>
          <w:tcPr>
            <w:tcW w:w="700" w:type="dxa"/>
            <w:vAlign w:val="center"/>
          </w:tcPr>
          <w:p w14:paraId="26AD470E"/>
        </w:tc>
        <w:tc>
          <w:tcPr>
            <w:tcW w:w="700" w:type="dxa"/>
            <w:vAlign w:val="center"/>
          </w:tcPr>
          <w:p w14:paraId="3A8442EE"/>
        </w:tc>
        <w:tc>
          <w:tcPr>
            <w:tcW w:w="720" w:type="dxa"/>
            <w:vAlign w:val="center"/>
          </w:tcPr>
          <w:p w14:paraId="131D127C">
            <w:pPr>
              <w:jc w:val="right"/>
            </w:pPr>
            <w:r>
              <w:rPr>
                <w:rFonts w:ascii="宋体" w:hAnsi="宋体" w:eastAsia="宋体" w:cs="宋体"/>
                <w:b w:val="0"/>
                <w:i w:val="0"/>
                <w:color w:val="000000"/>
                <w:sz w:val="8"/>
              </w:rPr>
              <w:t>2,373.29</w:t>
            </w:r>
          </w:p>
        </w:tc>
        <w:tc>
          <w:tcPr>
            <w:tcW w:w="680" w:type="dxa"/>
            <w:vAlign w:val="center"/>
          </w:tcPr>
          <w:p w14:paraId="2AF0AFBA">
            <w:pPr>
              <w:jc w:val="right"/>
            </w:pPr>
            <w:r>
              <w:rPr>
                <w:rFonts w:ascii="宋体" w:hAnsi="宋体" w:eastAsia="宋体" w:cs="宋体"/>
                <w:b w:val="0"/>
                <w:i w:val="0"/>
                <w:color w:val="000000"/>
                <w:sz w:val="8"/>
              </w:rPr>
              <w:t>2,373.29</w:t>
            </w:r>
          </w:p>
        </w:tc>
        <w:tc>
          <w:tcPr>
            <w:tcW w:w="700" w:type="dxa"/>
            <w:vAlign w:val="center"/>
          </w:tcPr>
          <w:p w14:paraId="640AFB48"/>
        </w:tc>
        <w:tc>
          <w:tcPr>
            <w:tcW w:w="720" w:type="dxa"/>
            <w:vAlign w:val="center"/>
          </w:tcPr>
          <w:p w14:paraId="1829A50D"/>
        </w:tc>
        <w:tc>
          <w:tcPr>
            <w:tcW w:w="720" w:type="dxa"/>
            <w:vAlign w:val="center"/>
          </w:tcPr>
          <w:p w14:paraId="56376E65">
            <w:pPr>
              <w:jc w:val="right"/>
            </w:pPr>
            <w:r>
              <w:rPr>
                <w:rFonts w:ascii="宋体" w:hAnsi="宋体" w:eastAsia="宋体" w:cs="宋体"/>
                <w:b w:val="0"/>
                <w:i w:val="0"/>
                <w:color w:val="000000"/>
                <w:sz w:val="8"/>
              </w:rPr>
              <w:t>1,054.65</w:t>
            </w:r>
          </w:p>
        </w:tc>
        <w:tc>
          <w:tcPr>
            <w:tcW w:w="660" w:type="dxa"/>
            <w:vAlign w:val="center"/>
          </w:tcPr>
          <w:p w14:paraId="0FB14326">
            <w:pPr>
              <w:jc w:val="right"/>
            </w:pPr>
            <w:r>
              <w:rPr>
                <w:rFonts w:ascii="宋体" w:hAnsi="宋体" w:eastAsia="宋体" w:cs="宋体"/>
                <w:b w:val="0"/>
                <w:i w:val="0"/>
                <w:color w:val="000000"/>
                <w:sz w:val="8"/>
              </w:rPr>
              <w:t>1,054.65</w:t>
            </w:r>
          </w:p>
        </w:tc>
        <w:tc>
          <w:tcPr>
            <w:tcW w:w="720" w:type="dxa"/>
            <w:vAlign w:val="center"/>
          </w:tcPr>
          <w:p w14:paraId="59A6EF50"/>
        </w:tc>
        <w:tc>
          <w:tcPr>
            <w:tcW w:w="758" w:type="dxa"/>
            <w:vAlign w:val="center"/>
          </w:tcPr>
          <w:p w14:paraId="6803F4F9"/>
        </w:tc>
      </w:tr>
      <w:tr w14:paraId="0C5764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FA7719C">
            <w:pPr>
              <w:jc w:val="left"/>
            </w:pPr>
            <w:r>
              <w:rPr>
                <w:rFonts w:ascii="宋体" w:hAnsi="宋体" w:eastAsia="宋体" w:cs="宋体"/>
                <w:b w:val="0"/>
                <w:i w:val="0"/>
                <w:color w:val="000000"/>
                <w:sz w:val="8"/>
              </w:rPr>
              <w:t>年初财政拨款结转和结余</w:t>
            </w:r>
          </w:p>
        </w:tc>
        <w:tc>
          <w:tcPr>
            <w:tcW w:w="280" w:type="dxa"/>
            <w:vAlign w:val="center"/>
          </w:tcPr>
          <w:p w14:paraId="3D89502A">
            <w:pPr>
              <w:jc w:val="center"/>
            </w:pPr>
            <w:r>
              <w:rPr>
                <w:rFonts w:ascii="宋体" w:hAnsi="宋体" w:eastAsia="宋体" w:cs="宋体"/>
                <w:b w:val="0"/>
                <w:i w:val="0"/>
                <w:color w:val="000000"/>
                <w:sz w:val="8"/>
              </w:rPr>
              <w:t>28</w:t>
            </w:r>
          </w:p>
        </w:tc>
        <w:tc>
          <w:tcPr>
            <w:tcW w:w="660" w:type="dxa"/>
            <w:vAlign w:val="center"/>
          </w:tcPr>
          <w:p w14:paraId="6687DDCA"/>
        </w:tc>
        <w:tc>
          <w:tcPr>
            <w:tcW w:w="660" w:type="dxa"/>
            <w:vAlign w:val="center"/>
          </w:tcPr>
          <w:p w14:paraId="53A96206"/>
        </w:tc>
        <w:tc>
          <w:tcPr>
            <w:tcW w:w="660" w:type="dxa"/>
            <w:vAlign w:val="center"/>
          </w:tcPr>
          <w:p w14:paraId="7DD12F1F"/>
        </w:tc>
        <w:tc>
          <w:tcPr>
            <w:tcW w:w="1520" w:type="dxa"/>
            <w:vAlign w:val="center"/>
          </w:tcPr>
          <w:p w14:paraId="152AEF3E">
            <w:pPr>
              <w:jc w:val="left"/>
            </w:pPr>
            <w:r>
              <w:rPr>
                <w:rFonts w:ascii="宋体" w:hAnsi="宋体" w:eastAsia="宋体" w:cs="宋体"/>
                <w:b w:val="0"/>
                <w:i w:val="0"/>
                <w:color w:val="000000"/>
                <w:sz w:val="8"/>
              </w:rPr>
              <w:t>年末财政拨款结转和结余</w:t>
            </w:r>
          </w:p>
        </w:tc>
        <w:tc>
          <w:tcPr>
            <w:tcW w:w="260" w:type="dxa"/>
            <w:vAlign w:val="center"/>
          </w:tcPr>
          <w:p w14:paraId="4883675C">
            <w:pPr>
              <w:jc w:val="center"/>
            </w:pPr>
            <w:r>
              <w:rPr>
                <w:rFonts w:ascii="宋体" w:hAnsi="宋体" w:eastAsia="宋体" w:cs="宋体"/>
                <w:b w:val="0"/>
                <w:i w:val="0"/>
                <w:color w:val="000000"/>
                <w:sz w:val="8"/>
              </w:rPr>
              <w:t>60</w:t>
            </w:r>
          </w:p>
        </w:tc>
        <w:tc>
          <w:tcPr>
            <w:tcW w:w="700" w:type="dxa"/>
            <w:vAlign w:val="center"/>
          </w:tcPr>
          <w:p w14:paraId="3DC2A998"/>
        </w:tc>
        <w:tc>
          <w:tcPr>
            <w:tcW w:w="660" w:type="dxa"/>
            <w:vAlign w:val="center"/>
          </w:tcPr>
          <w:p w14:paraId="49CDD84B"/>
        </w:tc>
        <w:tc>
          <w:tcPr>
            <w:tcW w:w="700" w:type="dxa"/>
            <w:vAlign w:val="center"/>
          </w:tcPr>
          <w:p w14:paraId="622F9461"/>
        </w:tc>
        <w:tc>
          <w:tcPr>
            <w:tcW w:w="700" w:type="dxa"/>
            <w:vAlign w:val="center"/>
          </w:tcPr>
          <w:p w14:paraId="69A8D4AE"/>
        </w:tc>
        <w:tc>
          <w:tcPr>
            <w:tcW w:w="720" w:type="dxa"/>
            <w:vAlign w:val="center"/>
          </w:tcPr>
          <w:p w14:paraId="5E1F8A15"/>
        </w:tc>
        <w:tc>
          <w:tcPr>
            <w:tcW w:w="680" w:type="dxa"/>
            <w:vAlign w:val="center"/>
          </w:tcPr>
          <w:p w14:paraId="34936810"/>
        </w:tc>
        <w:tc>
          <w:tcPr>
            <w:tcW w:w="700" w:type="dxa"/>
            <w:vAlign w:val="center"/>
          </w:tcPr>
          <w:p w14:paraId="1FBCA5A9"/>
        </w:tc>
        <w:tc>
          <w:tcPr>
            <w:tcW w:w="720" w:type="dxa"/>
            <w:vAlign w:val="center"/>
          </w:tcPr>
          <w:p w14:paraId="73ACC4E6"/>
        </w:tc>
        <w:tc>
          <w:tcPr>
            <w:tcW w:w="720" w:type="dxa"/>
            <w:vAlign w:val="center"/>
          </w:tcPr>
          <w:p w14:paraId="2A5B8444"/>
        </w:tc>
        <w:tc>
          <w:tcPr>
            <w:tcW w:w="660" w:type="dxa"/>
            <w:vAlign w:val="center"/>
          </w:tcPr>
          <w:p w14:paraId="250667A4"/>
        </w:tc>
        <w:tc>
          <w:tcPr>
            <w:tcW w:w="720" w:type="dxa"/>
            <w:vAlign w:val="center"/>
          </w:tcPr>
          <w:p w14:paraId="48844415"/>
        </w:tc>
        <w:tc>
          <w:tcPr>
            <w:tcW w:w="758" w:type="dxa"/>
            <w:vAlign w:val="center"/>
          </w:tcPr>
          <w:p w14:paraId="374E1892"/>
        </w:tc>
      </w:tr>
      <w:tr w14:paraId="45D26A0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5FDACC42">
            <w:pPr>
              <w:jc w:val="left"/>
            </w:pPr>
            <w:r>
              <w:rPr>
                <w:rFonts w:ascii="宋体" w:hAnsi="宋体" w:eastAsia="宋体" w:cs="宋体"/>
                <w:b w:val="0"/>
                <w:i w:val="0"/>
                <w:color w:val="000000"/>
                <w:sz w:val="8"/>
              </w:rPr>
              <w:t>一、一般公共预算财政拨款</w:t>
            </w:r>
          </w:p>
        </w:tc>
        <w:tc>
          <w:tcPr>
            <w:tcW w:w="280" w:type="dxa"/>
            <w:vAlign w:val="center"/>
          </w:tcPr>
          <w:p w14:paraId="09F1589E">
            <w:pPr>
              <w:jc w:val="center"/>
            </w:pPr>
            <w:r>
              <w:rPr>
                <w:rFonts w:ascii="宋体" w:hAnsi="宋体" w:eastAsia="宋体" w:cs="宋体"/>
                <w:b w:val="0"/>
                <w:i w:val="0"/>
                <w:color w:val="000000"/>
                <w:sz w:val="8"/>
              </w:rPr>
              <w:t>29</w:t>
            </w:r>
          </w:p>
        </w:tc>
        <w:tc>
          <w:tcPr>
            <w:tcW w:w="660" w:type="dxa"/>
            <w:vAlign w:val="center"/>
          </w:tcPr>
          <w:p w14:paraId="408FF784"/>
        </w:tc>
        <w:tc>
          <w:tcPr>
            <w:tcW w:w="660" w:type="dxa"/>
            <w:vAlign w:val="center"/>
          </w:tcPr>
          <w:p w14:paraId="5A7CAAC1"/>
        </w:tc>
        <w:tc>
          <w:tcPr>
            <w:tcW w:w="660" w:type="dxa"/>
            <w:vAlign w:val="center"/>
          </w:tcPr>
          <w:p w14:paraId="11A81042"/>
        </w:tc>
        <w:tc>
          <w:tcPr>
            <w:tcW w:w="1520" w:type="dxa"/>
            <w:vAlign w:val="center"/>
          </w:tcPr>
          <w:p w14:paraId="15A0821F"/>
        </w:tc>
        <w:tc>
          <w:tcPr>
            <w:tcW w:w="260" w:type="dxa"/>
            <w:vAlign w:val="center"/>
          </w:tcPr>
          <w:p w14:paraId="1494E06C">
            <w:pPr>
              <w:jc w:val="center"/>
            </w:pPr>
            <w:r>
              <w:rPr>
                <w:rFonts w:ascii="宋体" w:hAnsi="宋体" w:eastAsia="宋体" w:cs="宋体"/>
                <w:b w:val="0"/>
                <w:i w:val="0"/>
                <w:color w:val="000000"/>
                <w:sz w:val="8"/>
              </w:rPr>
              <w:t>61</w:t>
            </w:r>
          </w:p>
        </w:tc>
        <w:tc>
          <w:tcPr>
            <w:tcW w:w="700" w:type="dxa"/>
            <w:vAlign w:val="center"/>
          </w:tcPr>
          <w:p w14:paraId="503A0AA0"/>
        </w:tc>
        <w:tc>
          <w:tcPr>
            <w:tcW w:w="660" w:type="dxa"/>
            <w:vAlign w:val="center"/>
          </w:tcPr>
          <w:p w14:paraId="3547B418"/>
        </w:tc>
        <w:tc>
          <w:tcPr>
            <w:tcW w:w="700" w:type="dxa"/>
            <w:vAlign w:val="center"/>
          </w:tcPr>
          <w:p w14:paraId="0D060BC9"/>
        </w:tc>
        <w:tc>
          <w:tcPr>
            <w:tcW w:w="700" w:type="dxa"/>
            <w:vAlign w:val="center"/>
          </w:tcPr>
          <w:p w14:paraId="6C2F9FEB"/>
        </w:tc>
        <w:tc>
          <w:tcPr>
            <w:tcW w:w="720" w:type="dxa"/>
            <w:vAlign w:val="center"/>
          </w:tcPr>
          <w:p w14:paraId="256D2D44"/>
        </w:tc>
        <w:tc>
          <w:tcPr>
            <w:tcW w:w="680" w:type="dxa"/>
            <w:vAlign w:val="center"/>
          </w:tcPr>
          <w:p w14:paraId="05F1AE82"/>
        </w:tc>
        <w:tc>
          <w:tcPr>
            <w:tcW w:w="700" w:type="dxa"/>
            <w:vAlign w:val="center"/>
          </w:tcPr>
          <w:p w14:paraId="5BC98385"/>
        </w:tc>
        <w:tc>
          <w:tcPr>
            <w:tcW w:w="720" w:type="dxa"/>
            <w:vAlign w:val="center"/>
          </w:tcPr>
          <w:p w14:paraId="2FDC9C8D"/>
        </w:tc>
        <w:tc>
          <w:tcPr>
            <w:tcW w:w="720" w:type="dxa"/>
            <w:vAlign w:val="center"/>
          </w:tcPr>
          <w:p w14:paraId="5710B4D1"/>
        </w:tc>
        <w:tc>
          <w:tcPr>
            <w:tcW w:w="660" w:type="dxa"/>
            <w:vAlign w:val="center"/>
          </w:tcPr>
          <w:p w14:paraId="11A91DC0"/>
        </w:tc>
        <w:tc>
          <w:tcPr>
            <w:tcW w:w="720" w:type="dxa"/>
            <w:vAlign w:val="center"/>
          </w:tcPr>
          <w:p w14:paraId="0584D899"/>
        </w:tc>
        <w:tc>
          <w:tcPr>
            <w:tcW w:w="758" w:type="dxa"/>
            <w:vAlign w:val="center"/>
          </w:tcPr>
          <w:p w14:paraId="2D18B294"/>
        </w:tc>
      </w:tr>
      <w:tr w14:paraId="147CFA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163E9974">
            <w:pPr>
              <w:jc w:val="left"/>
            </w:pPr>
            <w:r>
              <w:rPr>
                <w:rFonts w:ascii="宋体" w:hAnsi="宋体" w:eastAsia="宋体" w:cs="宋体"/>
                <w:b w:val="0"/>
                <w:i w:val="0"/>
                <w:color w:val="000000"/>
                <w:sz w:val="8"/>
              </w:rPr>
              <w:t>二、政府性基金预算财政拨款</w:t>
            </w:r>
          </w:p>
        </w:tc>
        <w:tc>
          <w:tcPr>
            <w:tcW w:w="280" w:type="dxa"/>
            <w:vAlign w:val="center"/>
          </w:tcPr>
          <w:p w14:paraId="12AE98E8">
            <w:pPr>
              <w:jc w:val="center"/>
            </w:pPr>
            <w:r>
              <w:rPr>
                <w:rFonts w:ascii="宋体" w:hAnsi="宋体" w:eastAsia="宋体" w:cs="宋体"/>
                <w:b w:val="0"/>
                <w:i w:val="0"/>
                <w:color w:val="000000"/>
                <w:sz w:val="8"/>
              </w:rPr>
              <w:t>30</w:t>
            </w:r>
          </w:p>
        </w:tc>
        <w:tc>
          <w:tcPr>
            <w:tcW w:w="660" w:type="dxa"/>
            <w:vAlign w:val="center"/>
          </w:tcPr>
          <w:p w14:paraId="781B231E"/>
        </w:tc>
        <w:tc>
          <w:tcPr>
            <w:tcW w:w="660" w:type="dxa"/>
            <w:vAlign w:val="center"/>
          </w:tcPr>
          <w:p w14:paraId="4A7FD949"/>
        </w:tc>
        <w:tc>
          <w:tcPr>
            <w:tcW w:w="660" w:type="dxa"/>
            <w:vAlign w:val="center"/>
          </w:tcPr>
          <w:p w14:paraId="103CE7F6"/>
        </w:tc>
        <w:tc>
          <w:tcPr>
            <w:tcW w:w="1520" w:type="dxa"/>
            <w:vAlign w:val="center"/>
          </w:tcPr>
          <w:p w14:paraId="52BD97F0"/>
        </w:tc>
        <w:tc>
          <w:tcPr>
            <w:tcW w:w="260" w:type="dxa"/>
            <w:vAlign w:val="center"/>
          </w:tcPr>
          <w:p w14:paraId="5B806495">
            <w:pPr>
              <w:jc w:val="center"/>
            </w:pPr>
            <w:r>
              <w:rPr>
                <w:rFonts w:ascii="宋体" w:hAnsi="宋体" w:eastAsia="宋体" w:cs="宋体"/>
                <w:b w:val="0"/>
                <w:i w:val="0"/>
                <w:color w:val="000000"/>
                <w:sz w:val="8"/>
              </w:rPr>
              <w:t>62</w:t>
            </w:r>
          </w:p>
        </w:tc>
        <w:tc>
          <w:tcPr>
            <w:tcW w:w="700" w:type="dxa"/>
            <w:vAlign w:val="center"/>
          </w:tcPr>
          <w:p w14:paraId="52A98CF1"/>
        </w:tc>
        <w:tc>
          <w:tcPr>
            <w:tcW w:w="660" w:type="dxa"/>
            <w:vAlign w:val="center"/>
          </w:tcPr>
          <w:p w14:paraId="1FD3E0A6"/>
        </w:tc>
        <w:tc>
          <w:tcPr>
            <w:tcW w:w="700" w:type="dxa"/>
            <w:vAlign w:val="center"/>
          </w:tcPr>
          <w:p w14:paraId="5162A646"/>
        </w:tc>
        <w:tc>
          <w:tcPr>
            <w:tcW w:w="700" w:type="dxa"/>
            <w:vAlign w:val="center"/>
          </w:tcPr>
          <w:p w14:paraId="4E4D2B3D"/>
        </w:tc>
        <w:tc>
          <w:tcPr>
            <w:tcW w:w="720" w:type="dxa"/>
            <w:vAlign w:val="center"/>
          </w:tcPr>
          <w:p w14:paraId="7E47C2B2"/>
        </w:tc>
        <w:tc>
          <w:tcPr>
            <w:tcW w:w="680" w:type="dxa"/>
            <w:vAlign w:val="center"/>
          </w:tcPr>
          <w:p w14:paraId="60F09509"/>
        </w:tc>
        <w:tc>
          <w:tcPr>
            <w:tcW w:w="700" w:type="dxa"/>
            <w:vAlign w:val="center"/>
          </w:tcPr>
          <w:p w14:paraId="02FEE2C2"/>
        </w:tc>
        <w:tc>
          <w:tcPr>
            <w:tcW w:w="720" w:type="dxa"/>
            <w:vAlign w:val="center"/>
          </w:tcPr>
          <w:p w14:paraId="30953F7A"/>
        </w:tc>
        <w:tc>
          <w:tcPr>
            <w:tcW w:w="720" w:type="dxa"/>
            <w:vAlign w:val="center"/>
          </w:tcPr>
          <w:p w14:paraId="25F5E114"/>
        </w:tc>
        <w:tc>
          <w:tcPr>
            <w:tcW w:w="660" w:type="dxa"/>
            <w:vAlign w:val="center"/>
          </w:tcPr>
          <w:p w14:paraId="0626BDD6"/>
        </w:tc>
        <w:tc>
          <w:tcPr>
            <w:tcW w:w="720" w:type="dxa"/>
            <w:vAlign w:val="center"/>
          </w:tcPr>
          <w:p w14:paraId="5A20D9EE"/>
        </w:tc>
        <w:tc>
          <w:tcPr>
            <w:tcW w:w="758" w:type="dxa"/>
            <w:vAlign w:val="center"/>
          </w:tcPr>
          <w:p w14:paraId="31B83A97"/>
        </w:tc>
      </w:tr>
      <w:tr w14:paraId="663B3B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6CF1AFED">
            <w:pPr>
              <w:jc w:val="left"/>
            </w:pPr>
            <w:r>
              <w:rPr>
                <w:rFonts w:ascii="宋体" w:hAnsi="宋体" w:eastAsia="宋体" w:cs="宋体"/>
                <w:b w:val="0"/>
                <w:i w:val="0"/>
                <w:color w:val="000000"/>
                <w:sz w:val="8"/>
              </w:rPr>
              <w:t>三、国有资本经营预算财政拨款</w:t>
            </w:r>
          </w:p>
        </w:tc>
        <w:tc>
          <w:tcPr>
            <w:tcW w:w="280" w:type="dxa"/>
            <w:vAlign w:val="center"/>
          </w:tcPr>
          <w:p w14:paraId="2EF4B58F">
            <w:pPr>
              <w:jc w:val="center"/>
            </w:pPr>
            <w:r>
              <w:rPr>
                <w:rFonts w:ascii="宋体" w:hAnsi="宋体" w:eastAsia="宋体" w:cs="宋体"/>
                <w:b w:val="0"/>
                <w:i w:val="0"/>
                <w:color w:val="000000"/>
                <w:sz w:val="8"/>
              </w:rPr>
              <w:t>31</w:t>
            </w:r>
          </w:p>
        </w:tc>
        <w:tc>
          <w:tcPr>
            <w:tcW w:w="660" w:type="dxa"/>
            <w:vAlign w:val="center"/>
          </w:tcPr>
          <w:p w14:paraId="433BB827"/>
        </w:tc>
        <w:tc>
          <w:tcPr>
            <w:tcW w:w="660" w:type="dxa"/>
            <w:vAlign w:val="center"/>
          </w:tcPr>
          <w:p w14:paraId="2601DBBC"/>
        </w:tc>
        <w:tc>
          <w:tcPr>
            <w:tcW w:w="660" w:type="dxa"/>
            <w:vAlign w:val="center"/>
          </w:tcPr>
          <w:p w14:paraId="5C940E61"/>
        </w:tc>
        <w:tc>
          <w:tcPr>
            <w:tcW w:w="1520" w:type="dxa"/>
            <w:vAlign w:val="center"/>
          </w:tcPr>
          <w:p w14:paraId="2167E035"/>
        </w:tc>
        <w:tc>
          <w:tcPr>
            <w:tcW w:w="260" w:type="dxa"/>
            <w:vAlign w:val="center"/>
          </w:tcPr>
          <w:p w14:paraId="22F02EE4">
            <w:pPr>
              <w:jc w:val="center"/>
            </w:pPr>
            <w:r>
              <w:rPr>
                <w:rFonts w:ascii="宋体" w:hAnsi="宋体" w:eastAsia="宋体" w:cs="宋体"/>
                <w:b w:val="0"/>
                <w:i w:val="0"/>
                <w:color w:val="000000"/>
                <w:sz w:val="8"/>
              </w:rPr>
              <w:t>63</w:t>
            </w:r>
          </w:p>
        </w:tc>
        <w:tc>
          <w:tcPr>
            <w:tcW w:w="700" w:type="dxa"/>
            <w:vAlign w:val="center"/>
          </w:tcPr>
          <w:p w14:paraId="35689E69"/>
        </w:tc>
        <w:tc>
          <w:tcPr>
            <w:tcW w:w="660" w:type="dxa"/>
            <w:vAlign w:val="center"/>
          </w:tcPr>
          <w:p w14:paraId="6B0A634D"/>
        </w:tc>
        <w:tc>
          <w:tcPr>
            <w:tcW w:w="700" w:type="dxa"/>
            <w:vAlign w:val="center"/>
          </w:tcPr>
          <w:p w14:paraId="159E6A43"/>
        </w:tc>
        <w:tc>
          <w:tcPr>
            <w:tcW w:w="700" w:type="dxa"/>
            <w:vAlign w:val="center"/>
          </w:tcPr>
          <w:p w14:paraId="78BEF2D0"/>
        </w:tc>
        <w:tc>
          <w:tcPr>
            <w:tcW w:w="720" w:type="dxa"/>
            <w:vAlign w:val="center"/>
          </w:tcPr>
          <w:p w14:paraId="253B72B8"/>
        </w:tc>
        <w:tc>
          <w:tcPr>
            <w:tcW w:w="680" w:type="dxa"/>
            <w:vAlign w:val="center"/>
          </w:tcPr>
          <w:p w14:paraId="60857359"/>
        </w:tc>
        <w:tc>
          <w:tcPr>
            <w:tcW w:w="700" w:type="dxa"/>
            <w:vAlign w:val="center"/>
          </w:tcPr>
          <w:p w14:paraId="16E010B4"/>
        </w:tc>
        <w:tc>
          <w:tcPr>
            <w:tcW w:w="720" w:type="dxa"/>
            <w:vAlign w:val="center"/>
          </w:tcPr>
          <w:p w14:paraId="537CD28C"/>
        </w:tc>
        <w:tc>
          <w:tcPr>
            <w:tcW w:w="720" w:type="dxa"/>
            <w:vAlign w:val="center"/>
          </w:tcPr>
          <w:p w14:paraId="238EBB75"/>
        </w:tc>
        <w:tc>
          <w:tcPr>
            <w:tcW w:w="660" w:type="dxa"/>
            <w:vAlign w:val="center"/>
          </w:tcPr>
          <w:p w14:paraId="6CCA9DD7"/>
        </w:tc>
        <w:tc>
          <w:tcPr>
            <w:tcW w:w="720" w:type="dxa"/>
            <w:vAlign w:val="center"/>
          </w:tcPr>
          <w:p w14:paraId="5D550CAF"/>
        </w:tc>
        <w:tc>
          <w:tcPr>
            <w:tcW w:w="758" w:type="dxa"/>
            <w:vAlign w:val="center"/>
          </w:tcPr>
          <w:p w14:paraId="293123FD"/>
        </w:tc>
      </w:tr>
      <w:tr w14:paraId="0C5CF4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vAlign w:val="center"/>
          </w:tcPr>
          <w:p w14:paraId="236B6612">
            <w:pPr>
              <w:jc w:val="center"/>
            </w:pPr>
            <w:r>
              <w:rPr>
                <w:rFonts w:ascii="宋体" w:hAnsi="宋体" w:eastAsia="宋体" w:cs="宋体"/>
                <w:b/>
                <w:i w:val="0"/>
                <w:color w:val="000000"/>
                <w:sz w:val="8"/>
              </w:rPr>
              <w:t>总计</w:t>
            </w:r>
          </w:p>
        </w:tc>
        <w:tc>
          <w:tcPr>
            <w:tcW w:w="280" w:type="dxa"/>
            <w:vAlign w:val="center"/>
          </w:tcPr>
          <w:p w14:paraId="7A70CF9B">
            <w:pPr>
              <w:jc w:val="center"/>
            </w:pPr>
            <w:r>
              <w:rPr>
                <w:rFonts w:ascii="宋体" w:hAnsi="宋体" w:eastAsia="宋体" w:cs="宋体"/>
                <w:b w:val="0"/>
                <w:i w:val="0"/>
                <w:color w:val="000000"/>
                <w:sz w:val="8"/>
              </w:rPr>
              <w:t>32</w:t>
            </w:r>
          </w:p>
        </w:tc>
        <w:tc>
          <w:tcPr>
            <w:tcW w:w="660" w:type="dxa"/>
            <w:vAlign w:val="center"/>
          </w:tcPr>
          <w:p w14:paraId="6F1513C6">
            <w:pPr>
              <w:jc w:val="right"/>
            </w:pPr>
            <w:r>
              <w:rPr>
                <w:rFonts w:ascii="宋体" w:hAnsi="宋体" w:eastAsia="宋体" w:cs="宋体"/>
                <w:b w:val="0"/>
                <w:i w:val="0"/>
                <w:color w:val="000000"/>
                <w:sz w:val="8"/>
              </w:rPr>
              <w:t>805.03</w:t>
            </w:r>
          </w:p>
        </w:tc>
        <w:tc>
          <w:tcPr>
            <w:tcW w:w="660" w:type="dxa"/>
            <w:vAlign w:val="center"/>
          </w:tcPr>
          <w:p w14:paraId="4C9185BB">
            <w:pPr>
              <w:jc w:val="right"/>
            </w:pPr>
            <w:r>
              <w:rPr>
                <w:rFonts w:ascii="宋体" w:hAnsi="宋体" w:eastAsia="宋体" w:cs="宋体"/>
                <w:b w:val="0"/>
                <w:i w:val="0"/>
                <w:color w:val="000000"/>
                <w:sz w:val="8"/>
              </w:rPr>
              <w:t>2,373.29</w:t>
            </w:r>
          </w:p>
        </w:tc>
        <w:tc>
          <w:tcPr>
            <w:tcW w:w="660" w:type="dxa"/>
            <w:vAlign w:val="center"/>
          </w:tcPr>
          <w:p w14:paraId="43269FDF">
            <w:pPr>
              <w:jc w:val="right"/>
            </w:pPr>
            <w:r>
              <w:rPr>
                <w:rFonts w:ascii="宋体" w:hAnsi="宋体" w:eastAsia="宋体" w:cs="宋体"/>
                <w:b w:val="0"/>
                <w:i w:val="0"/>
                <w:color w:val="000000"/>
                <w:sz w:val="8"/>
              </w:rPr>
              <w:t>1,054.65</w:t>
            </w:r>
          </w:p>
        </w:tc>
        <w:tc>
          <w:tcPr>
            <w:tcW w:w="1520" w:type="dxa"/>
            <w:vAlign w:val="center"/>
          </w:tcPr>
          <w:p w14:paraId="10DE56D8">
            <w:pPr>
              <w:jc w:val="center"/>
            </w:pPr>
            <w:r>
              <w:rPr>
                <w:rFonts w:ascii="宋体" w:hAnsi="宋体" w:eastAsia="宋体" w:cs="宋体"/>
                <w:b/>
                <w:i w:val="0"/>
                <w:color w:val="000000"/>
                <w:sz w:val="8"/>
              </w:rPr>
              <w:t>总计</w:t>
            </w:r>
          </w:p>
        </w:tc>
        <w:tc>
          <w:tcPr>
            <w:tcW w:w="260" w:type="dxa"/>
            <w:vAlign w:val="center"/>
          </w:tcPr>
          <w:p w14:paraId="70150724">
            <w:pPr>
              <w:jc w:val="center"/>
            </w:pPr>
            <w:r>
              <w:rPr>
                <w:rFonts w:ascii="宋体" w:hAnsi="宋体" w:eastAsia="宋体" w:cs="宋体"/>
                <w:b w:val="0"/>
                <w:i w:val="0"/>
                <w:color w:val="000000"/>
                <w:sz w:val="8"/>
              </w:rPr>
              <w:t>64</w:t>
            </w:r>
          </w:p>
        </w:tc>
        <w:tc>
          <w:tcPr>
            <w:tcW w:w="700" w:type="dxa"/>
            <w:vAlign w:val="center"/>
          </w:tcPr>
          <w:p w14:paraId="4F1663D5">
            <w:pPr>
              <w:jc w:val="right"/>
            </w:pPr>
            <w:r>
              <w:rPr>
                <w:rFonts w:ascii="宋体" w:hAnsi="宋体" w:eastAsia="宋体" w:cs="宋体"/>
                <w:b w:val="0"/>
                <w:i w:val="0"/>
                <w:color w:val="000000"/>
                <w:sz w:val="8"/>
              </w:rPr>
              <w:t>805.03</w:t>
            </w:r>
          </w:p>
        </w:tc>
        <w:tc>
          <w:tcPr>
            <w:tcW w:w="660" w:type="dxa"/>
            <w:vAlign w:val="center"/>
          </w:tcPr>
          <w:p w14:paraId="5C7074D6">
            <w:pPr>
              <w:jc w:val="right"/>
            </w:pPr>
            <w:r>
              <w:rPr>
                <w:rFonts w:ascii="宋体" w:hAnsi="宋体" w:eastAsia="宋体" w:cs="宋体"/>
                <w:b w:val="0"/>
                <w:i w:val="0"/>
                <w:color w:val="000000"/>
                <w:sz w:val="8"/>
              </w:rPr>
              <w:t>805.03</w:t>
            </w:r>
          </w:p>
        </w:tc>
        <w:tc>
          <w:tcPr>
            <w:tcW w:w="700" w:type="dxa"/>
            <w:vAlign w:val="center"/>
          </w:tcPr>
          <w:p w14:paraId="6568ED2D"/>
        </w:tc>
        <w:tc>
          <w:tcPr>
            <w:tcW w:w="700" w:type="dxa"/>
            <w:vAlign w:val="center"/>
          </w:tcPr>
          <w:p w14:paraId="56524A3E"/>
        </w:tc>
        <w:tc>
          <w:tcPr>
            <w:tcW w:w="720" w:type="dxa"/>
            <w:vAlign w:val="center"/>
          </w:tcPr>
          <w:p w14:paraId="3E84550E">
            <w:pPr>
              <w:jc w:val="right"/>
            </w:pPr>
            <w:r>
              <w:rPr>
                <w:rFonts w:ascii="宋体" w:hAnsi="宋体" w:eastAsia="宋体" w:cs="宋体"/>
                <w:b w:val="0"/>
                <w:i w:val="0"/>
                <w:color w:val="000000"/>
                <w:sz w:val="8"/>
              </w:rPr>
              <w:t>2,373.29</w:t>
            </w:r>
          </w:p>
        </w:tc>
        <w:tc>
          <w:tcPr>
            <w:tcW w:w="680" w:type="dxa"/>
            <w:vAlign w:val="center"/>
          </w:tcPr>
          <w:p w14:paraId="72CE8DA4">
            <w:pPr>
              <w:jc w:val="right"/>
            </w:pPr>
            <w:r>
              <w:rPr>
                <w:rFonts w:ascii="宋体" w:hAnsi="宋体" w:eastAsia="宋体" w:cs="宋体"/>
                <w:b w:val="0"/>
                <w:i w:val="0"/>
                <w:color w:val="000000"/>
                <w:sz w:val="8"/>
              </w:rPr>
              <w:t>2,373.29</w:t>
            </w:r>
          </w:p>
        </w:tc>
        <w:tc>
          <w:tcPr>
            <w:tcW w:w="700" w:type="dxa"/>
            <w:vAlign w:val="center"/>
          </w:tcPr>
          <w:p w14:paraId="62A602E8"/>
        </w:tc>
        <w:tc>
          <w:tcPr>
            <w:tcW w:w="720" w:type="dxa"/>
            <w:vAlign w:val="center"/>
          </w:tcPr>
          <w:p w14:paraId="15B0E912"/>
        </w:tc>
        <w:tc>
          <w:tcPr>
            <w:tcW w:w="720" w:type="dxa"/>
            <w:vAlign w:val="center"/>
          </w:tcPr>
          <w:p w14:paraId="6F01C405">
            <w:pPr>
              <w:jc w:val="right"/>
            </w:pPr>
            <w:r>
              <w:rPr>
                <w:rFonts w:ascii="宋体" w:hAnsi="宋体" w:eastAsia="宋体" w:cs="宋体"/>
                <w:b w:val="0"/>
                <w:i w:val="0"/>
                <w:color w:val="000000"/>
                <w:sz w:val="8"/>
              </w:rPr>
              <w:t>1,054.65</w:t>
            </w:r>
          </w:p>
        </w:tc>
        <w:tc>
          <w:tcPr>
            <w:tcW w:w="660" w:type="dxa"/>
            <w:vAlign w:val="center"/>
          </w:tcPr>
          <w:p w14:paraId="54CC5FE6">
            <w:pPr>
              <w:jc w:val="right"/>
            </w:pPr>
            <w:r>
              <w:rPr>
                <w:rFonts w:ascii="宋体" w:hAnsi="宋体" w:eastAsia="宋体" w:cs="宋体"/>
                <w:b w:val="0"/>
                <w:i w:val="0"/>
                <w:color w:val="000000"/>
                <w:sz w:val="8"/>
              </w:rPr>
              <w:t>1,054.65</w:t>
            </w:r>
          </w:p>
        </w:tc>
        <w:tc>
          <w:tcPr>
            <w:tcW w:w="720" w:type="dxa"/>
            <w:vAlign w:val="center"/>
          </w:tcPr>
          <w:p w14:paraId="6B49605F"/>
        </w:tc>
        <w:tc>
          <w:tcPr>
            <w:tcW w:w="758" w:type="dxa"/>
            <w:vAlign w:val="center"/>
          </w:tcPr>
          <w:p w14:paraId="4D46DED2"/>
        </w:tc>
      </w:tr>
      <w:tr w14:paraId="24E134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9" w:hRule="exact"/>
          <w:jc w:val="center"/>
        </w:trPr>
        <w:tc>
          <w:tcPr>
            <w:tcW w:w="1480" w:type="dxa"/>
            <w:gridSpan w:val="19"/>
            <w:tcBorders>
              <w:left w:val="single" w:color="FFFFFF" w:sz="4" w:space="0"/>
              <w:bottom w:val="single" w:color="FFFFFF" w:sz="4" w:space="0"/>
              <w:right w:val="single" w:color="FFFFFF" w:sz="4" w:space="0"/>
              <w:insideH w:val="single" w:sz="4" w:space="0"/>
              <w:insideV w:val="single" w:sz="4" w:space="0"/>
            </w:tcBorders>
            <w:vAlign w:val="center"/>
          </w:tcPr>
          <w:p w14:paraId="0750EADA">
            <w:pPr>
              <w:jc w:val="left"/>
            </w:pPr>
            <w:r>
              <w:rPr>
                <w:rFonts w:ascii="宋体" w:hAnsi="宋体" w:eastAsia="宋体" w:cs="宋体"/>
                <w:b w:val="0"/>
                <w:i w:val="0"/>
                <w:color w:val="000000"/>
                <w:sz w:val="8"/>
              </w:rPr>
              <w:t>注：本表反映部门(单位)本年度一般公共预算财政拨款、政府性基金预算财政拨款和国有资本经营预算财政拨款的总收支和年末结转结余情况。</w:t>
            </w:r>
          </w:p>
        </w:tc>
      </w:tr>
    </w:tbl>
    <w:p w14:paraId="0451D6CA">
      <w:pPr>
        <w:snapToGrid w:val="0"/>
        <w:spacing w:before="200" w:after="200" w:line="200" w:lineRule="auto"/>
      </w:pPr>
      <w:r>
        <w:rPr>
          <w:sz w:val="8"/>
        </w:rPr>
        <w:t xml:space="preserve"> </w:t>
      </w:r>
    </w:p>
    <w:p w14:paraId="1C924710">
      <w:pPr>
        <w:pageBreakBefore/>
        <w:jc w:val="center"/>
        <w:outlineLvl w:val="1"/>
        <w:rPr>
          <w:rFonts w:hint="eastAsia" w:ascii="黑体" w:hAnsi="宋体" w:eastAsia="黑体" w:cs="黑体"/>
          <w:sz w:val="32"/>
          <w:szCs w:val="32"/>
          <w:lang w:bidi="en-AU"/>
        </w:rPr>
        <w:sectPr>
          <w:pgSz w:w="16838" w:h="11906" w:orient="landscape"/>
          <w:pgMar w:top="1800" w:right="1440" w:bottom="1800" w:left="1440" w:header="851" w:footer="992" w:gutter="0"/>
          <w:cols w:space="720" w:num="1"/>
          <w:docGrid w:type="lines" w:linePitch="312" w:charSpace="0"/>
        </w:sectPr>
      </w:pPr>
    </w:p>
    <w:p w14:paraId="65757E7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1505923">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4DCBC9D0">
            <w:pPr>
              <w:jc w:val="right"/>
            </w:pPr>
            <w:r>
              <w:rPr>
                <w:rFonts w:ascii="宋体" w:hAnsi="宋体" w:eastAsia="宋体" w:cs="宋体"/>
                <w:sz w:val="20"/>
              </w:rPr>
              <w:t>草案05表</w:t>
            </w:r>
          </w:p>
        </w:tc>
      </w:tr>
      <w:tr w14:paraId="4F4A81F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374601B">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12A166B2">
            <w:pPr>
              <w:jc w:val="center"/>
            </w:pPr>
            <w:r>
              <w:rPr>
                <w:rFonts w:ascii="宋体" w:hAnsi="宋体" w:eastAsia="宋体" w:cs="宋体"/>
                <w:sz w:val="20"/>
              </w:rPr>
              <w:t>2023年度</w:t>
            </w:r>
          </w:p>
        </w:tc>
        <w:tc>
          <w:tcPr>
            <w:tcW w:w="3153" w:type="dxa"/>
          </w:tcPr>
          <w:p w14:paraId="0F2C57BF">
            <w:pPr>
              <w:jc w:val="right"/>
            </w:pPr>
            <w:r>
              <w:rPr>
                <w:rFonts w:ascii="宋体" w:hAnsi="宋体" w:eastAsia="宋体" w:cs="宋体"/>
                <w:sz w:val="20"/>
              </w:rPr>
              <w:t>金额单位：万元</w:t>
            </w:r>
          </w:p>
        </w:tc>
      </w:tr>
    </w:tbl>
    <w:p w14:paraId="5D3F291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60"/>
        <w:gridCol w:w="400"/>
        <w:gridCol w:w="380"/>
        <w:gridCol w:w="2800"/>
        <w:gridCol w:w="1400"/>
        <w:gridCol w:w="1500"/>
        <w:gridCol w:w="1466"/>
      </w:tblGrid>
      <w:tr w14:paraId="6B6551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60" w:type="dxa"/>
            <w:gridSpan w:val="4"/>
            <w:vAlign w:val="center"/>
          </w:tcPr>
          <w:p w14:paraId="074C4034">
            <w:pPr>
              <w:jc w:val="center"/>
            </w:pPr>
            <w:r>
              <w:rPr>
                <w:rFonts w:ascii="宋体" w:hAnsi="宋体" w:eastAsia="宋体" w:cs="宋体"/>
                <w:b w:val="0"/>
                <w:i w:val="0"/>
                <w:color w:val="000000"/>
                <w:sz w:val="16"/>
              </w:rPr>
              <w:t>项    目</w:t>
            </w:r>
          </w:p>
        </w:tc>
        <w:tc>
          <w:tcPr>
            <w:tcW w:w="1400" w:type="dxa"/>
            <w:vMerge w:val="restart"/>
            <w:vAlign w:val="center"/>
          </w:tcPr>
          <w:p w14:paraId="6E8F3343">
            <w:pPr>
              <w:jc w:val="center"/>
            </w:pPr>
            <w:r>
              <w:rPr>
                <w:rFonts w:ascii="宋体" w:hAnsi="宋体" w:eastAsia="宋体" w:cs="宋体"/>
                <w:b w:val="0"/>
                <w:i w:val="0"/>
                <w:color w:val="000000"/>
                <w:sz w:val="16"/>
              </w:rPr>
              <w:t>本年支出合计</w:t>
            </w:r>
          </w:p>
        </w:tc>
        <w:tc>
          <w:tcPr>
            <w:tcW w:w="1500" w:type="dxa"/>
            <w:vMerge w:val="restart"/>
            <w:vAlign w:val="center"/>
          </w:tcPr>
          <w:p w14:paraId="00E73452">
            <w:pPr>
              <w:jc w:val="center"/>
            </w:pPr>
            <w:r>
              <w:rPr>
                <w:rFonts w:ascii="宋体" w:hAnsi="宋体" w:eastAsia="宋体" w:cs="宋体"/>
                <w:b w:val="0"/>
                <w:i w:val="0"/>
                <w:color w:val="000000"/>
                <w:sz w:val="16"/>
              </w:rPr>
              <w:t>基本支出</w:t>
            </w:r>
          </w:p>
        </w:tc>
        <w:tc>
          <w:tcPr>
            <w:tcW w:w="1466" w:type="dxa"/>
            <w:vMerge w:val="restart"/>
            <w:vAlign w:val="center"/>
          </w:tcPr>
          <w:p w14:paraId="36EFF36F">
            <w:pPr>
              <w:jc w:val="center"/>
            </w:pPr>
            <w:r>
              <w:rPr>
                <w:rFonts w:ascii="宋体" w:hAnsi="宋体" w:eastAsia="宋体" w:cs="宋体"/>
                <w:b w:val="0"/>
                <w:i w:val="0"/>
                <w:color w:val="000000"/>
                <w:sz w:val="16"/>
              </w:rPr>
              <w:t>项目支出</w:t>
            </w:r>
          </w:p>
        </w:tc>
      </w:tr>
      <w:tr w14:paraId="56980E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Merge w:val="restart"/>
            <w:vAlign w:val="center"/>
          </w:tcPr>
          <w:p w14:paraId="0A975AE3">
            <w:pPr>
              <w:jc w:val="center"/>
            </w:pPr>
            <w:r>
              <w:rPr>
                <w:rFonts w:ascii="宋体" w:hAnsi="宋体" w:eastAsia="宋体" w:cs="宋体"/>
                <w:b w:val="0"/>
                <w:i w:val="0"/>
                <w:color w:val="000000"/>
                <w:sz w:val="16"/>
              </w:rPr>
              <w:t>支出功能分类科目编码</w:t>
            </w:r>
          </w:p>
        </w:tc>
        <w:tc>
          <w:tcPr>
            <w:tcW w:w="2800" w:type="dxa"/>
            <w:vMerge w:val="restart"/>
            <w:vAlign w:val="center"/>
          </w:tcPr>
          <w:p w14:paraId="40D7F06B">
            <w:pPr>
              <w:jc w:val="center"/>
            </w:pPr>
            <w:r>
              <w:rPr>
                <w:rFonts w:ascii="宋体" w:hAnsi="宋体" w:eastAsia="宋体" w:cs="宋体"/>
                <w:b w:val="0"/>
                <w:i w:val="0"/>
                <w:color w:val="000000"/>
                <w:sz w:val="16"/>
              </w:rPr>
              <w:t>科目名称</w:t>
            </w:r>
          </w:p>
        </w:tc>
        <w:tc>
          <w:tcPr>
            <w:tcW w:w="1400" w:type="dxa"/>
            <w:vMerge w:val="continue"/>
            <w:vAlign w:val="center"/>
          </w:tcPr>
          <w:p w14:paraId="563E03EF"/>
        </w:tc>
        <w:tc>
          <w:tcPr>
            <w:tcW w:w="1500" w:type="dxa"/>
            <w:vMerge w:val="continue"/>
            <w:vAlign w:val="center"/>
          </w:tcPr>
          <w:p w14:paraId="0F715A34"/>
        </w:tc>
        <w:tc>
          <w:tcPr>
            <w:tcW w:w="1466" w:type="dxa"/>
            <w:vMerge w:val="continue"/>
            <w:vAlign w:val="center"/>
          </w:tcPr>
          <w:p w14:paraId="51374930"/>
        </w:tc>
      </w:tr>
      <w:tr w14:paraId="109A3A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04" w:hRule="exact"/>
          <w:jc w:val="center"/>
        </w:trPr>
        <w:tc>
          <w:tcPr>
            <w:tcW w:w="360" w:type="dxa"/>
            <w:gridSpan w:val="3"/>
            <w:vMerge w:val="continue"/>
            <w:vAlign w:val="center"/>
          </w:tcPr>
          <w:p w14:paraId="0803B13B"/>
        </w:tc>
        <w:tc>
          <w:tcPr>
            <w:tcW w:w="2800" w:type="dxa"/>
            <w:vMerge w:val="continue"/>
            <w:vAlign w:val="center"/>
          </w:tcPr>
          <w:p w14:paraId="096684AE"/>
        </w:tc>
        <w:tc>
          <w:tcPr>
            <w:tcW w:w="1400" w:type="dxa"/>
            <w:vMerge w:val="continue"/>
            <w:vAlign w:val="center"/>
          </w:tcPr>
          <w:p w14:paraId="212B84BE"/>
        </w:tc>
        <w:tc>
          <w:tcPr>
            <w:tcW w:w="1500" w:type="dxa"/>
            <w:vMerge w:val="continue"/>
            <w:vAlign w:val="center"/>
          </w:tcPr>
          <w:p w14:paraId="7A852DAF"/>
        </w:tc>
        <w:tc>
          <w:tcPr>
            <w:tcW w:w="1466" w:type="dxa"/>
            <w:vMerge w:val="continue"/>
            <w:vAlign w:val="center"/>
          </w:tcPr>
          <w:p w14:paraId="1C641CC2"/>
        </w:tc>
      </w:tr>
      <w:tr w14:paraId="6BB6169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Merge w:val="continue"/>
            <w:vAlign w:val="center"/>
          </w:tcPr>
          <w:p w14:paraId="613D4C85"/>
        </w:tc>
        <w:tc>
          <w:tcPr>
            <w:tcW w:w="2800" w:type="dxa"/>
            <w:vMerge w:val="continue"/>
            <w:vAlign w:val="center"/>
          </w:tcPr>
          <w:p w14:paraId="66FB810E"/>
        </w:tc>
        <w:tc>
          <w:tcPr>
            <w:tcW w:w="1400" w:type="dxa"/>
            <w:vMerge w:val="continue"/>
            <w:vAlign w:val="center"/>
          </w:tcPr>
          <w:p w14:paraId="0434C13B"/>
        </w:tc>
        <w:tc>
          <w:tcPr>
            <w:tcW w:w="1500" w:type="dxa"/>
            <w:vMerge w:val="continue"/>
            <w:vAlign w:val="center"/>
          </w:tcPr>
          <w:p w14:paraId="700610C6"/>
        </w:tc>
        <w:tc>
          <w:tcPr>
            <w:tcW w:w="1466" w:type="dxa"/>
            <w:vMerge w:val="continue"/>
            <w:vAlign w:val="center"/>
          </w:tcPr>
          <w:p w14:paraId="5ACC0DD1"/>
        </w:tc>
      </w:tr>
      <w:tr w14:paraId="7EE7AF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60" w:type="dxa"/>
            <w:vMerge w:val="restart"/>
            <w:vAlign w:val="center"/>
          </w:tcPr>
          <w:p w14:paraId="44891091">
            <w:pPr>
              <w:jc w:val="center"/>
            </w:pPr>
            <w:r>
              <w:rPr>
                <w:rFonts w:ascii="宋体" w:hAnsi="宋体" w:eastAsia="宋体" w:cs="宋体"/>
                <w:b w:val="0"/>
                <w:i w:val="0"/>
                <w:color w:val="000000"/>
                <w:sz w:val="16"/>
              </w:rPr>
              <w:t>类</w:t>
            </w:r>
          </w:p>
        </w:tc>
        <w:tc>
          <w:tcPr>
            <w:tcW w:w="400" w:type="dxa"/>
            <w:vMerge w:val="restart"/>
            <w:vAlign w:val="center"/>
          </w:tcPr>
          <w:p w14:paraId="4D0611AB">
            <w:pPr>
              <w:jc w:val="center"/>
            </w:pPr>
            <w:r>
              <w:rPr>
                <w:rFonts w:ascii="宋体" w:hAnsi="宋体" w:eastAsia="宋体" w:cs="宋体"/>
                <w:b w:val="0"/>
                <w:i w:val="0"/>
                <w:color w:val="000000"/>
                <w:sz w:val="16"/>
              </w:rPr>
              <w:t>款</w:t>
            </w:r>
          </w:p>
        </w:tc>
        <w:tc>
          <w:tcPr>
            <w:tcW w:w="380" w:type="dxa"/>
            <w:vMerge w:val="restart"/>
            <w:vAlign w:val="center"/>
          </w:tcPr>
          <w:p w14:paraId="33C40493">
            <w:pPr>
              <w:jc w:val="center"/>
            </w:pPr>
            <w:r>
              <w:rPr>
                <w:rFonts w:ascii="宋体" w:hAnsi="宋体" w:eastAsia="宋体" w:cs="宋体"/>
                <w:b w:val="0"/>
                <w:i w:val="0"/>
                <w:color w:val="000000"/>
                <w:sz w:val="16"/>
              </w:rPr>
              <w:t>项</w:t>
            </w:r>
          </w:p>
        </w:tc>
        <w:tc>
          <w:tcPr>
            <w:tcW w:w="2800" w:type="dxa"/>
            <w:vAlign w:val="center"/>
          </w:tcPr>
          <w:p w14:paraId="6673FE37">
            <w:pPr>
              <w:jc w:val="center"/>
            </w:pPr>
            <w:r>
              <w:rPr>
                <w:rFonts w:ascii="宋体" w:hAnsi="宋体" w:eastAsia="宋体" w:cs="宋体"/>
                <w:b w:val="0"/>
                <w:i w:val="0"/>
                <w:color w:val="000000"/>
                <w:sz w:val="16"/>
              </w:rPr>
              <w:t>栏次</w:t>
            </w:r>
          </w:p>
        </w:tc>
        <w:tc>
          <w:tcPr>
            <w:tcW w:w="1400" w:type="dxa"/>
            <w:vAlign w:val="center"/>
          </w:tcPr>
          <w:p w14:paraId="08C9FEAD">
            <w:pPr>
              <w:jc w:val="center"/>
            </w:pPr>
            <w:r>
              <w:rPr>
                <w:rFonts w:ascii="宋体" w:hAnsi="宋体" w:eastAsia="宋体" w:cs="宋体"/>
                <w:b w:val="0"/>
                <w:i w:val="0"/>
                <w:color w:val="000000"/>
                <w:sz w:val="16"/>
              </w:rPr>
              <w:t>1</w:t>
            </w:r>
          </w:p>
        </w:tc>
        <w:tc>
          <w:tcPr>
            <w:tcW w:w="1500" w:type="dxa"/>
            <w:vAlign w:val="center"/>
          </w:tcPr>
          <w:p w14:paraId="3FFC4A92">
            <w:pPr>
              <w:jc w:val="center"/>
            </w:pPr>
            <w:r>
              <w:rPr>
                <w:rFonts w:ascii="宋体" w:hAnsi="宋体" w:eastAsia="宋体" w:cs="宋体"/>
                <w:b w:val="0"/>
                <w:i w:val="0"/>
                <w:color w:val="000000"/>
                <w:sz w:val="16"/>
              </w:rPr>
              <w:t>2</w:t>
            </w:r>
          </w:p>
        </w:tc>
        <w:tc>
          <w:tcPr>
            <w:tcW w:w="1466" w:type="dxa"/>
            <w:vAlign w:val="center"/>
          </w:tcPr>
          <w:p w14:paraId="3D4908EA">
            <w:pPr>
              <w:jc w:val="center"/>
            </w:pPr>
            <w:r>
              <w:rPr>
                <w:rFonts w:ascii="宋体" w:hAnsi="宋体" w:eastAsia="宋体" w:cs="宋体"/>
                <w:b w:val="0"/>
                <w:i w:val="0"/>
                <w:color w:val="000000"/>
                <w:sz w:val="16"/>
              </w:rPr>
              <w:t>3</w:t>
            </w:r>
          </w:p>
        </w:tc>
      </w:tr>
      <w:tr w14:paraId="19B772F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vMerge w:val="continue"/>
            <w:vAlign w:val="center"/>
          </w:tcPr>
          <w:p w14:paraId="1EE80D67"/>
        </w:tc>
        <w:tc>
          <w:tcPr>
            <w:tcW w:w="400" w:type="dxa"/>
            <w:vMerge w:val="continue"/>
            <w:vAlign w:val="center"/>
          </w:tcPr>
          <w:p w14:paraId="564EDD49"/>
        </w:tc>
        <w:tc>
          <w:tcPr>
            <w:tcW w:w="380" w:type="dxa"/>
            <w:vMerge w:val="continue"/>
            <w:vAlign w:val="center"/>
          </w:tcPr>
          <w:p w14:paraId="0181E6D8"/>
        </w:tc>
        <w:tc>
          <w:tcPr>
            <w:tcW w:w="2800" w:type="dxa"/>
            <w:vAlign w:val="center"/>
          </w:tcPr>
          <w:p w14:paraId="3609B53D">
            <w:pPr>
              <w:jc w:val="center"/>
            </w:pPr>
            <w:r>
              <w:rPr>
                <w:rFonts w:ascii="宋体" w:hAnsi="宋体" w:eastAsia="宋体" w:cs="宋体"/>
                <w:b w:val="0"/>
                <w:i w:val="0"/>
                <w:color w:val="000000"/>
                <w:sz w:val="16"/>
              </w:rPr>
              <w:t>合计</w:t>
            </w:r>
          </w:p>
        </w:tc>
        <w:tc>
          <w:tcPr>
            <w:tcW w:w="1400" w:type="dxa"/>
            <w:vAlign w:val="center"/>
          </w:tcPr>
          <w:p w14:paraId="127EF503">
            <w:pPr>
              <w:jc w:val="right"/>
            </w:pPr>
            <w:r>
              <w:rPr>
                <w:rFonts w:ascii="宋体" w:hAnsi="宋体" w:eastAsia="宋体" w:cs="宋体"/>
                <w:b w:val="0"/>
                <w:i w:val="0"/>
                <w:color w:val="000000"/>
                <w:sz w:val="16"/>
              </w:rPr>
              <w:t>1,054.65</w:t>
            </w:r>
          </w:p>
        </w:tc>
        <w:tc>
          <w:tcPr>
            <w:tcW w:w="1500" w:type="dxa"/>
            <w:vAlign w:val="center"/>
          </w:tcPr>
          <w:p w14:paraId="06139B2B">
            <w:pPr>
              <w:jc w:val="right"/>
            </w:pPr>
            <w:r>
              <w:rPr>
                <w:rFonts w:ascii="宋体" w:hAnsi="宋体" w:eastAsia="宋体" w:cs="宋体"/>
                <w:b w:val="0"/>
                <w:i w:val="0"/>
                <w:color w:val="000000"/>
                <w:sz w:val="16"/>
              </w:rPr>
              <w:t>201.76</w:t>
            </w:r>
          </w:p>
        </w:tc>
        <w:tc>
          <w:tcPr>
            <w:tcW w:w="1466" w:type="dxa"/>
            <w:vAlign w:val="center"/>
          </w:tcPr>
          <w:p w14:paraId="731F7D7B">
            <w:pPr>
              <w:jc w:val="right"/>
            </w:pPr>
            <w:r>
              <w:rPr>
                <w:rFonts w:ascii="宋体" w:hAnsi="宋体" w:eastAsia="宋体" w:cs="宋体"/>
                <w:b w:val="0"/>
                <w:i w:val="0"/>
                <w:color w:val="000000"/>
                <w:sz w:val="16"/>
              </w:rPr>
              <w:t>852.89</w:t>
            </w:r>
          </w:p>
        </w:tc>
      </w:tr>
      <w:tr w14:paraId="3E2AE3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4003BA57">
            <w:pPr>
              <w:jc w:val="left"/>
            </w:pPr>
            <w:r>
              <w:rPr>
                <w:rFonts w:ascii="宋体" w:hAnsi="宋体" w:eastAsia="宋体" w:cs="宋体"/>
                <w:b w:val="0"/>
                <w:i w:val="0"/>
                <w:color w:val="000000"/>
                <w:sz w:val="16"/>
              </w:rPr>
              <w:t>204</w:t>
            </w:r>
          </w:p>
        </w:tc>
        <w:tc>
          <w:tcPr>
            <w:tcW w:w="2800" w:type="dxa"/>
            <w:vAlign w:val="center"/>
          </w:tcPr>
          <w:p w14:paraId="60F756B8">
            <w:pPr>
              <w:jc w:val="left"/>
            </w:pPr>
            <w:r>
              <w:rPr>
                <w:rFonts w:ascii="宋体" w:hAnsi="宋体" w:eastAsia="宋体" w:cs="宋体"/>
                <w:b w:val="0"/>
                <w:i w:val="0"/>
                <w:color w:val="000000"/>
                <w:sz w:val="16"/>
              </w:rPr>
              <w:t>公共安全支出</w:t>
            </w:r>
          </w:p>
        </w:tc>
        <w:tc>
          <w:tcPr>
            <w:tcW w:w="1400" w:type="dxa"/>
            <w:vAlign w:val="center"/>
          </w:tcPr>
          <w:p w14:paraId="1D51A678">
            <w:pPr>
              <w:jc w:val="right"/>
            </w:pPr>
            <w:r>
              <w:rPr>
                <w:rFonts w:ascii="宋体" w:hAnsi="宋体" w:eastAsia="宋体" w:cs="宋体"/>
                <w:b w:val="0"/>
                <w:i w:val="0"/>
                <w:color w:val="000000"/>
                <w:sz w:val="16"/>
              </w:rPr>
              <w:t>3.27</w:t>
            </w:r>
          </w:p>
        </w:tc>
        <w:tc>
          <w:tcPr>
            <w:tcW w:w="1500" w:type="dxa"/>
            <w:vAlign w:val="center"/>
          </w:tcPr>
          <w:p w14:paraId="08A75C21">
            <w:pPr>
              <w:jc w:val="right"/>
            </w:pPr>
            <w:r>
              <w:rPr>
                <w:rFonts w:ascii="宋体" w:hAnsi="宋体" w:eastAsia="宋体" w:cs="宋体"/>
                <w:b w:val="0"/>
                <w:i w:val="0"/>
                <w:color w:val="000000"/>
                <w:sz w:val="16"/>
              </w:rPr>
              <w:t>3.27</w:t>
            </w:r>
          </w:p>
        </w:tc>
        <w:tc>
          <w:tcPr>
            <w:tcW w:w="1466" w:type="dxa"/>
            <w:vAlign w:val="center"/>
          </w:tcPr>
          <w:p w14:paraId="53B311D9"/>
        </w:tc>
      </w:tr>
      <w:tr w14:paraId="3C2A505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64E29A8A">
            <w:pPr>
              <w:jc w:val="left"/>
            </w:pPr>
            <w:r>
              <w:rPr>
                <w:rFonts w:ascii="宋体" w:hAnsi="宋体" w:eastAsia="宋体" w:cs="宋体"/>
                <w:b w:val="0"/>
                <w:i w:val="0"/>
                <w:color w:val="000000"/>
                <w:sz w:val="16"/>
              </w:rPr>
              <w:t>20402</w:t>
            </w:r>
          </w:p>
        </w:tc>
        <w:tc>
          <w:tcPr>
            <w:tcW w:w="2800" w:type="dxa"/>
            <w:vAlign w:val="center"/>
          </w:tcPr>
          <w:p w14:paraId="1C7A940E">
            <w:pPr>
              <w:jc w:val="left"/>
            </w:pPr>
            <w:r>
              <w:rPr>
                <w:rFonts w:ascii="宋体" w:hAnsi="宋体" w:eastAsia="宋体" w:cs="宋体"/>
                <w:b w:val="0"/>
                <w:i w:val="0"/>
                <w:color w:val="000000"/>
                <w:sz w:val="16"/>
              </w:rPr>
              <w:t>公安</w:t>
            </w:r>
          </w:p>
        </w:tc>
        <w:tc>
          <w:tcPr>
            <w:tcW w:w="1400" w:type="dxa"/>
            <w:vAlign w:val="center"/>
          </w:tcPr>
          <w:p w14:paraId="03D17D29">
            <w:pPr>
              <w:jc w:val="right"/>
            </w:pPr>
            <w:r>
              <w:rPr>
                <w:rFonts w:ascii="宋体" w:hAnsi="宋体" w:eastAsia="宋体" w:cs="宋体"/>
                <w:b w:val="0"/>
                <w:i w:val="0"/>
                <w:color w:val="000000"/>
                <w:sz w:val="16"/>
              </w:rPr>
              <w:t>3.27</w:t>
            </w:r>
          </w:p>
        </w:tc>
        <w:tc>
          <w:tcPr>
            <w:tcW w:w="1500" w:type="dxa"/>
            <w:vAlign w:val="center"/>
          </w:tcPr>
          <w:p w14:paraId="39EFBD23">
            <w:pPr>
              <w:jc w:val="right"/>
            </w:pPr>
            <w:r>
              <w:rPr>
                <w:rFonts w:ascii="宋体" w:hAnsi="宋体" w:eastAsia="宋体" w:cs="宋体"/>
                <w:b w:val="0"/>
                <w:i w:val="0"/>
                <w:color w:val="000000"/>
                <w:sz w:val="16"/>
              </w:rPr>
              <w:t>3.27</w:t>
            </w:r>
          </w:p>
        </w:tc>
        <w:tc>
          <w:tcPr>
            <w:tcW w:w="1466" w:type="dxa"/>
            <w:vAlign w:val="center"/>
          </w:tcPr>
          <w:p w14:paraId="7BFC88F7"/>
        </w:tc>
      </w:tr>
      <w:tr w14:paraId="1BD7089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727E50B8">
            <w:pPr>
              <w:jc w:val="left"/>
            </w:pPr>
            <w:r>
              <w:rPr>
                <w:rFonts w:ascii="宋体" w:hAnsi="宋体" w:eastAsia="宋体" w:cs="宋体"/>
                <w:b w:val="0"/>
                <w:i w:val="0"/>
                <w:color w:val="000000"/>
                <w:sz w:val="16"/>
              </w:rPr>
              <w:t>2040201</w:t>
            </w:r>
          </w:p>
        </w:tc>
        <w:tc>
          <w:tcPr>
            <w:tcW w:w="2800" w:type="dxa"/>
            <w:vAlign w:val="center"/>
          </w:tcPr>
          <w:p w14:paraId="58E33D50">
            <w:pPr>
              <w:jc w:val="left"/>
            </w:pPr>
            <w:r>
              <w:rPr>
                <w:rFonts w:ascii="宋体" w:hAnsi="宋体" w:eastAsia="宋体" w:cs="宋体"/>
                <w:b w:val="0"/>
                <w:i w:val="0"/>
                <w:color w:val="000000"/>
                <w:sz w:val="16"/>
              </w:rPr>
              <w:t>行政运行</w:t>
            </w:r>
          </w:p>
        </w:tc>
        <w:tc>
          <w:tcPr>
            <w:tcW w:w="1400" w:type="dxa"/>
            <w:vAlign w:val="center"/>
          </w:tcPr>
          <w:p w14:paraId="32528B22">
            <w:pPr>
              <w:jc w:val="right"/>
            </w:pPr>
            <w:r>
              <w:rPr>
                <w:rFonts w:ascii="宋体" w:hAnsi="宋体" w:eastAsia="宋体" w:cs="宋体"/>
                <w:b w:val="0"/>
                <w:i w:val="0"/>
                <w:color w:val="000000"/>
                <w:sz w:val="16"/>
              </w:rPr>
              <w:t>3.27</w:t>
            </w:r>
          </w:p>
        </w:tc>
        <w:tc>
          <w:tcPr>
            <w:tcW w:w="1500" w:type="dxa"/>
            <w:vAlign w:val="center"/>
          </w:tcPr>
          <w:p w14:paraId="0FB7A923">
            <w:pPr>
              <w:jc w:val="right"/>
            </w:pPr>
            <w:r>
              <w:rPr>
                <w:rFonts w:ascii="宋体" w:hAnsi="宋体" w:eastAsia="宋体" w:cs="宋体"/>
                <w:b w:val="0"/>
                <w:i w:val="0"/>
                <w:color w:val="000000"/>
                <w:sz w:val="16"/>
              </w:rPr>
              <w:t>3.27</w:t>
            </w:r>
          </w:p>
        </w:tc>
        <w:tc>
          <w:tcPr>
            <w:tcW w:w="1466" w:type="dxa"/>
            <w:vAlign w:val="center"/>
          </w:tcPr>
          <w:p w14:paraId="780800F4"/>
        </w:tc>
      </w:tr>
      <w:tr w14:paraId="7988C0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3EC9D163">
            <w:pPr>
              <w:jc w:val="left"/>
            </w:pPr>
            <w:r>
              <w:rPr>
                <w:rFonts w:ascii="宋体" w:hAnsi="宋体" w:eastAsia="宋体" w:cs="宋体"/>
                <w:b w:val="0"/>
                <w:i w:val="0"/>
                <w:color w:val="000000"/>
                <w:sz w:val="16"/>
              </w:rPr>
              <w:t>206</w:t>
            </w:r>
          </w:p>
        </w:tc>
        <w:tc>
          <w:tcPr>
            <w:tcW w:w="2800" w:type="dxa"/>
            <w:vAlign w:val="center"/>
          </w:tcPr>
          <w:p w14:paraId="3E45CBA5">
            <w:pPr>
              <w:jc w:val="left"/>
            </w:pPr>
            <w:r>
              <w:rPr>
                <w:rFonts w:ascii="宋体" w:hAnsi="宋体" w:eastAsia="宋体" w:cs="宋体"/>
                <w:b w:val="0"/>
                <w:i w:val="0"/>
                <w:color w:val="000000"/>
                <w:sz w:val="16"/>
              </w:rPr>
              <w:t>科学技术支出</w:t>
            </w:r>
          </w:p>
        </w:tc>
        <w:tc>
          <w:tcPr>
            <w:tcW w:w="1400" w:type="dxa"/>
            <w:vAlign w:val="center"/>
          </w:tcPr>
          <w:p w14:paraId="49CADAC3">
            <w:pPr>
              <w:jc w:val="right"/>
            </w:pPr>
            <w:r>
              <w:rPr>
                <w:rFonts w:ascii="宋体" w:hAnsi="宋体" w:eastAsia="宋体" w:cs="宋体"/>
                <w:b w:val="0"/>
                <w:i w:val="0"/>
                <w:color w:val="000000"/>
                <w:sz w:val="16"/>
              </w:rPr>
              <w:t>773.49</w:t>
            </w:r>
          </w:p>
        </w:tc>
        <w:tc>
          <w:tcPr>
            <w:tcW w:w="1500" w:type="dxa"/>
            <w:vAlign w:val="center"/>
          </w:tcPr>
          <w:p w14:paraId="2351B0D7">
            <w:pPr>
              <w:jc w:val="right"/>
            </w:pPr>
            <w:r>
              <w:rPr>
                <w:rFonts w:ascii="宋体" w:hAnsi="宋体" w:eastAsia="宋体" w:cs="宋体"/>
                <w:b w:val="0"/>
                <w:i w:val="0"/>
                <w:color w:val="000000"/>
                <w:sz w:val="16"/>
              </w:rPr>
              <w:t>191.37</w:t>
            </w:r>
          </w:p>
        </w:tc>
        <w:tc>
          <w:tcPr>
            <w:tcW w:w="1466" w:type="dxa"/>
            <w:vAlign w:val="center"/>
          </w:tcPr>
          <w:p w14:paraId="06D4BE3B">
            <w:pPr>
              <w:jc w:val="right"/>
            </w:pPr>
            <w:r>
              <w:rPr>
                <w:rFonts w:ascii="宋体" w:hAnsi="宋体" w:eastAsia="宋体" w:cs="宋体"/>
                <w:b w:val="0"/>
                <w:i w:val="0"/>
                <w:color w:val="000000"/>
                <w:sz w:val="16"/>
              </w:rPr>
              <w:t>582.12</w:t>
            </w:r>
          </w:p>
        </w:tc>
      </w:tr>
      <w:tr w14:paraId="5ADBAB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651C59A7">
            <w:pPr>
              <w:jc w:val="left"/>
            </w:pPr>
            <w:r>
              <w:rPr>
                <w:rFonts w:ascii="宋体" w:hAnsi="宋体" w:eastAsia="宋体" w:cs="宋体"/>
                <w:b w:val="0"/>
                <w:i w:val="0"/>
                <w:color w:val="000000"/>
                <w:sz w:val="16"/>
              </w:rPr>
              <w:t>20601</w:t>
            </w:r>
          </w:p>
        </w:tc>
        <w:tc>
          <w:tcPr>
            <w:tcW w:w="2800" w:type="dxa"/>
            <w:vAlign w:val="center"/>
          </w:tcPr>
          <w:p w14:paraId="68E35593">
            <w:pPr>
              <w:jc w:val="left"/>
            </w:pPr>
            <w:r>
              <w:rPr>
                <w:rFonts w:ascii="宋体" w:hAnsi="宋体" w:eastAsia="宋体" w:cs="宋体"/>
                <w:b w:val="0"/>
                <w:i w:val="0"/>
                <w:color w:val="000000"/>
                <w:sz w:val="16"/>
              </w:rPr>
              <w:t>科学技术管理事务</w:t>
            </w:r>
          </w:p>
        </w:tc>
        <w:tc>
          <w:tcPr>
            <w:tcW w:w="1400" w:type="dxa"/>
            <w:vAlign w:val="center"/>
          </w:tcPr>
          <w:p w14:paraId="04226B73">
            <w:pPr>
              <w:jc w:val="right"/>
            </w:pPr>
            <w:r>
              <w:rPr>
                <w:rFonts w:ascii="宋体" w:hAnsi="宋体" w:eastAsia="宋体" w:cs="宋体"/>
                <w:b w:val="0"/>
                <w:i w:val="0"/>
                <w:color w:val="000000"/>
                <w:sz w:val="16"/>
              </w:rPr>
              <w:t>289.99</w:t>
            </w:r>
          </w:p>
        </w:tc>
        <w:tc>
          <w:tcPr>
            <w:tcW w:w="1500" w:type="dxa"/>
            <w:vAlign w:val="center"/>
          </w:tcPr>
          <w:p w14:paraId="5F5E1022">
            <w:pPr>
              <w:jc w:val="right"/>
            </w:pPr>
            <w:r>
              <w:rPr>
                <w:rFonts w:ascii="宋体" w:hAnsi="宋体" w:eastAsia="宋体" w:cs="宋体"/>
                <w:b w:val="0"/>
                <w:i w:val="0"/>
                <w:color w:val="000000"/>
                <w:sz w:val="16"/>
              </w:rPr>
              <w:t>191.37</w:t>
            </w:r>
          </w:p>
        </w:tc>
        <w:tc>
          <w:tcPr>
            <w:tcW w:w="1466" w:type="dxa"/>
            <w:vAlign w:val="center"/>
          </w:tcPr>
          <w:p w14:paraId="35B71891">
            <w:pPr>
              <w:jc w:val="right"/>
            </w:pPr>
            <w:r>
              <w:rPr>
                <w:rFonts w:ascii="宋体" w:hAnsi="宋体" w:eastAsia="宋体" w:cs="宋体"/>
                <w:b w:val="0"/>
                <w:i w:val="0"/>
                <w:color w:val="000000"/>
                <w:sz w:val="16"/>
              </w:rPr>
              <w:t>98.62</w:t>
            </w:r>
          </w:p>
        </w:tc>
      </w:tr>
      <w:tr w14:paraId="1B0776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21EEEEA9">
            <w:pPr>
              <w:jc w:val="left"/>
            </w:pPr>
            <w:r>
              <w:rPr>
                <w:rFonts w:ascii="宋体" w:hAnsi="宋体" w:eastAsia="宋体" w:cs="宋体"/>
                <w:b w:val="0"/>
                <w:i w:val="0"/>
                <w:color w:val="000000"/>
                <w:sz w:val="16"/>
              </w:rPr>
              <w:t>2060101</w:t>
            </w:r>
          </w:p>
        </w:tc>
        <w:tc>
          <w:tcPr>
            <w:tcW w:w="2800" w:type="dxa"/>
            <w:vAlign w:val="center"/>
          </w:tcPr>
          <w:p w14:paraId="6AF83779">
            <w:pPr>
              <w:jc w:val="left"/>
            </w:pPr>
            <w:r>
              <w:rPr>
                <w:rFonts w:ascii="宋体" w:hAnsi="宋体" w:eastAsia="宋体" w:cs="宋体"/>
                <w:b w:val="0"/>
                <w:i w:val="0"/>
                <w:color w:val="000000"/>
                <w:sz w:val="16"/>
              </w:rPr>
              <w:t>行政运行</w:t>
            </w:r>
          </w:p>
        </w:tc>
        <w:tc>
          <w:tcPr>
            <w:tcW w:w="1400" w:type="dxa"/>
            <w:vAlign w:val="center"/>
          </w:tcPr>
          <w:p w14:paraId="687306C1">
            <w:pPr>
              <w:jc w:val="right"/>
            </w:pPr>
            <w:r>
              <w:rPr>
                <w:rFonts w:ascii="宋体" w:hAnsi="宋体" w:eastAsia="宋体" w:cs="宋体"/>
                <w:b w:val="0"/>
                <w:i w:val="0"/>
                <w:color w:val="000000"/>
                <w:sz w:val="16"/>
              </w:rPr>
              <w:t>191.37</w:t>
            </w:r>
          </w:p>
        </w:tc>
        <w:tc>
          <w:tcPr>
            <w:tcW w:w="1500" w:type="dxa"/>
            <w:vAlign w:val="center"/>
          </w:tcPr>
          <w:p w14:paraId="26BCEA5A">
            <w:pPr>
              <w:jc w:val="right"/>
            </w:pPr>
            <w:r>
              <w:rPr>
                <w:rFonts w:ascii="宋体" w:hAnsi="宋体" w:eastAsia="宋体" w:cs="宋体"/>
                <w:b w:val="0"/>
                <w:i w:val="0"/>
                <w:color w:val="000000"/>
                <w:sz w:val="16"/>
              </w:rPr>
              <w:t>191.37</w:t>
            </w:r>
          </w:p>
        </w:tc>
        <w:tc>
          <w:tcPr>
            <w:tcW w:w="1466" w:type="dxa"/>
            <w:vAlign w:val="center"/>
          </w:tcPr>
          <w:p w14:paraId="2ED1077D"/>
        </w:tc>
      </w:tr>
      <w:tr w14:paraId="50E9C4A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4C5D9CEC">
            <w:pPr>
              <w:jc w:val="left"/>
            </w:pPr>
            <w:r>
              <w:rPr>
                <w:rFonts w:ascii="宋体" w:hAnsi="宋体" w:eastAsia="宋体" w:cs="宋体"/>
                <w:b w:val="0"/>
                <w:i w:val="0"/>
                <w:color w:val="000000"/>
                <w:sz w:val="16"/>
              </w:rPr>
              <w:t>2060199</w:t>
            </w:r>
          </w:p>
        </w:tc>
        <w:tc>
          <w:tcPr>
            <w:tcW w:w="2800" w:type="dxa"/>
            <w:vAlign w:val="center"/>
          </w:tcPr>
          <w:p w14:paraId="098CC90B">
            <w:pPr>
              <w:jc w:val="left"/>
            </w:pPr>
            <w:r>
              <w:rPr>
                <w:rFonts w:ascii="宋体" w:hAnsi="宋体" w:eastAsia="宋体" w:cs="宋体"/>
                <w:b w:val="0"/>
                <w:i w:val="0"/>
                <w:color w:val="000000"/>
                <w:sz w:val="16"/>
              </w:rPr>
              <w:t>其他科学技术管理事务支出</w:t>
            </w:r>
          </w:p>
        </w:tc>
        <w:tc>
          <w:tcPr>
            <w:tcW w:w="1400" w:type="dxa"/>
            <w:vAlign w:val="center"/>
          </w:tcPr>
          <w:p w14:paraId="7DAD87B3">
            <w:pPr>
              <w:jc w:val="right"/>
            </w:pPr>
            <w:r>
              <w:rPr>
                <w:rFonts w:ascii="宋体" w:hAnsi="宋体" w:eastAsia="宋体" w:cs="宋体"/>
                <w:b w:val="0"/>
                <w:i w:val="0"/>
                <w:color w:val="000000"/>
                <w:sz w:val="16"/>
              </w:rPr>
              <w:t>98.62</w:t>
            </w:r>
          </w:p>
        </w:tc>
        <w:tc>
          <w:tcPr>
            <w:tcW w:w="1500" w:type="dxa"/>
            <w:vAlign w:val="center"/>
          </w:tcPr>
          <w:p w14:paraId="74E13790"/>
        </w:tc>
        <w:tc>
          <w:tcPr>
            <w:tcW w:w="1466" w:type="dxa"/>
            <w:vAlign w:val="center"/>
          </w:tcPr>
          <w:p w14:paraId="3E26D5D0">
            <w:pPr>
              <w:jc w:val="right"/>
            </w:pPr>
            <w:r>
              <w:rPr>
                <w:rFonts w:ascii="宋体" w:hAnsi="宋体" w:eastAsia="宋体" w:cs="宋体"/>
                <w:b w:val="0"/>
                <w:i w:val="0"/>
                <w:color w:val="000000"/>
                <w:sz w:val="16"/>
              </w:rPr>
              <w:t>98.62</w:t>
            </w:r>
          </w:p>
        </w:tc>
      </w:tr>
      <w:tr w14:paraId="70A543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71F219A2">
            <w:pPr>
              <w:jc w:val="left"/>
            </w:pPr>
            <w:r>
              <w:rPr>
                <w:rFonts w:ascii="宋体" w:hAnsi="宋体" w:eastAsia="宋体" w:cs="宋体"/>
                <w:b w:val="0"/>
                <w:i w:val="0"/>
                <w:color w:val="000000"/>
                <w:sz w:val="16"/>
              </w:rPr>
              <w:t>20699</w:t>
            </w:r>
          </w:p>
        </w:tc>
        <w:tc>
          <w:tcPr>
            <w:tcW w:w="2800" w:type="dxa"/>
            <w:vAlign w:val="center"/>
          </w:tcPr>
          <w:p w14:paraId="02017269">
            <w:pPr>
              <w:jc w:val="left"/>
            </w:pPr>
            <w:r>
              <w:rPr>
                <w:rFonts w:ascii="宋体" w:hAnsi="宋体" w:eastAsia="宋体" w:cs="宋体"/>
                <w:b w:val="0"/>
                <w:i w:val="0"/>
                <w:color w:val="000000"/>
                <w:sz w:val="16"/>
              </w:rPr>
              <w:t>其他科学技术支出</w:t>
            </w:r>
          </w:p>
        </w:tc>
        <w:tc>
          <w:tcPr>
            <w:tcW w:w="1400" w:type="dxa"/>
            <w:vAlign w:val="center"/>
          </w:tcPr>
          <w:p w14:paraId="57106B47">
            <w:pPr>
              <w:jc w:val="right"/>
            </w:pPr>
            <w:r>
              <w:rPr>
                <w:rFonts w:ascii="宋体" w:hAnsi="宋体" w:eastAsia="宋体" w:cs="宋体"/>
                <w:b w:val="0"/>
                <w:i w:val="0"/>
                <w:color w:val="000000"/>
                <w:sz w:val="16"/>
              </w:rPr>
              <w:t>483.50</w:t>
            </w:r>
          </w:p>
        </w:tc>
        <w:tc>
          <w:tcPr>
            <w:tcW w:w="1500" w:type="dxa"/>
            <w:vAlign w:val="center"/>
          </w:tcPr>
          <w:p w14:paraId="594DBFF7"/>
        </w:tc>
        <w:tc>
          <w:tcPr>
            <w:tcW w:w="1466" w:type="dxa"/>
            <w:vAlign w:val="center"/>
          </w:tcPr>
          <w:p w14:paraId="25B4335C">
            <w:pPr>
              <w:jc w:val="right"/>
            </w:pPr>
            <w:r>
              <w:rPr>
                <w:rFonts w:ascii="宋体" w:hAnsi="宋体" w:eastAsia="宋体" w:cs="宋体"/>
                <w:b w:val="0"/>
                <w:i w:val="0"/>
                <w:color w:val="000000"/>
                <w:sz w:val="16"/>
              </w:rPr>
              <w:t>483.50</w:t>
            </w:r>
          </w:p>
        </w:tc>
      </w:tr>
      <w:tr w14:paraId="18A74E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63A23A78">
            <w:pPr>
              <w:jc w:val="left"/>
            </w:pPr>
            <w:r>
              <w:rPr>
                <w:rFonts w:ascii="宋体" w:hAnsi="宋体" w:eastAsia="宋体" w:cs="宋体"/>
                <w:b w:val="0"/>
                <w:i w:val="0"/>
                <w:color w:val="000000"/>
                <w:sz w:val="16"/>
              </w:rPr>
              <w:t>2069999</w:t>
            </w:r>
          </w:p>
        </w:tc>
        <w:tc>
          <w:tcPr>
            <w:tcW w:w="2800" w:type="dxa"/>
            <w:vAlign w:val="center"/>
          </w:tcPr>
          <w:p w14:paraId="130519FD">
            <w:pPr>
              <w:jc w:val="left"/>
            </w:pPr>
            <w:r>
              <w:rPr>
                <w:rFonts w:ascii="宋体" w:hAnsi="宋体" w:eastAsia="宋体" w:cs="宋体"/>
                <w:b w:val="0"/>
                <w:i w:val="0"/>
                <w:color w:val="000000"/>
                <w:sz w:val="16"/>
              </w:rPr>
              <w:t>其他科学技术支出</w:t>
            </w:r>
          </w:p>
        </w:tc>
        <w:tc>
          <w:tcPr>
            <w:tcW w:w="1400" w:type="dxa"/>
            <w:vAlign w:val="center"/>
          </w:tcPr>
          <w:p w14:paraId="3383B287">
            <w:pPr>
              <w:jc w:val="right"/>
            </w:pPr>
            <w:r>
              <w:rPr>
                <w:rFonts w:ascii="宋体" w:hAnsi="宋体" w:eastAsia="宋体" w:cs="宋体"/>
                <w:b w:val="0"/>
                <w:i w:val="0"/>
                <w:color w:val="000000"/>
                <w:sz w:val="16"/>
              </w:rPr>
              <w:t>483.50</w:t>
            </w:r>
          </w:p>
        </w:tc>
        <w:tc>
          <w:tcPr>
            <w:tcW w:w="1500" w:type="dxa"/>
            <w:vAlign w:val="center"/>
          </w:tcPr>
          <w:p w14:paraId="2D898C92"/>
        </w:tc>
        <w:tc>
          <w:tcPr>
            <w:tcW w:w="1466" w:type="dxa"/>
            <w:vAlign w:val="center"/>
          </w:tcPr>
          <w:p w14:paraId="49A1DA30">
            <w:pPr>
              <w:jc w:val="right"/>
            </w:pPr>
            <w:r>
              <w:rPr>
                <w:rFonts w:ascii="宋体" w:hAnsi="宋体" w:eastAsia="宋体" w:cs="宋体"/>
                <w:b w:val="0"/>
                <w:i w:val="0"/>
                <w:color w:val="000000"/>
                <w:sz w:val="16"/>
              </w:rPr>
              <w:t>483.50</w:t>
            </w:r>
          </w:p>
        </w:tc>
      </w:tr>
      <w:tr w14:paraId="5582AB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020F1605">
            <w:pPr>
              <w:jc w:val="left"/>
            </w:pPr>
            <w:r>
              <w:rPr>
                <w:rFonts w:ascii="宋体" w:hAnsi="宋体" w:eastAsia="宋体" w:cs="宋体"/>
                <w:b w:val="0"/>
                <w:i w:val="0"/>
                <w:color w:val="000000"/>
                <w:sz w:val="16"/>
              </w:rPr>
              <w:t>215</w:t>
            </w:r>
          </w:p>
        </w:tc>
        <w:tc>
          <w:tcPr>
            <w:tcW w:w="2800" w:type="dxa"/>
            <w:vAlign w:val="center"/>
          </w:tcPr>
          <w:p w14:paraId="63290226">
            <w:pPr>
              <w:jc w:val="left"/>
            </w:pPr>
            <w:r>
              <w:rPr>
                <w:rFonts w:ascii="宋体" w:hAnsi="宋体" w:eastAsia="宋体" w:cs="宋体"/>
                <w:b w:val="0"/>
                <w:i w:val="0"/>
                <w:color w:val="000000"/>
                <w:sz w:val="16"/>
              </w:rPr>
              <w:t>资源勘探工业信息等支出</w:t>
            </w:r>
          </w:p>
        </w:tc>
        <w:tc>
          <w:tcPr>
            <w:tcW w:w="1400" w:type="dxa"/>
            <w:vAlign w:val="center"/>
          </w:tcPr>
          <w:p w14:paraId="2B09D949">
            <w:pPr>
              <w:jc w:val="right"/>
            </w:pPr>
            <w:r>
              <w:rPr>
                <w:rFonts w:ascii="宋体" w:hAnsi="宋体" w:eastAsia="宋体" w:cs="宋体"/>
                <w:b w:val="0"/>
                <w:i w:val="0"/>
                <w:color w:val="000000"/>
                <w:sz w:val="16"/>
              </w:rPr>
              <w:t>270.77</w:t>
            </w:r>
          </w:p>
        </w:tc>
        <w:tc>
          <w:tcPr>
            <w:tcW w:w="1500" w:type="dxa"/>
            <w:vAlign w:val="center"/>
          </w:tcPr>
          <w:p w14:paraId="1BBDFC88"/>
        </w:tc>
        <w:tc>
          <w:tcPr>
            <w:tcW w:w="1466" w:type="dxa"/>
            <w:vAlign w:val="center"/>
          </w:tcPr>
          <w:p w14:paraId="3B3110F8">
            <w:pPr>
              <w:jc w:val="right"/>
            </w:pPr>
            <w:r>
              <w:rPr>
                <w:rFonts w:ascii="宋体" w:hAnsi="宋体" w:eastAsia="宋体" w:cs="宋体"/>
                <w:b w:val="0"/>
                <w:i w:val="0"/>
                <w:color w:val="000000"/>
                <w:sz w:val="16"/>
              </w:rPr>
              <w:t>270.77</w:t>
            </w:r>
          </w:p>
        </w:tc>
      </w:tr>
      <w:tr w14:paraId="265F4C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253D18C7">
            <w:pPr>
              <w:jc w:val="left"/>
            </w:pPr>
            <w:r>
              <w:rPr>
                <w:rFonts w:ascii="宋体" w:hAnsi="宋体" w:eastAsia="宋体" w:cs="宋体"/>
                <w:b w:val="0"/>
                <w:i w:val="0"/>
                <w:color w:val="000000"/>
                <w:sz w:val="16"/>
              </w:rPr>
              <w:t>21599</w:t>
            </w:r>
          </w:p>
        </w:tc>
        <w:tc>
          <w:tcPr>
            <w:tcW w:w="2800" w:type="dxa"/>
            <w:vAlign w:val="center"/>
          </w:tcPr>
          <w:p w14:paraId="1D01FDCC">
            <w:pPr>
              <w:jc w:val="left"/>
            </w:pPr>
            <w:r>
              <w:rPr>
                <w:rFonts w:ascii="宋体" w:hAnsi="宋体" w:eastAsia="宋体" w:cs="宋体"/>
                <w:b w:val="0"/>
                <w:i w:val="0"/>
                <w:color w:val="000000"/>
                <w:sz w:val="16"/>
              </w:rPr>
              <w:t>其他资源勘探工业信息等支出</w:t>
            </w:r>
          </w:p>
        </w:tc>
        <w:tc>
          <w:tcPr>
            <w:tcW w:w="1400" w:type="dxa"/>
            <w:vAlign w:val="center"/>
          </w:tcPr>
          <w:p w14:paraId="114626EE">
            <w:pPr>
              <w:jc w:val="right"/>
            </w:pPr>
            <w:r>
              <w:rPr>
                <w:rFonts w:ascii="宋体" w:hAnsi="宋体" w:eastAsia="宋体" w:cs="宋体"/>
                <w:b w:val="0"/>
                <w:i w:val="0"/>
                <w:color w:val="000000"/>
                <w:sz w:val="16"/>
              </w:rPr>
              <w:t>270.77</w:t>
            </w:r>
          </w:p>
        </w:tc>
        <w:tc>
          <w:tcPr>
            <w:tcW w:w="1500" w:type="dxa"/>
            <w:vAlign w:val="center"/>
          </w:tcPr>
          <w:p w14:paraId="06BDC8E8"/>
        </w:tc>
        <w:tc>
          <w:tcPr>
            <w:tcW w:w="1466" w:type="dxa"/>
            <w:vAlign w:val="center"/>
          </w:tcPr>
          <w:p w14:paraId="09747CDF">
            <w:pPr>
              <w:jc w:val="right"/>
            </w:pPr>
            <w:r>
              <w:rPr>
                <w:rFonts w:ascii="宋体" w:hAnsi="宋体" w:eastAsia="宋体" w:cs="宋体"/>
                <w:b w:val="0"/>
                <w:i w:val="0"/>
                <w:color w:val="000000"/>
                <w:sz w:val="16"/>
              </w:rPr>
              <w:t>270.77</w:t>
            </w:r>
          </w:p>
        </w:tc>
      </w:tr>
      <w:tr w14:paraId="6226C1A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69C35E65">
            <w:pPr>
              <w:jc w:val="left"/>
            </w:pPr>
            <w:r>
              <w:rPr>
                <w:rFonts w:ascii="宋体" w:hAnsi="宋体" w:eastAsia="宋体" w:cs="宋体"/>
                <w:b w:val="0"/>
                <w:i w:val="0"/>
                <w:color w:val="000000"/>
                <w:sz w:val="16"/>
              </w:rPr>
              <w:t>2159999</w:t>
            </w:r>
          </w:p>
        </w:tc>
        <w:tc>
          <w:tcPr>
            <w:tcW w:w="2800" w:type="dxa"/>
            <w:vAlign w:val="center"/>
          </w:tcPr>
          <w:p w14:paraId="383D8199">
            <w:pPr>
              <w:jc w:val="left"/>
            </w:pPr>
            <w:r>
              <w:rPr>
                <w:rFonts w:ascii="宋体" w:hAnsi="宋体" w:eastAsia="宋体" w:cs="宋体"/>
                <w:b w:val="0"/>
                <w:i w:val="0"/>
                <w:color w:val="000000"/>
                <w:sz w:val="16"/>
              </w:rPr>
              <w:t>其他资源勘探工业信息等支出</w:t>
            </w:r>
          </w:p>
        </w:tc>
        <w:tc>
          <w:tcPr>
            <w:tcW w:w="1400" w:type="dxa"/>
            <w:vAlign w:val="center"/>
          </w:tcPr>
          <w:p w14:paraId="72DA660B">
            <w:pPr>
              <w:jc w:val="right"/>
            </w:pPr>
            <w:r>
              <w:rPr>
                <w:rFonts w:ascii="宋体" w:hAnsi="宋体" w:eastAsia="宋体" w:cs="宋体"/>
                <w:b w:val="0"/>
                <w:i w:val="0"/>
                <w:color w:val="000000"/>
                <w:sz w:val="16"/>
              </w:rPr>
              <w:t>270.77</w:t>
            </w:r>
          </w:p>
        </w:tc>
        <w:tc>
          <w:tcPr>
            <w:tcW w:w="1500" w:type="dxa"/>
            <w:vAlign w:val="center"/>
          </w:tcPr>
          <w:p w14:paraId="474184E0"/>
        </w:tc>
        <w:tc>
          <w:tcPr>
            <w:tcW w:w="1466" w:type="dxa"/>
            <w:vAlign w:val="center"/>
          </w:tcPr>
          <w:p w14:paraId="265AA3B1">
            <w:pPr>
              <w:jc w:val="right"/>
            </w:pPr>
            <w:r>
              <w:rPr>
                <w:rFonts w:ascii="宋体" w:hAnsi="宋体" w:eastAsia="宋体" w:cs="宋体"/>
                <w:b w:val="0"/>
                <w:i w:val="0"/>
                <w:color w:val="000000"/>
                <w:sz w:val="16"/>
              </w:rPr>
              <w:t>270.77</w:t>
            </w:r>
          </w:p>
        </w:tc>
      </w:tr>
      <w:tr w14:paraId="4159D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3289A615">
            <w:pPr>
              <w:jc w:val="left"/>
            </w:pPr>
            <w:r>
              <w:rPr>
                <w:rFonts w:ascii="宋体" w:hAnsi="宋体" w:eastAsia="宋体" w:cs="宋体"/>
                <w:b w:val="0"/>
                <w:i w:val="0"/>
                <w:color w:val="000000"/>
                <w:sz w:val="16"/>
              </w:rPr>
              <w:t>221</w:t>
            </w:r>
          </w:p>
        </w:tc>
        <w:tc>
          <w:tcPr>
            <w:tcW w:w="2800" w:type="dxa"/>
            <w:vAlign w:val="center"/>
          </w:tcPr>
          <w:p w14:paraId="0F9D0478">
            <w:pPr>
              <w:jc w:val="left"/>
            </w:pPr>
            <w:r>
              <w:rPr>
                <w:rFonts w:ascii="宋体" w:hAnsi="宋体" w:eastAsia="宋体" w:cs="宋体"/>
                <w:b w:val="0"/>
                <w:i w:val="0"/>
                <w:color w:val="000000"/>
                <w:sz w:val="16"/>
              </w:rPr>
              <w:t>住房保障支出</w:t>
            </w:r>
          </w:p>
        </w:tc>
        <w:tc>
          <w:tcPr>
            <w:tcW w:w="1400" w:type="dxa"/>
            <w:vAlign w:val="center"/>
          </w:tcPr>
          <w:p w14:paraId="1A03F611">
            <w:pPr>
              <w:jc w:val="right"/>
            </w:pPr>
            <w:r>
              <w:rPr>
                <w:rFonts w:ascii="宋体" w:hAnsi="宋体" w:eastAsia="宋体" w:cs="宋体"/>
                <w:b w:val="0"/>
                <w:i w:val="0"/>
                <w:color w:val="000000"/>
                <w:sz w:val="16"/>
              </w:rPr>
              <w:t>7.12</w:t>
            </w:r>
          </w:p>
        </w:tc>
        <w:tc>
          <w:tcPr>
            <w:tcW w:w="1500" w:type="dxa"/>
            <w:vAlign w:val="center"/>
          </w:tcPr>
          <w:p w14:paraId="6EE0C8D6">
            <w:pPr>
              <w:jc w:val="right"/>
            </w:pPr>
            <w:r>
              <w:rPr>
                <w:rFonts w:ascii="宋体" w:hAnsi="宋体" w:eastAsia="宋体" w:cs="宋体"/>
                <w:b w:val="0"/>
                <w:i w:val="0"/>
                <w:color w:val="000000"/>
                <w:sz w:val="16"/>
              </w:rPr>
              <w:t>7.12</w:t>
            </w:r>
          </w:p>
        </w:tc>
        <w:tc>
          <w:tcPr>
            <w:tcW w:w="1466" w:type="dxa"/>
            <w:vAlign w:val="center"/>
          </w:tcPr>
          <w:p w14:paraId="141B7732"/>
        </w:tc>
      </w:tr>
      <w:tr w14:paraId="03D019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0DD2A046">
            <w:pPr>
              <w:jc w:val="left"/>
            </w:pPr>
            <w:r>
              <w:rPr>
                <w:rFonts w:ascii="宋体" w:hAnsi="宋体" w:eastAsia="宋体" w:cs="宋体"/>
                <w:b w:val="0"/>
                <w:i w:val="0"/>
                <w:color w:val="000000"/>
                <w:sz w:val="16"/>
              </w:rPr>
              <w:t>22102</w:t>
            </w:r>
          </w:p>
        </w:tc>
        <w:tc>
          <w:tcPr>
            <w:tcW w:w="2800" w:type="dxa"/>
            <w:vAlign w:val="center"/>
          </w:tcPr>
          <w:p w14:paraId="74A9ED4F">
            <w:pPr>
              <w:jc w:val="left"/>
            </w:pPr>
            <w:r>
              <w:rPr>
                <w:rFonts w:ascii="宋体" w:hAnsi="宋体" w:eastAsia="宋体" w:cs="宋体"/>
                <w:b w:val="0"/>
                <w:i w:val="0"/>
                <w:color w:val="000000"/>
                <w:sz w:val="16"/>
              </w:rPr>
              <w:t>住房改革支出</w:t>
            </w:r>
          </w:p>
        </w:tc>
        <w:tc>
          <w:tcPr>
            <w:tcW w:w="1400" w:type="dxa"/>
            <w:vAlign w:val="center"/>
          </w:tcPr>
          <w:p w14:paraId="520A6305">
            <w:pPr>
              <w:jc w:val="right"/>
            </w:pPr>
            <w:r>
              <w:rPr>
                <w:rFonts w:ascii="宋体" w:hAnsi="宋体" w:eastAsia="宋体" w:cs="宋体"/>
                <w:b w:val="0"/>
                <w:i w:val="0"/>
                <w:color w:val="000000"/>
                <w:sz w:val="16"/>
              </w:rPr>
              <w:t>7.12</w:t>
            </w:r>
          </w:p>
        </w:tc>
        <w:tc>
          <w:tcPr>
            <w:tcW w:w="1500" w:type="dxa"/>
            <w:vAlign w:val="center"/>
          </w:tcPr>
          <w:p w14:paraId="1BBD7B96">
            <w:pPr>
              <w:jc w:val="right"/>
            </w:pPr>
            <w:r>
              <w:rPr>
                <w:rFonts w:ascii="宋体" w:hAnsi="宋体" w:eastAsia="宋体" w:cs="宋体"/>
                <w:b w:val="0"/>
                <w:i w:val="0"/>
                <w:color w:val="000000"/>
                <w:sz w:val="16"/>
              </w:rPr>
              <w:t>7.12</w:t>
            </w:r>
          </w:p>
        </w:tc>
        <w:tc>
          <w:tcPr>
            <w:tcW w:w="1466" w:type="dxa"/>
            <w:vAlign w:val="center"/>
          </w:tcPr>
          <w:p w14:paraId="293DA263"/>
        </w:tc>
      </w:tr>
      <w:tr w14:paraId="59374D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8" w:hRule="exact"/>
          <w:jc w:val="center"/>
        </w:trPr>
        <w:tc>
          <w:tcPr>
            <w:tcW w:w="360" w:type="dxa"/>
            <w:gridSpan w:val="3"/>
            <w:vAlign w:val="center"/>
          </w:tcPr>
          <w:p w14:paraId="2BA0B073">
            <w:pPr>
              <w:jc w:val="left"/>
            </w:pPr>
            <w:r>
              <w:rPr>
                <w:rFonts w:ascii="宋体" w:hAnsi="宋体" w:eastAsia="宋体" w:cs="宋体"/>
                <w:b w:val="0"/>
                <w:i w:val="0"/>
                <w:color w:val="000000"/>
                <w:sz w:val="16"/>
              </w:rPr>
              <w:t>2210201</w:t>
            </w:r>
          </w:p>
        </w:tc>
        <w:tc>
          <w:tcPr>
            <w:tcW w:w="2800" w:type="dxa"/>
            <w:vAlign w:val="center"/>
          </w:tcPr>
          <w:p w14:paraId="1E88364A">
            <w:pPr>
              <w:jc w:val="left"/>
            </w:pPr>
            <w:r>
              <w:rPr>
                <w:rFonts w:ascii="宋体" w:hAnsi="宋体" w:eastAsia="宋体" w:cs="宋体"/>
                <w:b w:val="0"/>
                <w:i w:val="0"/>
                <w:color w:val="000000"/>
                <w:sz w:val="16"/>
              </w:rPr>
              <w:t>住房公积金</w:t>
            </w:r>
          </w:p>
        </w:tc>
        <w:tc>
          <w:tcPr>
            <w:tcW w:w="1400" w:type="dxa"/>
            <w:vAlign w:val="center"/>
          </w:tcPr>
          <w:p w14:paraId="19E81A71">
            <w:pPr>
              <w:jc w:val="right"/>
            </w:pPr>
            <w:r>
              <w:rPr>
                <w:rFonts w:ascii="宋体" w:hAnsi="宋体" w:eastAsia="宋体" w:cs="宋体"/>
                <w:b w:val="0"/>
                <w:i w:val="0"/>
                <w:color w:val="000000"/>
                <w:sz w:val="16"/>
              </w:rPr>
              <w:t>7.12</w:t>
            </w:r>
          </w:p>
        </w:tc>
        <w:tc>
          <w:tcPr>
            <w:tcW w:w="1500" w:type="dxa"/>
            <w:vAlign w:val="center"/>
          </w:tcPr>
          <w:p w14:paraId="5E25D6EA">
            <w:pPr>
              <w:jc w:val="right"/>
            </w:pPr>
            <w:r>
              <w:rPr>
                <w:rFonts w:ascii="宋体" w:hAnsi="宋体" w:eastAsia="宋体" w:cs="宋体"/>
                <w:b w:val="0"/>
                <w:i w:val="0"/>
                <w:color w:val="000000"/>
                <w:sz w:val="16"/>
              </w:rPr>
              <w:t>7.12</w:t>
            </w:r>
          </w:p>
        </w:tc>
        <w:tc>
          <w:tcPr>
            <w:tcW w:w="1466" w:type="dxa"/>
            <w:vAlign w:val="center"/>
          </w:tcPr>
          <w:p w14:paraId="657AD164"/>
        </w:tc>
      </w:tr>
      <w:tr w14:paraId="124AA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36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77CDA2CD">
            <w:pPr>
              <w:jc w:val="left"/>
            </w:pPr>
            <w:r>
              <w:rPr>
                <w:rFonts w:ascii="宋体" w:hAnsi="宋体" w:eastAsia="宋体" w:cs="宋体"/>
                <w:b w:val="0"/>
                <w:i w:val="0"/>
                <w:color w:val="000000"/>
                <w:sz w:val="16"/>
              </w:rPr>
              <w:t>注：本表反映部门(单位)本年度一般公共预算财政拨款支出情况。</w:t>
            </w:r>
          </w:p>
        </w:tc>
      </w:tr>
    </w:tbl>
    <w:p w14:paraId="5076CF06">
      <w:pPr>
        <w:snapToGrid w:val="0"/>
        <w:spacing w:before="200" w:after="200" w:line="200" w:lineRule="auto"/>
      </w:pPr>
      <w:r>
        <w:rPr>
          <w:sz w:val="8"/>
        </w:rPr>
        <w:t xml:space="preserve"> </w:t>
      </w:r>
    </w:p>
    <w:p w14:paraId="1CAE523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一般公共预算财政拨款基本支出决算表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26EF52E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F12C4F3">
            <w:pPr>
              <w:jc w:val="right"/>
            </w:pPr>
            <w:r>
              <w:rPr>
                <w:rFonts w:ascii="宋体" w:hAnsi="宋体" w:eastAsia="宋体" w:cs="宋体"/>
                <w:sz w:val="20"/>
              </w:rPr>
              <w:t>草案06表</w:t>
            </w:r>
          </w:p>
        </w:tc>
      </w:tr>
      <w:tr w14:paraId="14945ADA">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1E3BB1E7">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4FCDDC88">
            <w:pPr>
              <w:jc w:val="center"/>
            </w:pPr>
            <w:r>
              <w:rPr>
                <w:rFonts w:ascii="宋体" w:hAnsi="宋体" w:eastAsia="宋体" w:cs="宋体"/>
                <w:sz w:val="20"/>
              </w:rPr>
              <w:t>2023年度</w:t>
            </w:r>
          </w:p>
        </w:tc>
        <w:tc>
          <w:tcPr>
            <w:tcW w:w="3153" w:type="dxa"/>
          </w:tcPr>
          <w:p w14:paraId="76D11C5E">
            <w:pPr>
              <w:jc w:val="right"/>
            </w:pPr>
            <w:r>
              <w:rPr>
                <w:rFonts w:ascii="宋体" w:hAnsi="宋体" w:eastAsia="宋体" w:cs="宋体"/>
                <w:sz w:val="20"/>
              </w:rPr>
              <w:t>金额单位：万元</w:t>
            </w:r>
          </w:p>
        </w:tc>
      </w:tr>
    </w:tbl>
    <w:p w14:paraId="2D38DEE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580"/>
        <w:gridCol w:w="1520"/>
        <w:gridCol w:w="900"/>
        <w:gridCol w:w="540"/>
        <w:gridCol w:w="1260"/>
        <w:gridCol w:w="820"/>
        <w:gridCol w:w="540"/>
        <w:gridCol w:w="1360"/>
        <w:gridCol w:w="786"/>
      </w:tblGrid>
      <w:tr w14:paraId="3EED53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2" w:hRule="exact"/>
          <w:jc w:val="center"/>
        </w:trPr>
        <w:tc>
          <w:tcPr>
            <w:tcW w:w="580" w:type="dxa"/>
            <w:gridSpan w:val="3"/>
            <w:vAlign w:val="center"/>
          </w:tcPr>
          <w:p w14:paraId="1A8CB771">
            <w:pPr>
              <w:jc w:val="center"/>
            </w:pPr>
            <w:r>
              <w:rPr>
                <w:rFonts w:ascii="宋体" w:hAnsi="宋体" w:eastAsia="宋体" w:cs="宋体"/>
                <w:b w:val="0"/>
                <w:i w:val="0"/>
                <w:color w:val="000000"/>
                <w:sz w:val="9"/>
              </w:rPr>
              <w:t>人员经费</w:t>
            </w:r>
          </w:p>
        </w:tc>
        <w:tc>
          <w:tcPr>
            <w:tcW w:w="540" w:type="dxa"/>
            <w:gridSpan w:val="6"/>
            <w:vAlign w:val="center"/>
          </w:tcPr>
          <w:p w14:paraId="5CA1C8D3">
            <w:pPr>
              <w:jc w:val="center"/>
            </w:pPr>
            <w:r>
              <w:rPr>
                <w:rFonts w:ascii="宋体" w:hAnsi="宋体" w:eastAsia="宋体" w:cs="宋体"/>
                <w:b w:val="0"/>
                <w:i w:val="0"/>
                <w:color w:val="000000"/>
                <w:sz w:val="9"/>
              </w:rPr>
              <w:t>公用经费</w:t>
            </w:r>
          </w:p>
        </w:tc>
      </w:tr>
      <w:tr w14:paraId="0BC0E2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34" w:hRule="exact"/>
          <w:jc w:val="center"/>
        </w:trPr>
        <w:tc>
          <w:tcPr>
            <w:tcW w:w="580" w:type="dxa"/>
            <w:vAlign w:val="center"/>
          </w:tcPr>
          <w:p w14:paraId="47E6365D">
            <w:pPr>
              <w:jc w:val="center"/>
            </w:pPr>
            <w:r>
              <w:rPr>
                <w:rFonts w:ascii="宋体" w:hAnsi="宋体" w:eastAsia="宋体" w:cs="宋体"/>
                <w:b w:val="0"/>
                <w:i w:val="0"/>
                <w:color w:val="000000"/>
                <w:sz w:val="9"/>
              </w:rPr>
              <w:t>经济分类科目编码</w:t>
            </w:r>
          </w:p>
        </w:tc>
        <w:tc>
          <w:tcPr>
            <w:tcW w:w="1520" w:type="dxa"/>
            <w:vAlign w:val="center"/>
          </w:tcPr>
          <w:p w14:paraId="038E5349">
            <w:pPr>
              <w:jc w:val="center"/>
            </w:pPr>
            <w:r>
              <w:rPr>
                <w:rFonts w:ascii="宋体" w:hAnsi="宋体" w:eastAsia="宋体" w:cs="宋体"/>
                <w:b w:val="0"/>
                <w:i w:val="0"/>
                <w:color w:val="000000"/>
                <w:sz w:val="9"/>
              </w:rPr>
              <w:t>科目名称</w:t>
            </w:r>
          </w:p>
        </w:tc>
        <w:tc>
          <w:tcPr>
            <w:tcW w:w="900" w:type="dxa"/>
            <w:vAlign w:val="center"/>
          </w:tcPr>
          <w:p w14:paraId="741A2FC2">
            <w:pPr>
              <w:jc w:val="center"/>
            </w:pPr>
            <w:r>
              <w:rPr>
                <w:rFonts w:ascii="宋体" w:hAnsi="宋体" w:eastAsia="宋体" w:cs="宋体"/>
                <w:b w:val="0"/>
                <w:i w:val="0"/>
                <w:color w:val="000000"/>
                <w:sz w:val="9"/>
              </w:rPr>
              <w:t>金额</w:t>
            </w:r>
          </w:p>
        </w:tc>
        <w:tc>
          <w:tcPr>
            <w:tcW w:w="540" w:type="dxa"/>
            <w:vAlign w:val="center"/>
          </w:tcPr>
          <w:p w14:paraId="29E624B8">
            <w:pPr>
              <w:jc w:val="center"/>
            </w:pPr>
            <w:r>
              <w:rPr>
                <w:rFonts w:ascii="宋体" w:hAnsi="宋体" w:eastAsia="宋体" w:cs="宋体"/>
                <w:b w:val="0"/>
                <w:i w:val="0"/>
                <w:color w:val="000000"/>
                <w:sz w:val="9"/>
              </w:rPr>
              <w:t>经济分类科目编码</w:t>
            </w:r>
          </w:p>
        </w:tc>
        <w:tc>
          <w:tcPr>
            <w:tcW w:w="1260" w:type="dxa"/>
            <w:vAlign w:val="center"/>
          </w:tcPr>
          <w:p w14:paraId="72626BF5">
            <w:pPr>
              <w:jc w:val="center"/>
            </w:pPr>
            <w:r>
              <w:rPr>
                <w:rFonts w:ascii="宋体" w:hAnsi="宋体" w:eastAsia="宋体" w:cs="宋体"/>
                <w:b w:val="0"/>
                <w:i w:val="0"/>
                <w:color w:val="000000"/>
                <w:sz w:val="9"/>
              </w:rPr>
              <w:t>科目名称</w:t>
            </w:r>
          </w:p>
        </w:tc>
        <w:tc>
          <w:tcPr>
            <w:tcW w:w="820" w:type="dxa"/>
            <w:vAlign w:val="center"/>
          </w:tcPr>
          <w:p w14:paraId="54446DF4">
            <w:pPr>
              <w:jc w:val="center"/>
            </w:pPr>
            <w:r>
              <w:rPr>
                <w:rFonts w:ascii="宋体" w:hAnsi="宋体" w:eastAsia="宋体" w:cs="宋体"/>
                <w:b w:val="0"/>
                <w:i w:val="0"/>
                <w:color w:val="000000"/>
                <w:sz w:val="9"/>
              </w:rPr>
              <w:t>金额</w:t>
            </w:r>
          </w:p>
        </w:tc>
        <w:tc>
          <w:tcPr>
            <w:tcW w:w="540" w:type="dxa"/>
            <w:vAlign w:val="center"/>
          </w:tcPr>
          <w:p w14:paraId="7EC42D84">
            <w:pPr>
              <w:jc w:val="center"/>
            </w:pPr>
            <w:r>
              <w:rPr>
                <w:rFonts w:ascii="宋体" w:hAnsi="宋体" w:eastAsia="宋体" w:cs="宋体"/>
                <w:b w:val="0"/>
                <w:i w:val="0"/>
                <w:color w:val="000000"/>
                <w:sz w:val="9"/>
              </w:rPr>
              <w:t>经济分类科目编码</w:t>
            </w:r>
          </w:p>
        </w:tc>
        <w:tc>
          <w:tcPr>
            <w:tcW w:w="1360" w:type="dxa"/>
            <w:vAlign w:val="center"/>
          </w:tcPr>
          <w:p w14:paraId="0F1FCF14">
            <w:pPr>
              <w:jc w:val="center"/>
            </w:pPr>
            <w:r>
              <w:rPr>
                <w:rFonts w:ascii="宋体" w:hAnsi="宋体" w:eastAsia="宋体" w:cs="宋体"/>
                <w:b w:val="0"/>
                <w:i w:val="0"/>
                <w:color w:val="000000"/>
                <w:sz w:val="9"/>
              </w:rPr>
              <w:t>科目名称</w:t>
            </w:r>
          </w:p>
        </w:tc>
        <w:tc>
          <w:tcPr>
            <w:tcW w:w="786" w:type="dxa"/>
            <w:vAlign w:val="center"/>
          </w:tcPr>
          <w:p w14:paraId="162FDF9D">
            <w:pPr>
              <w:jc w:val="center"/>
            </w:pPr>
            <w:r>
              <w:rPr>
                <w:rFonts w:ascii="宋体" w:hAnsi="宋体" w:eastAsia="宋体" w:cs="宋体"/>
                <w:b w:val="0"/>
                <w:i w:val="0"/>
                <w:color w:val="000000"/>
                <w:sz w:val="9"/>
              </w:rPr>
              <w:t>金额</w:t>
            </w:r>
          </w:p>
        </w:tc>
      </w:tr>
      <w:tr w14:paraId="2CC360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06316ABE">
            <w:pPr>
              <w:jc w:val="left"/>
            </w:pPr>
            <w:r>
              <w:rPr>
                <w:rFonts w:ascii="宋体" w:hAnsi="宋体" w:eastAsia="宋体" w:cs="宋体"/>
                <w:b/>
                <w:i w:val="0"/>
                <w:color w:val="000000"/>
                <w:sz w:val="9"/>
              </w:rPr>
              <w:t>301</w:t>
            </w:r>
          </w:p>
        </w:tc>
        <w:tc>
          <w:tcPr>
            <w:tcW w:w="1520" w:type="dxa"/>
            <w:vAlign w:val="center"/>
          </w:tcPr>
          <w:p w14:paraId="300D45AE">
            <w:pPr>
              <w:jc w:val="left"/>
            </w:pPr>
            <w:r>
              <w:rPr>
                <w:rFonts w:ascii="宋体" w:hAnsi="宋体" w:eastAsia="宋体" w:cs="宋体"/>
                <w:b/>
                <w:i w:val="0"/>
                <w:color w:val="000000"/>
                <w:sz w:val="9"/>
              </w:rPr>
              <w:t>工资福利支出</w:t>
            </w:r>
          </w:p>
        </w:tc>
        <w:tc>
          <w:tcPr>
            <w:tcW w:w="900" w:type="dxa"/>
            <w:vAlign w:val="center"/>
          </w:tcPr>
          <w:p w14:paraId="79424605">
            <w:pPr>
              <w:jc w:val="right"/>
            </w:pPr>
            <w:r>
              <w:rPr>
                <w:rFonts w:ascii="宋体" w:hAnsi="宋体" w:eastAsia="宋体" w:cs="宋体"/>
                <w:b w:val="0"/>
                <w:i w:val="0"/>
                <w:color w:val="000000"/>
                <w:sz w:val="9"/>
              </w:rPr>
              <w:t>175.78</w:t>
            </w:r>
          </w:p>
        </w:tc>
        <w:tc>
          <w:tcPr>
            <w:tcW w:w="540" w:type="dxa"/>
            <w:vAlign w:val="center"/>
          </w:tcPr>
          <w:p w14:paraId="6910EF56">
            <w:pPr>
              <w:jc w:val="left"/>
            </w:pPr>
            <w:r>
              <w:rPr>
                <w:rFonts w:ascii="宋体" w:hAnsi="宋体" w:eastAsia="宋体" w:cs="宋体"/>
                <w:b/>
                <w:i w:val="0"/>
                <w:color w:val="000000"/>
                <w:sz w:val="9"/>
              </w:rPr>
              <w:t>302</w:t>
            </w:r>
          </w:p>
        </w:tc>
        <w:tc>
          <w:tcPr>
            <w:tcW w:w="1260" w:type="dxa"/>
            <w:vAlign w:val="center"/>
          </w:tcPr>
          <w:p w14:paraId="60A02109">
            <w:pPr>
              <w:jc w:val="left"/>
            </w:pPr>
            <w:r>
              <w:rPr>
                <w:rFonts w:ascii="宋体" w:hAnsi="宋体" w:eastAsia="宋体" w:cs="宋体"/>
                <w:b/>
                <w:i w:val="0"/>
                <w:color w:val="000000"/>
                <w:sz w:val="9"/>
              </w:rPr>
              <w:t>商品和服务支出</w:t>
            </w:r>
          </w:p>
        </w:tc>
        <w:tc>
          <w:tcPr>
            <w:tcW w:w="820" w:type="dxa"/>
            <w:vAlign w:val="center"/>
          </w:tcPr>
          <w:p w14:paraId="36B222D9">
            <w:pPr>
              <w:jc w:val="right"/>
            </w:pPr>
            <w:r>
              <w:rPr>
                <w:rFonts w:ascii="宋体" w:hAnsi="宋体" w:eastAsia="宋体" w:cs="宋体"/>
                <w:b w:val="0"/>
                <w:i w:val="0"/>
                <w:color w:val="000000"/>
                <w:sz w:val="9"/>
              </w:rPr>
              <w:t>24.63</w:t>
            </w:r>
          </w:p>
        </w:tc>
        <w:tc>
          <w:tcPr>
            <w:tcW w:w="540" w:type="dxa"/>
            <w:vAlign w:val="center"/>
          </w:tcPr>
          <w:p w14:paraId="795C72C3">
            <w:pPr>
              <w:jc w:val="left"/>
            </w:pPr>
            <w:r>
              <w:rPr>
                <w:rFonts w:ascii="宋体" w:hAnsi="宋体" w:eastAsia="宋体" w:cs="宋体"/>
                <w:b/>
                <w:i w:val="0"/>
                <w:color w:val="000000"/>
                <w:sz w:val="9"/>
              </w:rPr>
              <w:t>307</w:t>
            </w:r>
          </w:p>
        </w:tc>
        <w:tc>
          <w:tcPr>
            <w:tcW w:w="1360" w:type="dxa"/>
            <w:vAlign w:val="center"/>
          </w:tcPr>
          <w:p w14:paraId="18D76FDF">
            <w:pPr>
              <w:jc w:val="left"/>
            </w:pPr>
            <w:r>
              <w:rPr>
                <w:rFonts w:ascii="宋体" w:hAnsi="宋体" w:eastAsia="宋体" w:cs="宋体"/>
                <w:b/>
                <w:i w:val="0"/>
                <w:color w:val="000000"/>
                <w:sz w:val="9"/>
              </w:rPr>
              <w:t>债务利息及费用支出</w:t>
            </w:r>
          </w:p>
        </w:tc>
        <w:tc>
          <w:tcPr>
            <w:tcW w:w="786" w:type="dxa"/>
            <w:vAlign w:val="center"/>
          </w:tcPr>
          <w:p w14:paraId="44991080"/>
        </w:tc>
      </w:tr>
      <w:tr w14:paraId="5E7CCE5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6896765">
            <w:pPr>
              <w:jc w:val="left"/>
            </w:pPr>
            <w:r>
              <w:rPr>
                <w:rFonts w:ascii="宋体" w:hAnsi="宋体" w:eastAsia="宋体" w:cs="宋体"/>
                <w:b w:val="0"/>
                <w:i w:val="0"/>
                <w:color w:val="000000"/>
                <w:sz w:val="9"/>
              </w:rPr>
              <w:t>30101</w:t>
            </w:r>
          </w:p>
        </w:tc>
        <w:tc>
          <w:tcPr>
            <w:tcW w:w="1520" w:type="dxa"/>
            <w:vAlign w:val="center"/>
          </w:tcPr>
          <w:p w14:paraId="2CA73354">
            <w:pPr>
              <w:jc w:val="left"/>
            </w:pPr>
            <w:r>
              <w:rPr>
                <w:rFonts w:ascii="宋体" w:hAnsi="宋体" w:eastAsia="宋体" w:cs="宋体"/>
                <w:b w:val="0"/>
                <w:i w:val="0"/>
                <w:color w:val="000000"/>
                <w:sz w:val="9"/>
              </w:rPr>
              <w:t xml:space="preserve">  基本工资</w:t>
            </w:r>
          </w:p>
        </w:tc>
        <w:tc>
          <w:tcPr>
            <w:tcW w:w="900" w:type="dxa"/>
            <w:vAlign w:val="center"/>
          </w:tcPr>
          <w:p w14:paraId="72158E42">
            <w:pPr>
              <w:jc w:val="right"/>
            </w:pPr>
            <w:r>
              <w:rPr>
                <w:rFonts w:ascii="宋体" w:hAnsi="宋体" w:eastAsia="宋体" w:cs="宋体"/>
                <w:b w:val="0"/>
                <w:i w:val="0"/>
                <w:color w:val="000000"/>
                <w:sz w:val="9"/>
              </w:rPr>
              <w:t>33.34</w:t>
            </w:r>
          </w:p>
        </w:tc>
        <w:tc>
          <w:tcPr>
            <w:tcW w:w="540" w:type="dxa"/>
            <w:vAlign w:val="center"/>
          </w:tcPr>
          <w:p w14:paraId="33B995DC">
            <w:pPr>
              <w:jc w:val="left"/>
            </w:pPr>
            <w:r>
              <w:rPr>
                <w:rFonts w:ascii="宋体" w:hAnsi="宋体" w:eastAsia="宋体" w:cs="宋体"/>
                <w:b w:val="0"/>
                <w:i w:val="0"/>
                <w:color w:val="000000"/>
                <w:sz w:val="9"/>
              </w:rPr>
              <w:t>30201</w:t>
            </w:r>
          </w:p>
        </w:tc>
        <w:tc>
          <w:tcPr>
            <w:tcW w:w="1260" w:type="dxa"/>
            <w:vAlign w:val="center"/>
          </w:tcPr>
          <w:p w14:paraId="66555B46">
            <w:pPr>
              <w:jc w:val="left"/>
            </w:pPr>
            <w:r>
              <w:rPr>
                <w:rFonts w:ascii="宋体" w:hAnsi="宋体" w:eastAsia="宋体" w:cs="宋体"/>
                <w:b w:val="0"/>
                <w:i w:val="0"/>
                <w:color w:val="000000"/>
                <w:sz w:val="9"/>
              </w:rPr>
              <w:t xml:space="preserve">  办公费</w:t>
            </w:r>
          </w:p>
        </w:tc>
        <w:tc>
          <w:tcPr>
            <w:tcW w:w="820" w:type="dxa"/>
            <w:vAlign w:val="center"/>
          </w:tcPr>
          <w:p w14:paraId="416627AE">
            <w:pPr>
              <w:jc w:val="right"/>
            </w:pPr>
            <w:r>
              <w:rPr>
                <w:rFonts w:ascii="宋体" w:hAnsi="宋体" w:eastAsia="宋体" w:cs="宋体"/>
                <w:b w:val="0"/>
                <w:i w:val="0"/>
                <w:color w:val="000000"/>
                <w:sz w:val="9"/>
              </w:rPr>
              <w:t>4.60</w:t>
            </w:r>
          </w:p>
        </w:tc>
        <w:tc>
          <w:tcPr>
            <w:tcW w:w="540" w:type="dxa"/>
            <w:vAlign w:val="center"/>
          </w:tcPr>
          <w:p w14:paraId="591377F5">
            <w:pPr>
              <w:jc w:val="left"/>
            </w:pPr>
            <w:r>
              <w:rPr>
                <w:rFonts w:ascii="宋体" w:hAnsi="宋体" w:eastAsia="宋体" w:cs="宋体"/>
                <w:b w:val="0"/>
                <w:i w:val="0"/>
                <w:color w:val="000000"/>
                <w:sz w:val="9"/>
              </w:rPr>
              <w:t>30701</w:t>
            </w:r>
          </w:p>
        </w:tc>
        <w:tc>
          <w:tcPr>
            <w:tcW w:w="1360" w:type="dxa"/>
            <w:vAlign w:val="center"/>
          </w:tcPr>
          <w:p w14:paraId="54F80885">
            <w:pPr>
              <w:jc w:val="left"/>
            </w:pPr>
            <w:r>
              <w:rPr>
                <w:rFonts w:ascii="宋体" w:hAnsi="宋体" w:eastAsia="宋体" w:cs="宋体"/>
                <w:b w:val="0"/>
                <w:i w:val="0"/>
                <w:color w:val="000000"/>
                <w:sz w:val="9"/>
              </w:rPr>
              <w:t xml:space="preserve">  国内债务付息</w:t>
            </w:r>
          </w:p>
        </w:tc>
        <w:tc>
          <w:tcPr>
            <w:tcW w:w="786" w:type="dxa"/>
            <w:vAlign w:val="center"/>
          </w:tcPr>
          <w:p w14:paraId="301F020C"/>
        </w:tc>
      </w:tr>
      <w:tr w14:paraId="320F3F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60651EE">
            <w:pPr>
              <w:jc w:val="left"/>
            </w:pPr>
            <w:r>
              <w:rPr>
                <w:rFonts w:ascii="宋体" w:hAnsi="宋体" w:eastAsia="宋体" w:cs="宋体"/>
                <w:b w:val="0"/>
                <w:i w:val="0"/>
                <w:color w:val="000000"/>
                <w:sz w:val="9"/>
              </w:rPr>
              <w:t>30102</w:t>
            </w:r>
          </w:p>
        </w:tc>
        <w:tc>
          <w:tcPr>
            <w:tcW w:w="1520" w:type="dxa"/>
            <w:vAlign w:val="center"/>
          </w:tcPr>
          <w:p w14:paraId="3B544894">
            <w:pPr>
              <w:jc w:val="left"/>
            </w:pPr>
            <w:r>
              <w:rPr>
                <w:rFonts w:ascii="宋体" w:hAnsi="宋体" w:eastAsia="宋体" w:cs="宋体"/>
                <w:b w:val="0"/>
                <w:i w:val="0"/>
                <w:color w:val="000000"/>
                <w:sz w:val="9"/>
              </w:rPr>
              <w:t xml:space="preserve">  津贴补贴</w:t>
            </w:r>
          </w:p>
        </w:tc>
        <w:tc>
          <w:tcPr>
            <w:tcW w:w="900" w:type="dxa"/>
            <w:vAlign w:val="center"/>
          </w:tcPr>
          <w:p w14:paraId="7EAA8C78">
            <w:pPr>
              <w:jc w:val="right"/>
            </w:pPr>
            <w:r>
              <w:rPr>
                <w:rFonts w:ascii="宋体" w:hAnsi="宋体" w:eastAsia="宋体" w:cs="宋体"/>
                <w:b w:val="0"/>
                <w:i w:val="0"/>
                <w:color w:val="000000"/>
                <w:sz w:val="9"/>
              </w:rPr>
              <w:t>28.02</w:t>
            </w:r>
          </w:p>
        </w:tc>
        <w:tc>
          <w:tcPr>
            <w:tcW w:w="540" w:type="dxa"/>
            <w:vAlign w:val="center"/>
          </w:tcPr>
          <w:p w14:paraId="72EDC63C">
            <w:pPr>
              <w:jc w:val="left"/>
            </w:pPr>
            <w:r>
              <w:rPr>
                <w:rFonts w:ascii="宋体" w:hAnsi="宋体" w:eastAsia="宋体" w:cs="宋体"/>
                <w:b w:val="0"/>
                <w:i w:val="0"/>
                <w:color w:val="000000"/>
                <w:sz w:val="9"/>
              </w:rPr>
              <w:t>30202</w:t>
            </w:r>
          </w:p>
        </w:tc>
        <w:tc>
          <w:tcPr>
            <w:tcW w:w="1260" w:type="dxa"/>
            <w:vAlign w:val="center"/>
          </w:tcPr>
          <w:p w14:paraId="66F3C279">
            <w:pPr>
              <w:jc w:val="left"/>
            </w:pPr>
            <w:r>
              <w:rPr>
                <w:rFonts w:ascii="宋体" w:hAnsi="宋体" w:eastAsia="宋体" w:cs="宋体"/>
                <w:b w:val="0"/>
                <w:i w:val="0"/>
                <w:color w:val="000000"/>
                <w:sz w:val="9"/>
              </w:rPr>
              <w:t xml:space="preserve">  印刷费</w:t>
            </w:r>
          </w:p>
        </w:tc>
        <w:tc>
          <w:tcPr>
            <w:tcW w:w="820" w:type="dxa"/>
            <w:vAlign w:val="center"/>
          </w:tcPr>
          <w:p w14:paraId="7E18E8AD">
            <w:pPr>
              <w:jc w:val="right"/>
            </w:pPr>
            <w:r>
              <w:rPr>
                <w:rFonts w:ascii="宋体" w:hAnsi="宋体" w:eastAsia="宋体" w:cs="宋体"/>
                <w:b w:val="0"/>
                <w:i w:val="0"/>
                <w:color w:val="000000"/>
                <w:sz w:val="9"/>
              </w:rPr>
              <w:t>0.68</w:t>
            </w:r>
          </w:p>
        </w:tc>
        <w:tc>
          <w:tcPr>
            <w:tcW w:w="540" w:type="dxa"/>
            <w:vAlign w:val="center"/>
          </w:tcPr>
          <w:p w14:paraId="1D5768FE">
            <w:pPr>
              <w:jc w:val="left"/>
            </w:pPr>
            <w:r>
              <w:rPr>
                <w:rFonts w:ascii="宋体" w:hAnsi="宋体" w:eastAsia="宋体" w:cs="宋体"/>
                <w:b w:val="0"/>
                <w:i w:val="0"/>
                <w:color w:val="000000"/>
                <w:sz w:val="9"/>
              </w:rPr>
              <w:t>30702</w:t>
            </w:r>
          </w:p>
        </w:tc>
        <w:tc>
          <w:tcPr>
            <w:tcW w:w="1360" w:type="dxa"/>
            <w:vAlign w:val="center"/>
          </w:tcPr>
          <w:p w14:paraId="13C614E1">
            <w:pPr>
              <w:jc w:val="left"/>
            </w:pPr>
            <w:r>
              <w:rPr>
                <w:rFonts w:ascii="宋体" w:hAnsi="宋体" w:eastAsia="宋体" w:cs="宋体"/>
                <w:b w:val="0"/>
                <w:i w:val="0"/>
                <w:color w:val="000000"/>
                <w:sz w:val="9"/>
              </w:rPr>
              <w:t xml:space="preserve">  国外债务付息</w:t>
            </w:r>
          </w:p>
        </w:tc>
        <w:tc>
          <w:tcPr>
            <w:tcW w:w="786" w:type="dxa"/>
            <w:vAlign w:val="center"/>
          </w:tcPr>
          <w:p w14:paraId="422E021D"/>
        </w:tc>
      </w:tr>
      <w:tr w14:paraId="657401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CD8FD1C">
            <w:pPr>
              <w:jc w:val="left"/>
            </w:pPr>
            <w:r>
              <w:rPr>
                <w:rFonts w:ascii="宋体" w:hAnsi="宋体" w:eastAsia="宋体" w:cs="宋体"/>
                <w:b w:val="0"/>
                <w:i w:val="0"/>
                <w:color w:val="000000"/>
                <w:sz w:val="9"/>
              </w:rPr>
              <w:t>30103</w:t>
            </w:r>
          </w:p>
        </w:tc>
        <w:tc>
          <w:tcPr>
            <w:tcW w:w="1520" w:type="dxa"/>
            <w:vAlign w:val="center"/>
          </w:tcPr>
          <w:p w14:paraId="0E5BAC4C">
            <w:pPr>
              <w:jc w:val="left"/>
            </w:pPr>
            <w:r>
              <w:rPr>
                <w:rFonts w:ascii="宋体" w:hAnsi="宋体" w:eastAsia="宋体" w:cs="宋体"/>
                <w:b w:val="0"/>
                <w:i w:val="0"/>
                <w:color w:val="000000"/>
                <w:sz w:val="9"/>
              </w:rPr>
              <w:t xml:space="preserve">  奖金</w:t>
            </w:r>
          </w:p>
        </w:tc>
        <w:tc>
          <w:tcPr>
            <w:tcW w:w="900" w:type="dxa"/>
            <w:vAlign w:val="center"/>
          </w:tcPr>
          <w:p w14:paraId="4D07794F">
            <w:pPr>
              <w:jc w:val="right"/>
            </w:pPr>
            <w:r>
              <w:rPr>
                <w:rFonts w:ascii="宋体" w:hAnsi="宋体" w:eastAsia="宋体" w:cs="宋体"/>
                <w:b w:val="0"/>
                <w:i w:val="0"/>
                <w:color w:val="000000"/>
                <w:sz w:val="9"/>
              </w:rPr>
              <w:t>50.31</w:t>
            </w:r>
          </w:p>
        </w:tc>
        <w:tc>
          <w:tcPr>
            <w:tcW w:w="540" w:type="dxa"/>
            <w:vAlign w:val="center"/>
          </w:tcPr>
          <w:p w14:paraId="056C783B">
            <w:pPr>
              <w:jc w:val="left"/>
            </w:pPr>
            <w:r>
              <w:rPr>
                <w:rFonts w:ascii="宋体" w:hAnsi="宋体" w:eastAsia="宋体" w:cs="宋体"/>
                <w:b w:val="0"/>
                <w:i w:val="0"/>
                <w:color w:val="000000"/>
                <w:sz w:val="9"/>
              </w:rPr>
              <w:t>30203</w:t>
            </w:r>
          </w:p>
        </w:tc>
        <w:tc>
          <w:tcPr>
            <w:tcW w:w="1260" w:type="dxa"/>
            <w:vAlign w:val="center"/>
          </w:tcPr>
          <w:p w14:paraId="287B3598">
            <w:pPr>
              <w:jc w:val="left"/>
            </w:pPr>
            <w:r>
              <w:rPr>
                <w:rFonts w:ascii="宋体" w:hAnsi="宋体" w:eastAsia="宋体" w:cs="宋体"/>
                <w:b w:val="0"/>
                <w:i w:val="0"/>
                <w:color w:val="000000"/>
                <w:sz w:val="9"/>
              </w:rPr>
              <w:t xml:space="preserve">  咨询费</w:t>
            </w:r>
          </w:p>
        </w:tc>
        <w:tc>
          <w:tcPr>
            <w:tcW w:w="820" w:type="dxa"/>
            <w:vAlign w:val="center"/>
          </w:tcPr>
          <w:p w14:paraId="1FF1B341"/>
        </w:tc>
        <w:tc>
          <w:tcPr>
            <w:tcW w:w="540" w:type="dxa"/>
            <w:vAlign w:val="center"/>
          </w:tcPr>
          <w:p w14:paraId="629442F3">
            <w:pPr>
              <w:jc w:val="left"/>
            </w:pPr>
            <w:r>
              <w:rPr>
                <w:rFonts w:ascii="宋体" w:hAnsi="宋体" w:eastAsia="宋体" w:cs="宋体"/>
                <w:b w:val="0"/>
                <w:i w:val="0"/>
                <w:color w:val="000000"/>
                <w:sz w:val="9"/>
              </w:rPr>
              <w:t>30703</w:t>
            </w:r>
          </w:p>
        </w:tc>
        <w:tc>
          <w:tcPr>
            <w:tcW w:w="1360" w:type="dxa"/>
            <w:vAlign w:val="center"/>
          </w:tcPr>
          <w:p w14:paraId="207A7043">
            <w:pPr>
              <w:jc w:val="left"/>
            </w:pPr>
            <w:r>
              <w:rPr>
                <w:rFonts w:ascii="宋体" w:hAnsi="宋体" w:eastAsia="宋体" w:cs="宋体"/>
                <w:b w:val="0"/>
                <w:i w:val="0"/>
                <w:color w:val="000000"/>
                <w:sz w:val="9"/>
              </w:rPr>
              <w:t xml:space="preserve">  国内债务发行费用</w:t>
            </w:r>
          </w:p>
        </w:tc>
        <w:tc>
          <w:tcPr>
            <w:tcW w:w="786" w:type="dxa"/>
            <w:vAlign w:val="center"/>
          </w:tcPr>
          <w:p w14:paraId="57D644FE"/>
        </w:tc>
      </w:tr>
      <w:tr w14:paraId="537E62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E48E09C">
            <w:pPr>
              <w:jc w:val="left"/>
            </w:pPr>
            <w:r>
              <w:rPr>
                <w:rFonts w:ascii="宋体" w:hAnsi="宋体" w:eastAsia="宋体" w:cs="宋体"/>
                <w:b w:val="0"/>
                <w:i w:val="0"/>
                <w:color w:val="000000"/>
                <w:sz w:val="9"/>
              </w:rPr>
              <w:t>30106</w:t>
            </w:r>
          </w:p>
        </w:tc>
        <w:tc>
          <w:tcPr>
            <w:tcW w:w="1520" w:type="dxa"/>
            <w:vAlign w:val="center"/>
          </w:tcPr>
          <w:p w14:paraId="5DE01BB5">
            <w:pPr>
              <w:jc w:val="left"/>
            </w:pPr>
            <w:r>
              <w:rPr>
                <w:rFonts w:ascii="宋体" w:hAnsi="宋体" w:eastAsia="宋体" w:cs="宋体"/>
                <w:b w:val="0"/>
                <w:i w:val="0"/>
                <w:color w:val="000000"/>
                <w:sz w:val="9"/>
              </w:rPr>
              <w:t xml:space="preserve">  伙食补助费</w:t>
            </w:r>
          </w:p>
        </w:tc>
        <w:tc>
          <w:tcPr>
            <w:tcW w:w="900" w:type="dxa"/>
            <w:vAlign w:val="center"/>
          </w:tcPr>
          <w:p w14:paraId="1F1D4232">
            <w:pPr>
              <w:jc w:val="right"/>
            </w:pPr>
            <w:r>
              <w:rPr>
                <w:rFonts w:ascii="宋体" w:hAnsi="宋体" w:eastAsia="宋体" w:cs="宋体"/>
                <w:b w:val="0"/>
                <w:i w:val="0"/>
                <w:color w:val="000000"/>
                <w:sz w:val="9"/>
              </w:rPr>
              <w:t>6.33</w:t>
            </w:r>
          </w:p>
        </w:tc>
        <w:tc>
          <w:tcPr>
            <w:tcW w:w="540" w:type="dxa"/>
            <w:vAlign w:val="center"/>
          </w:tcPr>
          <w:p w14:paraId="5C2975E6">
            <w:pPr>
              <w:jc w:val="left"/>
            </w:pPr>
            <w:r>
              <w:rPr>
                <w:rFonts w:ascii="宋体" w:hAnsi="宋体" w:eastAsia="宋体" w:cs="宋体"/>
                <w:b w:val="0"/>
                <w:i w:val="0"/>
                <w:color w:val="000000"/>
                <w:sz w:val="9"/>
              </w:rPr>
              <w:t>30204</w:t>
            </w:r>
          </w:p>
        </w:tc>
        <w:tc>
          <w:tcPr>
            <w:tcW w:w="1260" w:type="dxa"/>
            <w:vAlign w:val="center"/>
          </w:tcPr>
          <w:p w14:paraId="00C9A178">
            <w:pPr>
              <w:jc w:val="left"/>
            </w:pPr>
            <w:r>
              <w:rPr>
                <w:rFonts w:ascii="宋体" w:hAnsi="宋体" w:eastAsia="宋体" w:cs="宋体"/>
                <w:b w:val="0"/>
                <w:i w:val="0"/>
                <w:color w:val="000000"/>
                <w:sz w:val="9"/>
              </w:rPr>
              <w:t xml:space="preserve">  手续费</w:t>
            </w:r>
          </w:p>
        </w:tc>
        <w:tc>
          <w:tcPr>
            <w:tcW w:w="820" w:type="dxa"/>
            <w:vAlign w:val="center"/>
          </w:tcPr>
          <w:p w14:paraId="4E730993"/>
        </w:tc>
        <w:tc>
          <w:tcPr>
            <w:tcW w:w="540" w:type="dxa"/>
            <w:vAlign w:val="center"/>
          </w:tcPr>
          <w:p w14:paraId="2674CD82">
            <w:pPr>
              <w:jc w:val="left"/>
            </w:pPr>
            <w:r>
              <w:rPr>
                <w:rFonts w:ascii="宋体" w:hAnsi="宋体" w:eastAsia="宋体" w:cs="宋体"/>
                <w:b w:val="0"/>
                <w:i w:val="0"/>
                <w:color w:val="000000"/>
                <w:sz w:val="9"/>
              </w:rPr>
              <w:t>30704</w:t>
            </w:r>
          </w:p>
        </w:tc>
        <w:tc>
          <w:tcPr>
            <w:tcW w:w="1360" w:type="dxa"/>
            <w:vAlign w:val="center"/>
          </w:tcPr>
          <w:p w14:paraId="5703B240">
            <w:pPr>
              <w:jc w:val="left"/>
            </w:pPr>
            <w:r>
              <w:rPr>
                <w:rFonts w:ascii="宋体" w:hAnsi="宋体" w:eastAsia="宋体" w:cs="宋体"/>
                <w:b w:val="0"/>
                <w:i w:val="0"/>
                <w:color w:val="000000"/>
                <w:sz w:val="9"/>
              </w:rPr>
              <w:t xml:space="preserve">  国外债务发行费用</w:t>
            </w:r>
          </w:p>
        </w:tc>
        <w:tc>
          <w:tcPr>
            <w:tcW w:w="786" w:type="dxa"/>
            <w:vAlign w:val="center"/>
          </w:tcPr>
          <w:p w14:paraId="3207FB06"/>
        </w:tc>
      </w:tr>
      <w:tr w14:paraId="6B02941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6D997035">
            <w:pPr>
              <w:jc w:val="left"/>
            </w:pPr>
            <w:r>
              <w:rPr>
                <w:rFonts w:ascii="宋体" w:hAnsi="宋体" w:eastAsia="宋体" w:cs="宋体"/>
                <w:b w:val="0"/>
                <w:i w:val="0"/>
                <w:color w:val="000000"/>
                <w:sz w:val="9"/>
              </w:rPr>
              <w:t>30107</w:t>
            </w:r>
          </w:p>
        </w:tc>
        <w:tc>
          <w:tcPr>
            <w:tcW w:w="1520" w:type="dxa"/>
            <w:vAlign w:val="center"/>
          </w:tcPr>
          <w:p w14:paraId="59B4BA34">
            <w:pPr>
              <w:jc w:val="left"/>
            </w:pPr>
            <w:r>
              <w:rPr>
                <w:rFonts w:ascii="宋体" w:hAnsi="宋体" w:eastAsia="宋体" w:cs="宋体"/>
                <w:b w:val="0"/>
                <w:i w:val="0"/>
                <w:color w:val="000000"/>
                <w:sz w:val="9"/>
              </w:rPr>
              <w:t xml:space="preserve">  绩效工资</w:t>
            </w:r>
          </w:p>
        </w:tc>
        <w:tc>
          <w:tcPr>
            <w:tcW w:w="900" w:type="dxa"/>
            <w:vAlign w:val="center"/>
          </w:tcPr>
          <w:p w14:paraId="3B9AC218">
            <w:pPr>
              <w:jc w:val="right"/>
            </w:pPr>
            <w:r>
              <w:rPr>
                <w:rFonts w:ascii="宋体" w:hAnsi="宋体" w:eastAsia="宋体" w:cs="宋体"/>
                <w:b w:val="0"/>
                <w:i w:val="0"/>
                <w:color w:val="000000"/>
                <w:sz w:val="9"/>
              </w:rPr>
              <w:t>12.65</w:t>
            </w:r>
          </w:p>
        </w:tc>
        <w:tc>
          <w:tcPr>
            <w:tcW w:w="540" w:type="dxa"/>
            <w:vAlign w:val="center"/>
          </w:tcPr>
          <w:p w14:paraId="6A03376A">
            <w:pPr>
              <w:jc w:val="left"/>
            </w:pPr>
            <w:r>
              <w:rPr>
                <w:rFonts w:ascii="宋体" w:hAnsi="宋体" w:eastAsia="宋体" w:cs="宋体"/>
                <w:b w:val="0"/>
                <w:i w:val="0"/>
                <w:color w:val="000000"/>
                <w:sz w:val="9"/>
              </w:rPr>
              <w:t>30205</w:t>
            </w:r>
          </w:p>
        </w:tc>
        <w:tc>
          <w:tcPr>
            <w:tcW w:w="1260" w:type="dxa"/>
            <w:vAlign w:val="center"/>
          </w:tcPr>
          <w:p w14:paraId="11699A40">
            <w:pPr>
              <w:jc w:val="left"/>
            </w:pPr>
            <w:r>
              <w:rPr>
                <w:rFonts w:ascii="宋体" w:hAnsi="宋体" w:eastAsia="宋体" w:cs="宋体"/>
                <w:b w:val="0"/>
                <w:i w:val="0"/>
                <w:color w:val="000000"/>
                <w:sz w:val="9"/>
              </w:rPr>
              <w:t xml:space="preserve">  水费</w:t>
            </w:r>
          </w:p>
        </w:tc>
        <w:tc>
          <w:tcPr>
            <w:tcW w:w="820" w:type="dxa"/>
            <w:vAlign w:val="center"/>
          </w:tcPr>
          <w:p w14:paraId="764D61FB"/>
        </w:tc>
        <w:tc>
          <w:tcPr>
            <w:tcW w:w="540" w:type="dxa"/>
            <w:vAlign w:val="center"/>
          </w:tcPr>
          <w:p w14:paraId="7593E3BE">
            <w:pPr>
              <w:jc w:val="left"/>
            </w:pPr>
            <w:r>
              <w:rPr>
                <w:rFonts w:ascii="宋体" w:hAnsi="宋体" w:eastAsia="宋体" w:cs="宋体"/>
                <w:b/>
                <w:i w:val="0"/>
                <w:color w:val="000000"/>
                <w:sz w:val="9"/>
              </w:rPr>
              <w:t>310</w:t>
            </w:r>
          </w:p>
        </w:tc>
        <w:tc>
          <w:tcPr>
            <w:tcW w:w="1360" w:type="dxa"/>
            <w:vAlign w:val="center"/>
          </w:tcPr>
          <w:p w14:paraId="6A9BBACC">
            <w:pPr>
              <w:jc w:val="left"/>
            </w:pPr>
            <w:r>
              <w:rPr>
                <w:rFonts w:ascii="宋体" w:hAnsi="宋体" w:eastAsia="宋体" w:cs="宋体"/>
                <w:b/>
                <w:i w:val="0"/>
                <w:color w:val="000000"/>
                <w:sz w:val="9"/>
              </w:rPr>
              <w:t>资本性支出</w:t>
            </w:r>
          </w:p>
        </w:tc>
        <w:tc>
          <w:tcPr>
            <w:tcW w:w="786" w:type="dxa"/>
            <w:vAlign w:val="center"/>
          </w:tcPr>
          <w:p w14:paraId="52448F1B">
            <w:pPr>
              <w:jc w:val="right"/>
            </w:pPr>
            <w:r>
              <w:rPr>
                <w:rFonts w:ascii="宋体" w:hAnsi="宋体" w:eastAsia="宋体" w:cs="宋体"/>
                <w:b w:val="0"/>
                <w:i w:val="0"/>
                <w:color w:val="000000"/>
                <w:sz w:val="9"/>
              </w:rPr>
              <w:t>1.24</w:t>
            </w:r>
          </w:p>
        </w:tc>
      </w:tr>
      <w:tr w14:paraId="230A80D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300D808">
            <w:pPr>
              <w:jc w:val="left"/>
            </w:pPr>
            <w:r>
              <w:rPr>
                <w:rFonts w:ascii="宋体" w:hAnsi="宋体" w:eastAsia="宋体" w:cs="宋体"/>
                <w:b w:val="0"/>
                <w:i w:val="0"/>
                <w:color w:val="000000"/>
                <w:sz w:val="9"/>
              </w:rPr>
              <w:t>30108</w:t>
            </w:r>
          </w:p>
        </w:tc>
        <w:tc>
          <w:tcPr>
            <w:tcW w:w="1520" w:type="dxa"/>
            <w:vAlign w:val="center"/>
          </w:tcPr>
          <w:p w14:paraId="3B953F21">
            <w:pPr>
              <w:jc w:val="left"/>
            </w:pPr>
            <w:r>
              <w:rPr>
                <w:rFonts w:ascii="宋体" w:hAnsi="宋体" w:eastAsia="宋体" w:cs="宋体"/>
                <w:b w:val="0"/>
                <w:i w:val="0"/>
                <w:color w:val="000000"/>
                <w:sz w:val="9"/>
              </w:rPr>
              <w:t xml:space="preserve">  机关事业单位基本养老保险缴费</w:t>
            </w:r>
          </w:p>
        </w:tc>
        <w:tc>
          <w:tcPr>
            <w:tcW w:w="900" w:type="dxa"/>
            <w:vAlign w:val="center"/>
          </w:tcPr>
          <w:p w14:paraId="7C0546C0">
            <w:pPr>
              <w:jc w:val="right"/>
            </w:pPr>
            <w:r>
              <w:rPr>
                <w:rFonts w:ascii="宋体" w:hAnsi="宋体" w:eastAsia="宋体" w:cs="宋体"/>
                <w:b w:val="0"/>
                <w:i w:val="0"/>
                <w:color w:val="000000"/>
                <w:sz w:val="9"/>
              </w:rPr>
              <w:t>10.16</w:t>
            </w:r>
          </w:p>
        </w:tc>
        <w:tc>
          <w:tcPr>
            <w:tcW w:w="540" w:type="dxa"/>
            <w:vAlign w:val="center"/>
          </w:tcPr>
          <w:p w14:paraId="706A847A">
            <w:pPr>
              <w:jc w:val="left"/>
            </w:pPr>
            <w:r>
              <w:rPr>
                <w:rFonts w:ascii="宋体" w:hAnsi="宋体" w:eastAsia="宋体" w:cs="宋体"/>
                <w:b w:val="0"/>
                <w:i w:val="0"/>
                <w:color w:val="000000"/>
                <w:sz w:val="9"/>
              </w:rPr>
              <w:t>30206</w:t>
            </w:r>
          </w:p>
        </w:tc>
        <w:tc>
          <w:tcPr>
            <w:tcW w:w="1260" w:type="dxa"/>
            <w:vAlign w:val="center"/>
          </w:tcPr>
          <w:p w14:paraId="57081145">
            <w:pPr>
              <w:jc w:val="left"/>
            </w:pPr>
            <w:r>
              <w:rPr>
                <w:rFonts w:ascii="宋体" w:hAnsi="宋体" w:eastAsia="宋体" w:cs="宋体"/>
                <w:b w:val="0"/>
                <w:i w:val="0"/>
                <w:color w:val="000000"/>
                <w:sz w:val="9"/>
              </w:rPr>
              <w:t xml:space="preserve">  电费</w:t>
            </w:r>
          </w:p>
        </w:tc>
        <w:tc>
          <w:tcPr>
            <w:tcW w:w="820" w:type="dxa"/>
            <w:vAlign w:val="center"/>
          </w:tcPr>
          <w:p w14:paraId="6A066600">
            <w:pPr>
              <w:jc w:val="right"/>
            </w:pPr>
            <w:r>
              <w:rPr>
                <w:rFonts w:ascii="宋体" w:hAnsi="宋体" w:eastAsia="宋体" w:cs="宋体"/>
                <w:b w:val="0"/>
                <w:i w:val="0"/>
                <w:color w:val="000000"/>
                <w:sz w:val="9"/>
              </w:rPr>
              <w:t>2.10</w:t>
            </w:r>
          </w:p>
        </w:tc>
        <w:tc>
          <w:tcPr>
            <w:tcW w:w="540" w:type="dxa"/>
            <w:vAlign w:val="center"/>
          </w:tcPr>
          <w:p w14:paraId="729364CD">
            <w:pPr>
              <w:jc w:val="left"/>
            </w:pPr>
            <w:r>
              <w:rPr>
                <w:rFonts w:ascii="宋体" w:hAnsi="宋体" w:eastAsia="宋体" w:cs="宋体"/>
                <w:b w:val="0"/>
                <w:i w:val="0"/>
                <w:color w:val="000000"/>
                <w:sz w:val="9"/>
              </w:rPr>
              <w:t>31001</w:t>
            </w:r>
          </w:p>
        </w:tc>
        <w:tc>
          <w:tcPr>
            <w:tcW w:w="1360" w:type="dxa"/>
            <w:vAlign w:val="center"/>
          </w:tcPr>
          <w:p w14:paraId="796DAAB0">
            <w:pPr>
              <w:jc w:val="left"/>
            </w:pPr>
            <w:r>
              <w:rPr>
                <w:rFonts w:ascii="宋体" w:hAnsi="宋体" w:eastAsia="宋体" w:cs="宋体"/>
                <w:b w:val="0"/>
                <w:i w:val="0"/>
                <w:color w:val="000000"/>
                <w:sz w:val="9"/>
              </w:rPr>
              <w:t xml:space="preserve">  房屋建筑物购建</w:t>
            </w:r>
          </w:p>
        </w:tc>
        <w:tc>
          <w:tcPr>
            <w:tcW w:w="786" w:type="dxa"/>
            <w:vAlign w:val="center"/>
          </w:tcPr>
          <w:p w14:paraId="74A1E272"/>
        </w:tc>
      </w:tr>
      <w:tr w14:paraId="01375C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F7552BE">
            <w:pPr>
              <w:jc w:val="left"/>
            </w:pPr>
            <w:r>
              <w:rPr>
                <w:rFonts w:ascii="宋体" w:hAnsi="宋体" w:eastAsia="宋体" w:cs="宋体"/>
                <w:b w:val="0"/>
                <w:i w:val="0"/>
                <w:color w:val="000000"/>
                <w:sz w:val="9"/>
              </w:rPr>
              <w:t>30109</w:t>
            </w:r>
          </w:p>
        </w:tc>
        <w:tc>
          <w:tcPr>
            <w:tcW w:w="1520" w:type="dxa"/>
            <w:vAlign w:val="center"/>
          </w:tcPr>
          <w:p w14:paraId="72DF09F1">
            <w:pPr>
              <w:jc w:val="left"/>
            </w:pPr>
            <w:r>
              <w:rPr>
                <w:rFonts w:ascii="宋体" w:hAnsi="宋体" w:eastAsia="宋体" w:cs="宋体"/>
                <w:b w:val="0"/>
                <w:i w:val="0"/>
                <w:color w:val="000000"/>
                <w:sz w:val="9"/>
              </w:rPr>
              <w:t xml:space="preserve">  职业年金缴费</w:t>
            </w:r>
          </w:p>
        </w:tc>
        <w:tc>
          <w:tcPr>
            <w:tcW w:w="900" w:type="dxa"/>
            <w:vAlign w:val="center"/>
          </w:tcPr>
          <w:p w14:paraId="48D27554">
            <w:pPr>
              <w:jc w:val="right"/>
            </w:pPr>
            <w:r>
              <w:rPr>
                <w:rFonts w:ascii="宋体" w:hAnsi="宋体" w:eastAsia="宋体" w:cs="宋体"/>
                <w:b w:val="0"/>
                <w:i w:val="0"/>
                <w:color w:val="000000"/>
                <w:sz w:val="9"/>
              </w:rPr>
              <w:t>0.17</w:t>
            </w:r>
          </w:p>
        </w:tc>
        <w:tc>
          <w:tcPr>
            <w:tcW w:w="540" w:type="dxa"/>
            <w:vAlign w:val="center"/>
          </w:tcPr>
          <w:p w14:paraId="4C91F190">
            <w:pPr>
              <w:jc w:val="left"/>
            </w:pPr>
            <w:r>
              <w:rPr>
                <w:rFonts w:ascii="宋体" w:hAnsi="宋体" w:eastAsia="宋体" w:cs="宋体"/>
                <w:b w:val="0"/>
                <w:i w:val="0"/>
                <w:color w:val="000000"/>
                <w:sz w:val="9"/>
              </w:rPr>
              <w:t>30207</w:t>
            </w:r>
          </w:p>
        </w:tc>
        <w:tc>
          <w:tcPr>
            <w:tcW w:w="1260" w:type="dxa"/>
            <w:vAlign w:val="center"/>
          </w:tcPr>
          <w:p w14:paraId="3BC65973">
            <w:pPr>
              <w:jc w:val="left"/>
            </w:pPr>
            <w:r>
              <w:rPr>
                <w:rFonts w:ascii="宋体" w:hAnsi="宋体" w:eastAsia="宋体" w:cs="宋体"/>
                <w:b w:val="0"/>
                <w:i w:val="0"/>
                <w:color w:val="000000"/>
                <w:sz w:val="9"/>
              </w:rPr>
              <w:t xml:space="preserve">  邮电费</w:t>
            </w:r>
          </w:p>
        </w:tc>
        <w:tc>
          <w:tcPr>
            <w:tcW w:w="820" w:type="dxa"/>
            <w:vAlign w:val="center"/>
          </w:tcPr>
          <w:p w14:paraId="0BD2CF77">
            <w:pPr>
              <w:jc w:val="right"/>
            </w:pPr>
            <w:r>
              <w:rPr>
                <w:rFonts w:ascii="宋体" w:hAnsi="宋体" w:eastAsia="宋体" w:cs="宋体"/>
                <w:b w:val="0"/>
                <w:i w:val="0"/>
                <w:color w:val="000000"/>
                <w:sz w:val="9"/>
              </w:rPr>
              <w:t>0.28</w:t>
            </w:r>
          </w:p>
        </w:tc>
        <w:tc>
          <w:tcPr>
            <w:tcW w:w="540" w:type="dxa"/>
            <w:vAlign w:val="center"/>
          </w:tcPr>
          <w:p w14:paraId="46621C49">
            <w:pPr>
              <w:jc w:val="left"/>
            </w:pPr>
            <w:r>
              <w:rPr>
                <w:rFonts w:ascii="宋体" w:hAnsi="宋体" w:eastAsia="宋体" w:cs="宋体"/>
                <w:b w:val="0"/>
                <w:i w:val="0"/>
                <w:color w:val="000000"/>
                <w:sz w:val="9"/>
              </w:rPr>
              <w:t>31002</w:t>
            </w:r>
          </w:p>
        </w:tc>
        <w:tc>
          <w:tcPr>
            <w:tcW w:w="1360" w:type="dxa"/>
            <w:vAlign w:val="center"/>
          </w:tcPr>
          <w:p w14:paraId="749B841C">
            <w:pPr>
              <w:jc w:val="left"/>
            </w:pPr>
            <w:r>
              <w:rPr>
                <w:rFonts w:ascii="宋体" w:hAnsi="宋体" w:eastAsia="宋体" w:cs="宋体"/>
                <w:b w:val="0"/>
                <w:i w:val="0"/>
                <w:color w:val="000000"/>
                <w:sz w:val="9"/>
              </w:rPr>
              <w:t xml:space="preserve">  办公设备购置</w:t>
            </w:r>
          </w:p>
        </w:tc>
        <w:tc>
          <w:tcPr>
            <w:tcW w:w="786" w:type="dxa"/>
            <w:vAlign w:val="center"/>
          </w:tcPr>
          <w:p w14:paraId="4F2427B4">
            <w:pPr>
              <w:jc w:val="right"/>
            </w:pPr>
            <w:r>
              <w:rPr>
                <w:rFonts w:ascii="宋体" w:hAnsi="宋体" w:eastAsia="宋体" w:cs="宋体"/>
                <w:b w:val="0"/>
                <w:i w:val="0"/>
                <w:color w:val="000000"/>
                <w:sz w:val="9"/>
              </w:rPr>
              <w:t>1.24</w:t>
            </w:r>
          </w:p>
        </w:tc>
      </w:tr>
      <w:tr w14:paraId="248D46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0A095543">
            <w:pPr>
              <w:jc w:val="left"/>
            </w:pPr>
            <w:r>
              <w:rPr>
                <w:rFonts w:ascii="宋体" w:hAnsi="宋体" w:eastAsia="宋体" w:cs="宋体"/>
                <w:b w:val="0"/>
                <w:i w:val="0"/>
                <w:color w:val="000000"/>
                <w:sz w:val="9"/>
              </w:rPr>
              <w:t>30110</w:t>
            </w:r>
          </w:p>
        </w:tc>
        <w:tc>
          <w:tcPr>
            <w:tcW w:w="1520" w:type="dxa"/>
            <w:vAlign w:val="center"/>
          </w:tcPr>
          <w:p w14:paraId="2F7AF481">
            <w:pPr>
              <w:jc w:val="left"/>
            </w:pPr>
            <w:r>
              <w:rPr>
                <w:rFonts w:ascii="宋体" w:hAnsi="宋体" w:eastAsia="宋体" w:cs="宋体"/>
                <w:b w:val="0"/>
                <w:i w:val="0"/>
                <w:color w:val="000000"/>
                <w:sz w:val="9"/>
              </w:rPr>
              <w:t xml:space="preserve">  职工基本医疗保险缴费</w:t>
            </w:r>
          </w:p>
        </w:tc>
        <w:tc>
          <w:tcPr>
            <w:tcW w:w="900" w:type="dxa"/>
            <w:vAlign w:val="center"/>
          </w:tcPr>
          <w:p w14:paraId="60ED5A53">
            <w:pPr>
              <w:jc w:val="right"/>
            </w:pPr>
            <w:r>
              <w:rPr>
                <w:rFonts w:ascii="宋体" w:hAnsi="宋体" w:eastAsia="宋体" w:cs="宋体"/>
                <w:b w:val="0"/>
                <w:i w:val="0"/>
                <w:color w:val="000000"/>
                <w:sz w:val="9"/>
              </w:rPr>
              <w:t>8.81</w:t>
            </w:r>
          </w:p>
        </w:tc>
        <w:tc>
          <w:tcPr>
            <w:tcW w:w="540" w:type="dxa"/>
            <w:vAlign w:val="center"/>
          </w:tcPr>
          <w:p w14:paraId="7C10AD9C">
            <w:pPr>
              <w:jc w:val="left"/>
            </w:pPr>
            <w:r>
              <w:rPr>
                <w:rFonts w:ascii="宋体" w:hAnsi="宋体" w:eastAsia="宋体" w:cs="宋体"/>
                <w:b w:val="0"/>
                <w:i w:val="0"/>
                <w:color w:val="000000"/>
                <w:sz w:val="9"/>
              </w:rPr>
              <w:t>30208</w:t>
            </w:r>
          </w:p>
        </w:tc>
        <w:tc>
          <w:tcPr>
            <w:tcW w:w="1260" w:type="dxa"/>
            <w:vAlign w:val="center"/>
          </w:tcPr>
          <w:p w14:paraId="0AF0E472">
            <w:pPr>
              <w:jc w:val="left"/>
            </w:pPr>
            <w:r>
              <w:rPr>
                <w:rFonts w:ascii="宋体" w:hAnsi="宋体" w:eastAsia="宋体" w:cs="宋体"/>
                <w:b w:val="0"/>
                <w:i w:val="0"/>
                <w:color w:val="000000"/>
                <w:sz w:val="9"/>
              </w:rPr>
              <w:t xml:space="preserve">  取暖费</w:t>
            </w:r>
          </w:p>
        </w:tc>
        <w:tc>
          <w:tcPr>
            <w:tcW w:w="820" w:type="dxa"/>
            <w:vAlign w:val="center"/>
          </w:tcPr>
          <w:p w14:paraId="021EC611"/>
        </w:tc>
        <w:tc>
          <w:tcPr>
            <w:tcW w:w="540" w:type="dxa"/>
            <w:vAlign w:val="center"/>
          </w:tcPr>
          <w:p w14:paraId="04A5DABC">
            <w:pPr>
              <w:jc w:val="left"/>
            </w:pPr>
            <w:r>
              <w:rPr>
                <w:rFonts w:ascii="宋体" w:hAnsi="宋体" w:eastAsia="宋体" w:cs="宋体"/>
                <w:b w:val="0"/>
                <w:i w:val="0"/>
                <w:color w:val="000000"/>
                <w:sz w:val="9"/>
              </w:rPr>
              <w:t>31003</w:t>
            </w:r>
          </w:p>
        </w:tc>
        <w:tc>
          <w:tcPr>
            <w:tcW w:w="1360" w:type="dxa"/>
            <w:vAlign w:val="center"/>
          </w:tcPr>
          <w:p w14:paraId="60B69CB2">
            <w:pPr>
              <w:jc w:val="left"/>
            </w:pPr>
            <w:r>
              <w:rPr>
                <w:rFonts w:ascii="宋体" w:hAnsi="宋体" w:eastAsia="宋体" w:cs="宋体"/>
                <w:b w:val="0"/>
                <w:i w:val="0"/>
                <w:color w:val="000000"/>
                <w:sz w:val="9"/>
              </w:rPr>
              <w:t xml:space="preserve">  专用设备购置</w:t>
            </w:r>
          </w:p>
        </w:tc>
        <w:tc>
          <w:tcPr>
            <w:tcW w:w="786" w:type="dxa"/>
            <w:vAlign w:val="center"/>
          </w:tcPr>
          <w:p w14:paraId="3864713C"/>
        </w:tc>
      </w:tr>
      <w:tr w14:paraId="65208F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FC669FC">
            <w:pPr>
              <w:jc w:val="left"/>
            </w:pPr>
            <w:r>
              <w:rPr>
                <w:rFonts w:ascii="宋体" w:hAnsi="宋体" w:eastAsia="宋体" w:cs="宋体"/>
                <w:b w:val="0"/>
                <w:i w:val="0"/>
                <w:color w:val="000000"/>
                <w:sz w:val="9"/>
              </w:rPr>
              <w:t>30111</w:t>
            </w:r>
          </w:p>
        </w:tc>
        <w:tc>
          <w:tcPr>
            <w:tcW w:w="1520" w:type="dxa"/>
            <w:vAlign w:val="center"/>
          </w:tcPr>
          <w:p w14:paraId="5A38A941">
            <w:pPr>
              <w:jc w:val="left"/>
            </w:pPr>
            <w:r>
              <w:rPr>
                <w:rFonts w:ascii="宋体" w:hAnsi="宋体" w:eastAsia="宋体" w:cs="宋体"/>
                <w:b w:val="0"/>
                <w:i w:val="0"/>
                <w:color w:val="000000"/>
                <w:sz w:val="9"/>
              </w:rPr>
              <w:t xml:space="preserve">  公务员医疗补助缴款</w:t>
            </w:r>
          </w:p>
        </w:tc>
        <w:tc>
          <w:tcPr>
            <w:tcW w:w="900" w:type="dxa"/>
            <w:vAlign w:val="center"/>
          </w:tcPr>
          <w:p w14:paraId="1E8CD7EC">
            <w:pPr>
              <w:jc w:val="right"/>
            </w:pPr>
            <w:r>
              <w:rPr>
                <w:rFonts w:ascii="宋体" w:hAnsi="宋体" w:eastAsia="宋体" w:cs="宋体"/>
                <w:b w:val="0"/>
                <w:i w:val="0"/>
                <w:color w:val="000000"/>
                <w:sz w:val="9"/>
              </w:rPr>
              <w:t>5.22</w:t>
            </w:r>
          </w:p>
        </w:tc>
        <w:tc>
          <w:tcPr>
            <w:tcW w:w="540" w:type="dxa"/>
            <w:vAlign w:val="center"/>
          </w:tcPr>
          <w:p w14:paraId="3E5F95E2">
            <w:pPr>
              <w:jc w:val="left"/>
            </w:pPr>
            <w:r>
              <w:rPr>
                <w:rFonts w:ascii="宋体" w:hAnsi="宋体" w:eastAsia="宋体" w:cs="宋体"/>
                <w:b w:val="0"/>
                <w:i w:val="0"/>
                <w:color w:val="000000"/>
                <w:sz w:val="9"/>
              </w:rPr>
              <w:t>30209</w:t>
            </w:r>
          </w:p>
        </w:tc>
        <w:tc>
          <w:tcPr>
            <w:tcW w:w="1260" w:type="dxa"/>
            <w:vAlign w:val="center"/>
          </w:tcPr>
          <w:p w14:paraId="4D72075A">
            <w:pPr>
              <w:jc w:val="left"/>
            </w:pPr>
            <w:r>
              <w:rPr>
                <w:rFonts w:ascii="宋体" w:hAnsi="宋体" w:eastAsia="宋体" w:cs="宋体"/>
                <w:b w:val="0"/>
                <w:i w:val="0"/>
                <w:color w:val="000000"/>
                <w:sz w:val="9"/>
              </w:rPr>
              <w:t xml:space="preserve">  物业管理费</w:t>
            </w:r>
          </w:p>
        </w:tc>
        <w:tc>
          <w:tcPr>
            <w:tcW w:w="820" w:type="dxa"/>
            <w:vAlign w:val="center"/>
          </w:tcPr>
          <w:p w14:paraId="0217DE00"/>
        </w:tc>
        <w:tc>
          <w:tcPr>
            <w:tcW w:w="540" w:type="dxa"/>
            <w:vAlign w:val="center"/>
          </w:tcPr>
          <w:p w14:paraId="6DEAFBFE">
            <w:pPr>
              <w:jc w:val="left"/>
            </w:pPr>
            <w:r>
              <w:rPr>
                <w:rFonts w:ascii="宋体" w:hAnsi="宋体" w:eastAsia="宋体" w:cs="宋体"/>
                <w:b w:val="0"/>
                <w:i w:val="0"/>
                <w:color w:val="000000"/>
                <w:sz w:val="9"/>
              </w:rPr>
              <w:t>31005</w:t>
            </w:r>
          </w:p>
        </w:tc>
        <w:tc>
          <w:tcPr>
            <w:tcW w:w="1360" w:type="dxa"/>
            <w:vAlign w:val="center"/>
          </w:tcPr>
          <w:p w14:paraId="2B42BE9B">
            <w:pPr>
              <w:jc w:val="left"/>
            </w:pPr>
            <w:r>
              <w:rPr>
                <w:rFonts w:ascii="宋体" w:hAnsi="宋体" w:eastAsia="宋体" w:cs="宋体"/>
                <w:b w:val="0"/>
                <w:i w:val="0"/>
                <w:color w:val="000000"/>
                <w:sz w:val="9"/>
              </w:rPr>
              <w:t xml:space="preserve">  基础设施建设</w:t>
            </w:r>
          </w:p>
        </w:tc>
        <w:tc>
          <w:tcPr>
            <w:tcW w:w="786" w:type="dxa"/>
            <w:vAlign w:val="center"/>
          </w:tcPr>
          <w:p w14:paraId="4A1C7BAF"/>
        </w:tc>
      </w:tr>
      <w:tr w14:paraId="1CC7DF4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DD4B4B7">
            <w:pPr>
              <w:jc w:val="left"/>
            </w:pPr>
            <w:r>
              <w:rPr>
                <w:rFonts w:ascii="宋体" w:hAnsi="宋体" w:eastAsia="宋体" w:cs="宋体"/>
                <w:b w:val="0"/>
                <w:i w:val="0"/>
                <w:color w:val="000000"/>
                <w:sz w:val="9"/>
              </w:rPr>
              <w:t>30112</w:t>
            </w:r>
          </w:p>
        </w:tc>
        <w:tc>
          <w:tcPr>
            <w:tcW w:w="1520" w:type="dxa"/>
            <w:vAlign w:val="center"/>
          </w:tcPr>
          <w:p w14:paraId="5E0AC0B9">
            <w:pPr>
              <w:jc w:val="left"/>
            </w:pPr>
            <w:r>
              <w:rPr>
                <w:rFonts w:ascii="宋体" w:hAnsi="宋体" w:eastAsia="宋体" w:cs="宋体"/>
                <w:b w:val="0"/>
                <w:i w:val="0"/>
                <w:color w:val="000000"/>
                <w:sz w:val="9"/>
              </w:rPr>
              <w:t xml:space="preserve">  其他社会保障缴费</w:t>
            </w:r>
          </w:p>
        </w:tc>
        <w:tc>
          <w:tcPr>
            <w:tcW w:w="900" w:type="dxa"/>
            <w:vAlign w:val="center"/>
          </w:tcPr>
          <w:p w14:paraId="5863F505">
            <w:pPr>
              <w:jc w:val="right"/>
            </w:pPr>
            <w:r>
              <w:rPr>
                <w:rFonts w:ascii="宋体" w:hAnsi="宋体" w:eastAsia="宋体" w:cs="宋体"/>
                <w:b w:val="0"/>
                <w:i w:val="0"/>
                <w:color w:val="000000"/>
                <w:sz w:val="9"/>
              </w:rPr>
              <w:t>0.42</w:t>
            </w:r>
          </w:p>
        </w:tc>
        <w:tc>
          <w:tcPr>
            <w:tcW w:w="540" w:type="dxa"/>
            <w:vAlign w:val="center"/>
          </w:tcPr>
          <w:p w14:paraId="2266AEDF">
            <w:pPr>
              <w:jc w:val="left"/>
            </w:pPr>
            <w:r>
              <w:rPr>
                <w:rFonts w:ascii="宋体" w:hAnsi="宋体" w:eastAsia="宋体" w:cs="宋体"/>
                <w:b w:val="0"/>
                <w:i w:val="0"/>
                <w:color w:val="000000"/>
                <w:sz w:val="9"/>
              </w:rPr>
              <w:t>30211</w:t>
            </w:r>
          </w:p>
        </w:tc>
        <w:tc>
          <w:tcPr>
            <w:tcW w:w="1260" w:type="dxa"/>
            <w:vAlign w:val="center"/>
          </w:tcPr>
          <w:p w14:paraId="4FDA2297">
            <w:pPr>
              <w:jc w:val="left"/>
            </w:pPr>
            <w:r>
              <w:rPr>
                <w:rFonts w:ascii="宋体" w:hAnsi="宋体" w:eastAsia="宋体" w:cs="宋体"/>
                <w:b w:val="0"/>
                <w:i w:val="0"/>
                <w:color w:val="000000"/>
                <w:sz w:val="9"/>
              </w:rPr>
              <w:t xml:space="preserve">  差旅费</w:t>
            </w:r>
          </w:p>
        </w:tc>
        <w:tc>
          <w:tcPr>
            <w:tcW w:w="820" w:type="dxa"/>
            <w:vAlign w:val="center"/>
          </w:tcPr>
          <w:p w14:paraId="49EF30E6">
            <w:pPr>
              <w:jc w:val="right"/>
            </w:pPr>
            <w:r>
              <w:rPr>
                <w:rFonts w:ascii="宋体" w:hAnsi="宋体" w:eastAsia="宋体" w:cs="宋体"/>
                <w:b w:val="0"/>
                <w:i w:val="0"/>
                <w:color w:val="000000"/>
                <w:sz w:val="9"/>
              </w:rPr>
              <w:t>0.11</w:t>
            </w:r>
          </w:p>
        </w:tc>
        <w:tc>
          <w:tcPr>
            <w:tcW w:w="540" w:type="dxa"/>
            <w:vAlign w:val="center"/>
          </w:tcPr>
          <w:p w14:paraId="67BEDE7D">
            <w:pPr>
              <w:jc w:val="left"/>
            </w:pPr>
            <w:r>
              <w:rPr>
                <w:rFonts w:ascii="宋体" w:hAnsi="宋体" w:eastAsia="宋体" w:cs="宋体"/>
                <w:b w:val="0"/>
                <w:i w:val="0"/>
                <w:color w:val="000000"/>
                <w:sz w:val="9"/>
              </w:rPr>
              <w:t>31006</w:t>
            </w:r>
          </w:p>
        </w:tc>
        <w:tc>
          <w:tcPr>
            <w:tcW w:w="1360" w:type="dxa"/>
            <w:vAlign w:val="center"/>
          </w:tcPr>
          <w:p w14:paraId="2EDA4D01">
            <w:pPr>
              <w:jc w:val="left"/>
            </w:pPr>
            <w:r>
              <w:rPr>
                <w:rFonts w:ascii="宋体" w:hAnsi="宋体" w:eastAsia="宋体" w:cs="宋体"/>
                <w:b w:val="0"/>
                <w:i w:val="0"/>
                <w:color w:val="000000"/>
                <w:sz w:val="9"/>
              </w:rPr>
              <w:t xml:space="preserve">  大型修缮</w:t>
            </w:r>
          </w:p>
        </w:tc>
        <w:tc>
          <w:tcPr>
            <w:tcW w:w="786" w:type="dxa"/>
            <w:vAlign w:val="center"/>
          </w:tcPr>
          <w:p w14:paraId="01BA9A14"/>
        </w:tc>
      </w:tr>
      <w:tr w14:paraId="72CFEE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9A21CDA">
            <w:pPr>
              <w:jc w:val="left"/>
            </w:pPr>
            <w:r>
              <w:rPr>
                <w:rFonts w:ascii="宋体" w:hAnsi="宋体" w:eastAsia="宋体" w:cs="宋体"/>
                <w:b w:val="0"/>
                <w:i w:val="0"/>
                <w:color w:val="000000"/>
                <w:sz w:val="9"/>
              </w:rPr>
              <w:t>30113</w:t>
            </w:r>
          </w:p>
        </w:tc>
        <w:tc>
          <w:tcPr>
            <w:tcW w:w="1520" w:type="dxa"/>
            <w:vAlign w:val="center"/>
          </w:tcPr>
          <w:p w14:paraId="6BB8D94E">
            <w:pPr>
              <w:jc w:val="left"/>
            </w:pPr>
            <w:r>
              <w:rPr>
                <w:rFonts w:ascii="宋体" w:hAnsi="宋体" w:eastAsia="宋体" w:cs="宋体"/>
                <w:b w:val="0"/>
                <w:i w:val="0"/>
                <w:color w:val="000000"/>
                <w:sz w:val="9"/>
              </w:rPr>
              <w:t xml:space="preserve">  住房公积金</w:t>
            </w:r>
          </w:p>
        </w:tc>
        <w:tc>
          <w:tcPr>
            <w:tcW w:w="900" w:type="dxa"/>
            <w:vAlign w:val="center"/>
          </w:tcPr>
          <w:p w14:paraId="3327F8E8">
            <w:pPr>
              <w:jc w:val="right"/>
            </w:pPr>
            <w:r>
              <w:rPr>
                <w:rFonts w:ascii="宋体" w:hAnsi="宋体" w:eastAsia="宋体" w:cs="宋体"/>
                <w:b w:val="0"/>
                <w:i w:val="0"/>
                <w:color w:val="000000"/>
                <w:sz w:val="9"/>
              </w:rPr>
              <w:t>16.20</w:t>
            </w:r>
          </w:p>
        </w:tc>
        <w:tc>
          <w:tcPr>
            <w:tcW w:w="540" w:type="dxa"/>
            <w:vAlign w:val="center"/>
          </w:tcPr>
          <w:p w14:paraId="4CE7DBC2">
            <w:pPr>
              <w:jc w:val="left"/>
            </w:pPr>
            <w:r>
              <w:rPr>
                <w:rFonts w:ascii="宋体" w:hAnsi="宋体" w:eastAsia="宋体" w:cs="宋体"/>
                <w:b w:val="0"/>
                <w:i w:val="0"/>
                <w:color w:val="000000"/>
                <w:sz w:val="9"/>
              </w:rPr>
              <w:t>30212</w:t>
            </w:r>
          </w:p>
        </w:tc>
        <w:tc>
          <w:tcPr>
            <w:tcW w:w="1260" w:type="dxa"/>
            <w:vAlign w:val="center"/>
          </w:tcPr>
          <w:p w14:paraId="1E4BD5C6">
            <w:pPr>
              <w:jc w:val="left"/>
            </w:pPr>
            <w:r>
              <w:rPr>
                <w:rFonts w:ascii="宋体" w:hAnsi="宋体" w:eastAsia="宋体" w:cs="宋体"/>
                <w:b w:val="0"/>
                <w:i w:val="0"/>
                <w:color w:val="000000"/>
                <w:sz w:val="9"/>
              </w:rPr>
              <w:t xml:space="preserve">  因公出国（境）费用</w:t>
            </w:r>
          </w:p>
        </w:tc>
        <w:tc>
          <w:tcPr>
            <w:tcW w:w="820" w:type="dxa"/>
            <w:vAlign w:val="center"/>
          </w:tcPr>
          <w:p w14:paraId="07C02E13"/>
        </w:tc>
        <w:tc>
          <w:tcPr>
            <w:tcW w:w="540" w:type="dxa"/>
            <w:vAlign w:val="center"/>
          </w:tcPr>
          <w:p w14:paraId="5A5705A4">
            <w:pPr>
              <w:jc w:val="left"/>
            </w:pPr>
            <w:r>
              <w:rPr>
                <w:rFonts w:ascii="宋体" w:hAnsi="宋体" w:eastAsia="宋体" w:cs="宋体"/>
                <w:b w:val="0"/>
                <w:i w:val="0"/>
                <w:color w:val="000000"/>
                <w:sz w:val="9"/>
              </w:rPr>
              <w:t>31007</w:t>
            </w:r>
          </w:p>
        </w:tc>
        <w:tc>
          <w:tcPr>
            <w:tcW w:w="1360" w:type="dxa"/>
            <w:vAlign w:val="center"/>
          </w:tcPr>
          <w:p w14:paraId="0EB028C9">
            <w:pPr>
              <w:jc w:val="left"/>
            </w:pPr>
            <w:r>
              <w:rPr>
                <w:rFonts w:ascii="宋体" w:hAnsi="宋体" w:eastAsia="宋体" w:cs="宋体"/>
                <w:b w:val="0"/>
                <w:i w:val="0"/>
                <w:color w:val="000000"/>
                <w:sz w:val="9"/>
              </w:rPr>
              <w:t xml:space="preserve">  信息网络及软件购置更新</w:t>
            </w:r>
          </w:p>
        </w:tc>
        <w:tc>
          <w:tcPr>
            <w:tcW w:w="786" w:type="dxa"/>
            <w:vAlign w:val="center"/>
          </w:tcPr>
          <w:p w14:paraId="5C77CF32"/>
        </w:tc>
      </w:tr>
      <w:tr w14:paraId="5EAAC3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74BF940">
            <w:pPr>
              <w:jc w:val="left"/>
            </w:pPr>
            <w:r>
              <w:rPr>
                <w:rFonts w:ascii="宋体" w:hAnsi="宋体" w:eastAsia="宋体" w:cs="宋体"/>
                <w:b w:val="0"/>
                <w:i w:val="0"/>
                <w:color w:val="000000"/>
                <w:sz w:val="9"/>
              </w:rPr>
              <w:t>30114</w:t>
            </w:r>
          </w:p>
        </w:tc>
        <w:tc>
          <w:tcPr>
            <w:tcW w:w="1520" w:type="dxa"/>
            <w:vAlign w:val="center"/>
          </w:tcPr>
          <w:p w14:paraId="75FE1DE9">
            <w:pPr>
              <w:jc w:val="left"/>
            </w:pPr>
            <w:r>
              <w:rPr>
                <w:rFonts w:ascii="宋体" w:hAnsi="宋体" w:eastAsia="宋体" w:cs="宋体"/>
                <w:b w:val="0"/>
                <w:i w:val="0"/>
                <w:color w:val="000000"/>
                <w:sz w:val="9"/>
              </w:rPr>
              <w:t xml:space="preserve">  医疗费</w:t>
            </w:r>
          </w:p>
        </w:tc>
        <w:tc>
          <w:tcPr>
            <w:tcW w:w="900" w:type="dxa"/>
            <w:vAlign w:val="center"/>
          </w:tcPr>
          <w:p w14:paraId="4BDFE8C0">
            <w:pPr>
              <w:jc w:val="right"/>
            </w:pPr>
            <w:r>
              <w:rPr>
                <w:rFonts w:ascii="宋体" w:hAnsi="宋体" w:eastAsia="宋体" w:cs="宋体"/>
                <w:b w:val="0"/>
                <w:i w:val="0"/>
                <w:color w:val="000000"/>
                <w:sz w:val="9"/>
              </w:rPr>
              <w:t>3.04</w:t>
            </w:r>
          </w:p>
        </w:tc>
        <w:tc>
          <w:tcPr>
            <w:tcW w:w="540" w:type="dxa"/>
            <w:vAlign w:val="center"/>
          </w:tcPr>
          <w:p w14:paraId="2C85D38C">
            <w:pPr>
              <w:jc w:val="left"/>
            </w:pPr>
            <w:r>
              <w:rPr>
                <w:rFonts w:ascii="宋体" w:hAnsi="宋体" w:eastAsia="宋体" w:cs="宋体"/>
                <w:b w:val="0"/>
                <w:i w:val="0"/>
                <w:color w:val="000000"/>
                <w:sz w:val="9"/>
              </w:rPr>
              <w:t>30213</w:t>
            </w:r>
          </w:p>
        </w:tc>
        <w:tc>
          <w:tcPr>
            <w:tcW w:w="1260" w:type="dxa"/>
            <w:vAlign w:val="center"/>
          </w:tcPr>
          <w:p w14:paraId="7E5A6527">
            <w:pPr>
              <w:jc w:val="left"/>
            </w:pPr>
            <w:r>
              <w:rPr>
                <w:rFonts w:ascii="宋体" w:hAnsi="宋体" w:eastAsia="宋体" w:cs="宋体"/>
                <w:b w:val="0"/>
                <w:i w:val="0"/>
                <w:color w:val="000000"/>
                <w:sz w:val="9"/>
              </w:rPr>
              <w:t xml:space="preserve">  维修（护）费</w:t>
            </w:r>
          </w:p>
        </w:tc>
        <w:tc>
          <w:tcPr>
            <w:tcW w:w="820" w:type="dxa"/>
            <w:vAlign w:val="center"/>
          </w:tcPr>
          <w:p w14:paraId="62EFDC67">
            <w:pPr>
              <w:jc w:val="right"/>
            </w:pPr>
            <w:r>
              <w:rPr>
                <w:rFonts w:ascii="宋体" w:hAnsi="宋体" w:eastAsia="宋体" w:cs="宋体"/>
                <w:b w:val="0"/>
                <w:i w:val="0"/>
                <w:color w:val="000000"/>
                <w:sz w:val="9"/>
              </w:rPr>
              <w:t>0.15</w:t>
            </w:r>
          </w:p>
        </w:tc>
        <w:tc>
          <w:tcPr>
            <w:tcW w:w="540" w:type="dxa"/>
            <w:vAlign w:val="center"/>
          </w:tcPr>
          <w:p w14:paraId="032B71DD">
            <w:pPr>
              <w:jc w:val="left"/>
            </w:pPr>
            <w:r>
              <w:rPr>
                <w:rFonts w:ascii="宋体" w:hAnsi="宋体" w:eastAsia="宋体" w:cs="宋体"/>
                <w:b w:val="0"/>
                <w:i w:val="0"/>
                <w:color w:val="000000"/>
                <w:sz w:val="9"/>
              </w:rPr>
              <w:t>31008</w:t>
            </w:r>
          </w:p>
        </w:tc>
        <w:tc>
          <w:tcPr>
            <w:tcW w:w="1360" w:type="dxa"/>
            <w:vAlign w:val="center"/>
          </w:tcPr>
          <w:p w14:paraId="3129BC10">
            <w:pPr>
              <w:jc w:val="left"/>
            </w:pPr>
            <w:r>
              <w:rPr>
                <w:rFonts w:ascii="宋体" w:hAnsi="宋体" w:eastAsia="宋体" w:cs="宋体"/>
                <w:b w:val="0"/>
                <w:i w:val="0"/>
                <w:color w:val="000000"/>
                <w:sz w:val="9"/>
              </w:rPr>
              <w:t xml:space="preserve">  物资储备</w:t>
            </w:r>
          </w:p>
        </w:tc>
        <w:tc>
          <w:tcPr>
            <w:tcW w:w="786" w:type="dxa"/>
            <w:vAlign w:val="center"/>
          </w:tcPr>
          <w:p w14:paraId="6EDEC01B"/>
        </w:tc>
      </w:tr>
      <w:tr w14:paraId="26E8C62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132E653">
            <w:pPr>
              <w:jc w:val="left"/>
            </w:pPr>
            <w:r>
              <w:rPr>
                <w:rFonts w:ascii="宋体" w:hAnsi="宋体" w:eastAsia="宋体" w:cs="宋体"/>
                <w:b w:val="0"/>
                <w:i w:val="0"/>
                <w:color w:val="000000"/>
                <w:sz w:val="9"/>
              </w:rPr>
              <w:t>30199</w:t>
            </w:r>
          </w:p>
        </w:tc>
        <w:tc>
          <w:tcPr>
            <w:tcW w:w="1520" w:type="dxa"/>
            <w:vAlign w:val="center"/>
          </w:tcPr>
          <w:p w14:paraId="76047FB4">
            <w:pPr>
              <w:jc w:val="left"/>
            </w:pPr>
            <w:r>
              <w:rPr>
                <w:rFonts w:ascii="宋体" w:hAnsi="宋体" w:eastAsia="宋体" w:cs="宋体"/>
                <w:b w:val="0"/>
                <w:i w:val="0"/>
                <w:color w:val="000000"/>
                <w:sz w:val="9"/>
              </w:rPr>
              <w:t xml:space="preserve">  其他工资福利支出</w:t>
            </w:r>
          </w:p>
        </w:tc>
        <w:tc>
          <w:tcPr>
            <w:tcW w:w="900" w:type="dxa"/>
            <w:vAlign w:val="center"/>
          </w:tcPr>
          <w:p w14:paraId="24A3CD57">
            <w:pPr>
              <w:jc w:val="right"/>
            </w:pPr>
            <w:r>
              <w:rPr>
                <w:rFonts w:ascii="宋体" w:hAnsi="宋体" w:eastAsia="宋体" w:cs="宋体"/>
                <w:b w:val="0"/>
                <w:i w:val="0"/>
                <w:color w:val="000000"/>
                <w:sz w:val="9"/>
              </w:rPr>
              <w:t>1.11</w:t>
            </w:r>
          </w:p>
        </w:tc>
        <w:tc>
          <w:tcPr>
            <w:tcW w:w="540" w:type="dxa"/>
            <w:vAlign w:val="center"/>
          </w:tcPr>
          <w:p w14:paraId="347ED345">
            <w:pPr>
              <w:jc w:val="left"/>
            </w:pPr>
            <w:r>
              <w:rPr>
                <w:rFonts w:ascii="宋体" w:hAnsi="宋体" w:eastAsia="宋体" w:cs="宋体"/>
                <w:b w:val="0"/>
                <w:i w:val="0"/>
                <w:color w:val="000000"/>
                <w:sz w:val="9"/>
              </w:rPr>
              <w:t>30214</w:t>
            </w:r>
          </w:p>
        </w:tc>
        <w:tc>
          <w:tcPr>
            <w:tcW w:w="1260" w:type="dxa"/>
            <w:vAlign w:val="center"/>
          </w:tcPr>
          <w:p w14:paraId="22B2F306">
            <w:pPr>
              <w:jc w:val="left"/>
            </w:pPr>
            <w:r>
              <w:rPr>
                <w:rFonts w:ascii="宋体" w:hAnsi="宋体" w:eastAsia="宋体" w:cs="宋体"/>
                <w:b w:val="0"/>
                <w:i w:val="0"/>
                <w:color w:val="000000"/>
                <w:sz w:val="9"/>
              </w:rPr>
              <w:t xml:space="preserve">  租赁费</w:t>
            </w:r>
          </w:p>
        </w:tc>
        <w:tc>
          <w:tcPr>
            <w:tcW w:w="820" w:type="dxa"/>
            <w:vAlign w:val="center"/>
          </w:tcPr>
          <w:p w14:paraId="3A8BC1F5"/>
        </w:tc>
        <w:tc>
          <w:tcPr>
            <w:tcW w:w="540" w:type="dxa"/>
            <w:vAlign w:val="center"/>
          </w:tcPr>
          <w:p w14:paraId="54534028">
            <w:pPr>
              <w:jc w:val="left"/>
            </w:pPr>
            <w:r>
              <w:rPr>
                <w:rFonts w:ascii="宋体" w:hAnsi="宋体" w:eastAsia="宋体" w:cs="宋体"/>
                <w:b w:val="0"/>
                <w:i w:val="0"/>
                <w:color w:val="000000"/>
                <w:sz w:val="9"/>
              </w:rPr>
              <w:t>31009</w:t>
            </w:r>
          </w:p>
        </w:tc>
        <w:tc>
          <w:tcPr>
            <w:tcW w:w="1360" w:type="dxa"/>
            <w:vAlign w:val="center"/>
          </w:tcPr>
          <w:p w14:paraId="3BB21257">
            <w:pPr>
              <w:jc w:val="left"/>
            </w:pPr>
            <w:r>
              <w:rPr>
                <w:rFonts w:ascii="宋体" w:hAnsi="宋体" w:eastAsia="宋体" w:cs="宋体"/>
                <w:b w:val="0"/>
                <w:i w:val="0"/>
                <w:color w:val="000000"/>
                <w:sz w:val="9"/>
              </w:rPr>
              <w:t xml:space="preserve">  土地补偿</w:t>
            </w:r>
          </w:p>
        </w:tc>
        <w:tc>
          <w:tcPr>
            <w:tcW w:w="786" w:type="dxa"/>
            <w:vAlign w:val="center"/>
          </w:tcPr>
          <w:p w14:paraId="03C31DC4"/>
        </w:tc>
      </w:tr>
      <w:tr w14:paraId="4BE634B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06792281">
            <w:pPr>
              <w:jc w:val="left"/>
            </w:pPr>
            <w:r>
              <w:rPr>
                <w:rFonts w:ascii="宋体" w:hAnsi="宋体" w:eastAsia="宋体" w:cs="宋体"/>
                <w:b/>
                <w:i w:val="0"/>
                <w:color w:val="000000"/>
                <w:sz w:val="9"/>
              </w:rPr>
              <w:t>303</w:t>
            </w:r>
          </w:p>
        </w:tc>
        <w:tc>
          <w:tcPr>
            <w:tcW w:w="1520" w:type="dxa"/>
            <w:vAlign w:val="center"/>
          </w:tcPr>
          <w:p w14:paraId="4DDCA1AF">
            <w:pPr>
              <w:jc w:val="left"/>
            </w:pPr>
            <w:r>
              <w:rPr>
                <w:rFonts w:ascii="宋体" w:hAnsi="宋体" w:eastAsia="宋体" w:cs="宋体"/>
                <w:b/>
                <w:i w:val="0"/>
                <w:color w:val="000000"/>
                <w:sz w:val="9"/>
              </w:rPr>
              <w:t>对个人和家庭的补助</w:t>
            </w:r>
          </w:p>
        </w:tc>
        <w:tc>
          <w:tcPr>
            <w:tcW w:w="900" w:type="dxa"/>
            <w:vAlign w:val="center"/>
          </w:tcPr>
          <w:p w14:paraId="66563A28">
            <w:pPr>
              <w:jc w:val="right"/>
            </w:pPr>
            <w:r>
              <w:rPr>
                <w:rFonts w:ascii="宋体" w:hAnsi="宋体" w:eastAsia="宋体" w:cs="宋体"/>
                <w:b w:val="0"/>
                <w:i w:val="0"/>
                <w:color w:val="000000"/>
                <w:sz w:val="9"/>
              </w:rPr>
              <w:t>0.11</w:t>
            </w:r>
          </w:p>
        </w:tc>
        <w:tc>
          <w:tcPr>
            <w:tcW w:w="540" w:type="dxa"/>
            <w:vAlign w:val="center"/>
          </w:tcPr>
          <w:p w14:paraId="42673C5E">
            <w:pPr>
              <w:jc w:val="left"/>
            </w:pPr>
            <w:r>
              <w:rPr>
                <w:rFonts w:ascii="宋体" w:hAnsi="宋体" w:eastAsia="宋体" w:cs="宋体"/>
                <w:b w:val="0"/>
                <w:i w:val="0"/>
                <w:color w:val="000000"/>
                <w:sz w:val="9"/>
              </w:rPr>
              <w:t>30215</w:t>
            </w:r>
          </w:p>
        </w:tc>
        <w:tc>
          <w:tcPr>
            <w:tcW w:w="1260" w:type="dxa"/>
            <w:vAlign w:val="center"/>
          </w:tcPr>
          <w:p w14:paraId="26EDEB6C">
            <w:pPr>
              <w:jc w:val="left"/>
            </w:pPr>
            <w:r>
              <w:rPr>
                <w:rFonts w:ascii="宋体" w:hAnsi="宋体" w:eastAsia="宋体" w:cs="宋体"/>
                <w:b w:val="0"/>
                <w:i w:val="0"/>
                <w:color w:val="000000"/>
                <w:sz w:val="9"/>
              </w:rPr>
              <w:t xml:space="preserve">  会议费</w:t>
            </w:r>
          </w:p>
        </w:tc>
        <w:tc>
          <w:tcPr>
            <w:tcW w:w="820" w:type="dxa"/>
            <w:vAlign w:val="center"/>
          </w:tcPr>
          <w:p w14:paraId="6AA4AD38"/>
        </w:tc>
        <w:tc>
          <w:tcPr>
            <w:tcW w:w="540" w:type="dxa"/>
            <w:vAlign w:val="center"/>
          </w:tcPr>
          <w:p w14:paraId="354E34C7">
            <w:pPr>
              <w:jc w:val="left"/>
            </w:pPr>
            <w:r>
              <w:rPr>
                <w:rFonts w:ascii="宋体" w:hAnsi="宋体" w:eastAsia="宋体" w:cs="宋体"/>
                <w:b w:val="0"/>
                <w:i w:val="0"/>
                <w:color w:val="000000"/>
                <w:sz w:val="9"/>
              </w:rPr>
              <w:t>31010</w:t>
            </w:r>
          </w:p>
        </w:tc>
        <w:tc>
          <w:tcPr>
            <w:tcW w:w="1360" w:type="dxa"/>
            <w:vAlign w:val="center"/>
          </w:tcPr>
          <w:p w14:paraId="2C49D8A9">
            <w:pPr>
              <w:jc w:val="left"/>
            </w:pPr>
            <w:r>
              <w:rPr>
                <w:rFonts w:ascii="宋体" w:hAnsi="宋体" w:eastAsia="宋体" w:cs="宋体"/>
                <w:b w:val="0"/>
                <w:i w:val="0"/>
                <w:color w:val="000000"/>
                <w:sz w:val="9"/>
              </w:rPr>
              <w:t xml:space="preserve">  安置补助</w:t>
            </w:r>
          </w:p>
        </w:tc>
        <w:tc>
          <w:tcPr>
            <w:tcW w:w="786" w:type="dxa"/>
            <w:vAlign w:val="center"/>
          </w:tcPr>
          <w:p w14:paraId="75110EF7"/>
        </w:tc>
      </w:tr>
      <w:tr w14:paraId="7C93DCB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A35461C">
            <w:pPr>
              <w:jc w:val="left"/>
            </w:pPr>
            <w:r>
              <w:rPr>
                <w:rFonts w:ascii="宋体" w:hAnsi="宋体" w:eastAsia="宋体" w:cs="宋体"/>
                <w:b w:val="0"/>
                <w:i w:val="0"/>
                <w:color w:val="000000"/>
                <w:sz w:val="9"/>
              </w:rPr>
              <w:t>30301</w:t>
            </w:r>
          </w:p>
        </w:tc>
        <w:tc>
          <w:tcPr>
            <w:tcW w:w="1520" w:type="dxa"/>
            <w:vAlign w:val="center"/>
          </w:tcPr>
          <w:p w14:paraId="3BF2505A">
            <w:pPr>
              <w:jc w:val="left"/>
            </w:pPr>
            <w:r>
              <w:rPr>
                <w:rFonts w:ascii="宋体" w:hAnsi="宋体" w:eastAsia="宋体" w:cs="宋体"/>
                <w:b w:val="0"/>
                <w:i w:val="0"/>
                <w:color w:val="000000"/>
                <w:sz w:val="9"/>
              </w:rPr>
              <w:t xml:space="preserve">  离休费</w:t>
            </w:r>
          </w:p>
        </w:tc>
        <w:tc>
          <w:tcPr>
            <w:tcW w:w="900" w:type="dxa"/>
            <w:vAlign w:val="center"/>
          </w:tcPr>
          <w:p w14:paraId="2509E03C"/>
        </w:tc>
        <w:tc>
          <w:tcPr>
            <w:tcW w:w="540" w:type="dxa"/>
            <w:vAlign w:val="center"/>
          </w:tcPr>
          <w:p w14:paraId="74BA1CEA">
            <w:pPr>
              <w:jc w:val="left"/>
            </w:pPr>
            <w:r>
              <w:rPr>
                <w:rFonts w:ascii="宋体" w:hAnsi="宋体" w:eastAsia="宋体" w:cs="宋体"/>
                <w:b w:val="0"/>
                <w:i w:val="0"/>
                <w:color w:val="000000"/>
                <w:sz w:val="9"/>
              </w:rPr>
              <w:t>30216</w:t>
            </w:r>
          </w:p>
        </w:tc>
        <w:tc>
          <w:tcPr>
            <w:tcW w:w="1260" w:type="dxa"/>
            <w:vAlign w:val="center"/>
          </w:tcPr>
          <w:p w14:paraId="5E23D9B9">
            <w:pPr>
              <w:jc w:val="left"/>
            </w:pPr>
            <w:r>
              <w:rPr>
                <w:rFonts w:ascii="宋体" w:hAnsi="宋体" w:eastAsia="宋体" w:cs="宋体"/>
                <w:b w:val="0"/>
                <w:i w:val="0"/>
                <w:color w:val="000000"/>
                <w:sz w:val="9"/>
              </w:rPr>
              <w:t xml:space="preserve">  培训费</w:t>
            </w:r>
          </w:p>
        </w:tc>
        <w:tc>
          <w:tcPr>
            <w:tcW w:w="820" w:type="dxa"/>
            <w:vAlign w:val="center"/>
          </w:tcPr>
          <w:p w14:paraId="48CA2A1D"/>
        </w:tc>
        <w:tc>
          <w:tcPr>
            <w:tcW w:w="540" w:type="dxa"/>
            <w:vAlign w:val="center"/>
          </w:tcPr>
          <w:p w14:paraId="759E7954">
            <w:pPr>
              <w:jc w:val="left"/>
            </w:pPr>
            <w:r>
              <w:rPr>
                <w:rFonts w:ascii="宋体" w:hAnsi="宋体" w:eastAsia="宋体" w:cs="宋体"/>
                <w:b w:val="0"/>
                <w:i w:val="0"/>
                <w:color w:val="000000"/>
                <w:sz w:val="9"/>
              </w:rPr>
              <w:t>310111</w:t>
            </w:r>
          </w:p>
        </w:tc>
        <w:tc>
          <w:tcPr>
            <w:tcW w:w="1360" w:type="dxa"/>
            <w:vAlign w:val="center"/>
          </w:tcPr>
          <w:p w14:paraId="5BDE3D86">
            <w:pPr>
              <w:jc w:val="left"/>
            </w:pPr>
            <w:r>
              <w:rPr>
                <w:rFonts w:ascii="宋体" w:hAnsi="宋体" w:eastAsia="宋体" w:cs="宋体"/>
                <w:b w:val="0"/>
                <w:i w:val="0"/>
                <w:color w:val="000000"/>
                <w:sz w:val="9"/>
              </w:rPr>
              <w:t xml:space="preserve">  地上附着物和青苗补偿</w:t>
            </w:r>
          </w:p>
        </w:tc>
        <w:tc>
          <w:tcPr>
            <w:tcW w:w="786" w:type="dxa"/>
            <w:vAlign w:val="center"/>
          </w:tcPr>
          <w:p w14:paraId="4137BA2E"/>
        </w:tc>
      </w:tr>
      <w:tr w14:paraId="61FBFD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B89C448">
            <w:pPr>
              <w:jc w:val="left"/>
            </w:pPr>
            <w:r>
              <w:rPr>
                <w:rFonts w:ascii="宋体" w:hAnsi="宋体" w:eastAsia="宋体" w:cs="宋体"/>
                <w:b w:val="0"/>
                <w:i w:val="0"/>
                <w:color w:val="000000"/>
                <w:sz w:val="9"/>
              </w:rPr>
              <w:t>30302</w:t>
            </w:r>
          </w:p>
        </w:tc>
        <w:tc>
          <w:tcPr>
            <w:tcW w:w="1520" w:type="dxa"/>
            <w:vAlign w:val="center"/>
          </w:tcPr>
          <w:p w14:paraId="4EDE8B89">
            <w:pPr>
              <w:jc w:val="left"/>
            </w:pPr>
            <w:r>
              <w:rPr>
                <w:rFonts w:ascii="宋体" w:hAnsi="宋体" w:eastAsia="宋体" w:cs="宋体"/>
                <w:b w:val="0"/>
                <w:i w:val="0"/>
                <w:color w:val="000000"/>
                <w:sz w:val="9"/>
              </w:rPr>
              <w:t xml:space="preserve">  退休费</w:t>
            </w:r>
          </w:p>
        </w:tc>
        <w:tc>
          <w:tcPr>
            <w:tcW w:w="900" w:type="dxa"/>
            <w:vAlign w:val="center"/>
          </w:tcPr>
          <w:p w14:paraId="3F210BB8"/>
        </w:tc>
        <w:tc>
          <w:tcPr>
            <w:tcW w:w="540" w:type="dxa"/>
            <w:vAlign w:val="center"/>
          </w:tcPr>
          <w:p w14:paraId="0FEB861C">
            <w:pPr>
              <w:jc w:val="left"/>
            </w:pPr>
            <w:r>
              <w:rPr>
                <w:rFonts w:ascii="宋体" w:hAnsi="宋体" w:eastAsia="宋体" w:cs="宋体"/>
                <w:b w:val="0"/>
                <w:i w:val="0"/>
                <w:color w:val="000000"/>
                <w:sz w:val="9"/>
              </w:rPr>
              <w:t>30217</w:t>
            </w:r>
          </w:p>
        </w:tc>
        <w:tc>
          <w:tcPr>
            <w:tcW w:w="1260" w:type="dxa"/>
            <w:vAlign w:val="center"/>
          </w:tcPr>
          <w:p w14:paraId="20D5D862">
            <w:pPr>
              <w:jc w:val="left"/>
            </w:pPr>
            <w:r>
              <w:rPr>
                <w:rFonts w:ascii="宋体" w:hAnsi="宋体" w:eastAsia="宋体" w:cs="宋体"/>
                <w:b w:val="0"/>
                <w:i w:val="0"/>
                <w:color w:val="000000"/>
                <w:sz w:val="9"/>
              </w:rPr>
              <w:t xml:space="preserve">  公务接待费</w:t>
            </w:r>
          </w:p>
        </w:tc>
        <w:tc>
          <w:tcPr>
            <w:tcW w:w="820" w:type="dxa"/>
            <w:vAlign w:val="center"/>
          </w:tcPr>
          <w:p w14:paraId="246F358E"/>
        </w:tc>
        <w:tc>
          <w:tcPr>
            <w:tcW w:w="540" w:type="dxa"/>
            <w:vAlign w:val="center"/>
          </w:tcPr>
          <w:p w14:paraId="0C1DD85E">
            <w:pPr>
              <w:jc w:val="left"/>
            </w:pPr>
            <w:r>
              <w:rPr>
                <w:rFonts w:ascii="宋体" w:hAnsi="宋体" w:eastAsia="宋体" w:cs="宋体"/>
                <w:b w:val="0"/>
                <w:i w:val="0"/>
                <w:color w:val="000000"/>
                <w:sz w:val="9"/>
              </w:rPr>
              <w:t>31012</w:t>
            </w:r>
          </w:p>
        </w:tc>
        <w:tc>
          <w:tcPr>
            <w:tcW w:w="1360" w:type="dxa"/>
            <w:vAlign w:val="center"/>
          </w:tcPr>
          <w:p w14:paraId="6ECF21D0">
            <w:pPr>
              <w:jc w:val="left"/>
            </w:pPr>
            <w:r>
              <w:rPr>
                <w:rFonts w:ascii="宋体" w:hAnsi="宋体" w:eastAsia="宋体" w:cs="宋体"/>
                <w:b w:val="0"/>
                <w:i w:val="0"/>
                <w:color w:val="000000"/>
                <w:sz w:val="9"/>
              </w:rPr>
              <w:t xml:space="preserve">  拆迁补偿</w:t>
            </w:r>
          </w:p>
        </w:tc>
        <w:tc>
          <w:tcPr>
            <w:tcW w:w="786" w:type="dxa"/>
            <w:vAlign w:val="center"/>
          </w:tcPr>
          <w:p w14:paraId="5E55D8C8"/>
        </w:tc>
      </w:tr>
      <w:tr w14:paraId="18154D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BEDF3A5">
            <w:pPr>
              <w:jc w:val="left"/>
            </w:pPr>
            <w:r>
              <w:rPr>
                <w:rFonts w:ascii="宋体" w:hAnsi="宋体" w:eastAsia="宋体" w:cs="宋体"/>
                <w:b w:val="0"/>
                <w:i w:val="0"/>
                <w:color w:val="000000"/>
                <w:sz w:val="9"/>
              </w:rPr>
              <w:t>30303</w:t>
            </w:r>
          </w:p>
        </w:tc>
        <w:tc>
          <w:tcPr>
            <w:tcW w:w="1520" w:type="dxa"/>
            <w:vAlign w:val="center"/>
          </w:tcPr>
          <w:p w14:paraId="65B5F957">
            <w:pPr>
              <w:jc w:val="left"/>
            </w:pPr>
            <w:r>
              <w:rPr>
                <w:rFonts w:ascii="宋体" w:hAnsi="宋体" w:eastAsia="宋体" w:cs="宋体"/>
                <w:b w:val="0"/>
                <w:i w:val="0"/>
                <w:color w:val="000000"/>
                <w:sz w:val="9"/>
              </w:rPr>
              <w:t xml:space="preserve">  退职（役）费</w:t>
            </w:r>
          </w:p>
        </w:tc>
        <w:tc>
          <w:tcPr>
            <w:tcW w:w="900" w:type="dxa"/>
            <w:vAlign w:val="center"/>
          </w:tcPr>
          <w:p w14:paraId="16DC2F5A"/>
        </w:tc>
        <w:tc>
          <w:tcPr>
            <w:tcW w:w="540" w:type="dxa"/>
            <w:vAlign w:val="center"/>
          </w:tcPr>
          <w:p w14:paraId="27594C1F">
            <w:pPr>
              <w:jc w:val="left"/>
            </w:pPr>
            <w:r>
              <w:rPr>
                <w:rFonts w:ascii="宋体" w:hAnsi="宋体" w:eastAsia="宋体" w:cs="宋体"/>
                <w:b w:val="0"/>
                <w:i w:val="0"/>
                <w:color w:val="000000"/>
                <w:sz w:val="9"/>
              </w:rPr>
              <w:t>30218</w:t>
            </w:r>
          </w:p>
        </w:tc>
        <w:tc>
          <w:tcPr>
            <w:tcW w:w="1260" w:type="dxa"/>
            <w:vAlign w:val="center"/>
          </w:tcPr>
          <w:p w14:paraId="7FA8946A">
            <w:pPr>
              <w:jc w:val="left"/>
            </w:pPr>
            <w:r>
              <w:rPr>
                <w:rFonts w:ascii="宋体" w:hAnsi="宋体" w:eastAsia="宋体" w:cs="宋体"/>
                <w:b w:val="0"/>
                <w:i w:val="0"/>
                <w:color w:val="000000"/>
                <w:sz w:val="9"/>
              </w:rPr>
              <w:t xml:space="preserve">  专用材料费</w:t>
            </w:r>
          </w:p>
        </w:tc>
        <w:tc>
          <w:tcPr>
            <w:tcW w:w="820" w:type="dxa"/>
            <w:vAlign w:val="center"/>
          </w:tcPr>
          <w:p w14:paraId="3B619565"/>
        </w:tc>
        <w:tc>
          <w:tcPr>
            <w:tcW w:w="540" w:type="dxa"/>
            <w:vAlign w:val="center"/>
          </w:tcPr>
          <w:p w14:paraId="65AFC542">
            <w:pPr>
              <w:jc w:val="left"/>
            </w:pPr>
            <w:r>
              <w:rPr>
                <w:rFonts w:ascii="宋体" w:hAnsi="宋体" w:eastAsia="宋体" w:cs="宋体"/>
                <w:b w:val="0"/>
                <w:i w:val="0"/>
                <w:color w:val="000000"/>
                <w:sz w:val="9"/>
              </w:rPr>
              <w:t>31013</w:t>
            </w:r>
          </w:p>
        </w:tc>
        <w:tc>
          <w:tcPr>
            <w:tcW w:w="1360" w:type="dxa"/>
            <w:vAlign w:val="center"/>
          </w:tcPr>
          <w:p w14:paraId="542F4780">
            <w:pPr>
              <w:jc w:val="left"/>
            </w:pPr>
            <w:r>
              <w:rPr>
                <w:rFonts w:ascii="宋体" w:hAnsi="宋体" w:eastAsia="宋体" w:cs="宋体"/>
                <w:b w:val="0"/>
                <w:i w:val="0"/>
                <w:color w:val="000000"/>
                <w:sz w:val="9"/>
              </w:rPr>
              <w:t xml:space="preserve">  公务用车购置</w:t>
            </w:r>
          </w:p>
        </w:tc>
        <w:tc>
          <w:tcPr>
            <w:tcW w:w="786" w:type="dxa"/>
            <w:vAlign w:val="center"/>
          </w:tcPr>
          <w:p w14:paraId="2F007A5A"/>
        </w:tc>
      </w:tr>
      <w:tr w14:paraId="6BE01D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ACAD839">
            <w:pPr>
              <w:jc w:val="left"/>
            </w:pPr>
            <w:r>
              <w:rPr>
                <w:rFonts w:ascii="宋体" w:hAnsi="宋体" w:eastAsia="宋体" w:cs="宋体"/>
                <w:b w:val="0"/>
                <w:i w:val="0"/>
                <w:color w:val="000000"/>
                <w:sz w:val="9"/>
              </w:rPr>
              <w:t>30304</w:t>
            </w:r>
          </w:p>
        </w:tc>
        <w:tc>
          <w:tcPr>
            <w:tcW w:w="1520" w:type="dxa"/>
            <w:vAlign w:val="center"/>
          </w:tcPr>
          <w:p w14:paraId="39E15123">
            <w:pPr>
              <w:jc w:val="left"/>
            </w:pPr>
            <w:r>
              <w:rPr>
                <w:rFonts w:ascii="宋体" w:hAnsi="宋体" w:eastAsia="宋体" w:cs="宋体"/>
                <w:b w:val="0"/>
                <w:i w:val="0"/>
                <w:color w:val="000000"/>
                <w:sz w:val="9"/>
              </w:rPr>
              <w:t xml:space="preserve">  抚恤金</w:t>
            </w:r>
          </w:p>
        </w:tc>
        <w:tc>
          <w:tcPr>
            <w:tcW w:w="900" w:type="dxa"/>
            <w:vAlign w:val="center"/>
          </w:tcPr>
          <w:p w14:paraId="700AA970"/>
        </w:tc>
        <w:tc>
          <w:tcPr>
            <w:tcW w:w="540" w:type="dxa"/>
            <w:vAlign w:val="center"/>
          </w:tcPr>
          <w:p w14:paraId="4A17C759">
            <w:pPr>
              <w:jc w:val="left"/>
            </w:pPr>
            <w:r>
              <w:rPr>
                <w:rFonts w:ascii="宋体" w:hAnsi="宋体" w:eastAsia="宋体" w:cs="宋体"/>
                <w:b w:val="0"/>
                <w:i w:val="0"/>
                <w:color w:val="000000"/>
                <w:sz w:val="9"/>
              </w:rPr>
              <w:t>30224</w:t>
            </w:r>
          </w:p>
        </w:tc>
        <w:tc>
          <w:tcPr>
            <w:tcW w:w="1260" w:type="dxa"/>
            <w:vAlign w:val="center"/>
          </w:tcPr>
          <w:p w14:paraId="7F23654E">
            <w:pPr>
              <w:jc w:val="left"/>
            </w:pPr>
            <w:r>
              <w:rPr>
                <w:rFonts w:ascii="宋体" w:hAnsi="宋体" w:eastAsia="宋体" w:cs="宋体"/>
                <w:b w:val="0"/>
                <w:i w:val="0"/>
                <w:color w:val="000000"/>
                <w:sz w:val="9"/>
              </w:rPr>
              <w:t xml:space="preserve">  被装购置费</w:t>
            </w:r>
          </w:p>
        </w:tc>
        <w:tc>
          <w:tcPr>
            <w:tcW w:w="820" w:type="dxa"/>
            <w:vAlign w:val="center"/>
          </w:tcPr>
          <w:p w14:paraId="147368F4"/>
        </w:tc>
        <w:tc>
          <w:tcPr>
            <w:tcW w:w="540" w:type="dxa"/>
            <w:vAlign w:val="center"/>
          </w:tcPr>
          <w:p w14:paraId="2AE6B0BB">
            <w:pPr>
              <w:jc w:val="left"/>
            </w:pPr>
            <w:r>
              <w:rPr>
                <w:rFonts w:ascii="宋体" w:hAnsi="宋体" w:eastAsia="宋体" w:cs="宋体"/>
                <w:b w:val="0"/>
                <w:i w:val="0"/>
                <w:color w:val="000000"/>
                <w:sz w:val="9"/>
              </w:rPr>
              <w:t>31019</w:t>
            </w:r>
          </w:p>
        </w:tc>
        <w:tc>
          <w:tcPr>
            <w:tcW w:w="1360" w:type="dxa"/>
            <w:vAlign w:val="center"/>
          </w:tcPr>
          <w:p w14:paraId="62C274A1">
            <w:pPr>
              <w:jc w:val="left"/>
            </w:pPr>
            <w:r>
              <w:rPr>
                <w:rFonts w:ascii="宋体" w:hAnsi="宋体" w:eastAsia="宋体" w:cs="宋体"/>
                <w:b w:val="0"/>
                <w:i w:val="0"/>
                <w:color w:val="000000"/>
                <w:sz w:val="9"/>
              </w:rPr>
              <w:t xml:space="preserve">  其他交通工具购置</w:t>
            </w:r>
          </w:p>
        </w:tc>
        <w:tc>
          <w:tcPr>
            <w:tcW w:w="786" w:type="dxa"/>
            <w:vAlign w:val="center"/>
          </w:tcPr>
          <w:p w14:paraId="5E5A341A"/>
        </w:tc>
      </w:tr>
      <w:tr w14:paraId="756E516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D3F86D6">
            <w:pPr>
              <w:jc w:val="left"/>
            </w:pPr>
            <w:r>
              <w:rPr>
                <w:rFonts w:ascii="宋体" w:hAnsi="宋体" w:eastAsia="宋体" w:cs="宋体"/>
                <w:b w:val="0"/>
                <w:i w:val="0"/>
                <w:color w:val="000000"/>
                <w:sz w:val="9"/>
              </w:rPr>
              <w:t>30305</w:t>
            </w:r>
          </w:p>
        </w:tc>
        <w:tc>
          <w:tcPr>
            <w:tcW w:w="1520" w:type="dxa"/>
            <w:vAlign w:val="center"/>
          </w:tcPr>
          <w:p w14:paraId="4098999A">
            <w:pPr>
              <w:jc w:val="left"/>
            </w:pPr>
            <w:r>
              <w:rPr>
                <w:rFonts w:ascii="宋体" w:hAnsi="宋体" w:eastAsia="宋体" w:cs="宋体"/>
                <w:b w:val="0"/>
                <w:i w:val="0"/>
                <w:color w:val="000000"/>
                <w:sz w:val="9"/>
              </w:rPr>
              <w:t xml:space="preserve">  生活补贴</w:t>
            </w:r>
          </w:p>
        </w:tc>
        <w:tc>
          <w:tcPr>
            <w:tcW w:w="900" w:type="dxa"/>
            <w:vAlign w:val="center"/>
          </w:tcPr>
          <w:p w14:paraId="200887AA"/>
        </w:tc>
        <w:tc>
          <w:tcPr>
            <w:tcW w:w="540" w:type="dxa"/>
            <w:vAlign w:val="center"/>
          </w:tcPr>
          <w:p w14:paraId="538826F8">
            <w:pPr>
              <w:jc w:val="left"/>
            </w:pPr>
            <w:r>
              <w:rPr>
                <w:rFonts w:ascii="宋体" w:hAnsi="宋体" w:eastAsia="宋体" w:cs="宋体"/>
                <w:b w:val="0"/>
                <w:i w:val="0"/>
                <w:color w:val="000000"/>
                <w:sz w:val="9"/>
              </w:rPr>
              <w:t>30225</w:t>
            </w:r>
          </w:p>
        </w:tc>
        <w:tc>
          <w:tcPr>
            <w:tcW w:w="1260" w:type="dxa"/>
            <w:vAlign w:val="center"/>
          </w:tcPr>
          <w:p w14:paraId="73EF5F68">
            <w:pPr>
              <w:jc w:val="left"/>
            </w:pPr>
            <w:r>
              <w:rPr>
                <w:rFonts w:ascii="宋体" w:hAnsi="宋体" w:eastAsia="宋体" w:cs="宋体"/>
                <w:b w:val="0"/>
                <w:i w:val="0"/>
                <w:color w:val="000000"/>
                <w:sz w:val="9"/>
              </w:rPr>
              <w:t xml:space="preserve">  专用燃料费</w:t>
            </w:r>
          </w:p>
        </w:tc>
        <w:tc>
          <w:tcPr>
            <w:tcW w:w="820" w:type="dxa"/>
            <w:vAlign w:val="center"/>
          </w:tcPr>
          <w:p w14:paraId="6F3C72EF"/>
        </w:tc>
        <w:tc>
          <w:tcPr>
            <w:tcW w:w="540" w:type="dxa"/>
            <w:vAlign w:val="center"/>
          </w:tcPr>
          <w:p w14:paraId="79AC72FA">
            <w:pPr>
              <w:jc w:val="left"/>
            </w:pPr>
            <w:r>
              <w:rPr>
                <w:rFonts w:ascii="宋体" w:hAnsi="宋体" w:eastAsia="宋体" w:cs="宋体"/>
                <w:b w:val="0"/>
                <w:i w:val="0"/>
                <w:color w:val="000000"/>
                <w:sz w:val="9"/>
              </w:rPr>
              <w:t>31021</w:t>
            </w:r>
          </w:p>
        </w:tc>
        <w:tc>
          <w:tcPr>
            <w:tcW w:w="1360" w:type="dxa"/>
            <w:vAlign w:val="center"/>
          </w:tcPr>
          <w:p w14:paraId="4DD3CE98">
            <w:pPr>
              <w:jc w:val="left"/>
            </w:pPr>
            <w:r>
              <w:rPr>
                <w:rFonts w:ascii="宋体" w:hAnsi="宋体" w:eastAsia="宋体" w:cs="宋体"/>
                <w:b w:val="0"/>
                <w:i w:val="0"/>
                <w:color w:val="000000"/>
                <w:sz w:val="9"/>
              </w:rPr>
              <w:t xml:space="preserve">  文物和陈列品购置</w:t>
            </w:r>
          </w:p>
        </w:tc>
        <w:tc>
          <w:tcPr>
            <w:tcW w:w="786" w:type="dxa"/>
            <w:vAlign w:val="center"/>
          </w:tcPr>
          <w:p w14:paraId="617D4DDE"/>
        </w:tc>
      </w:tr>
      <w:tr w14:paraId="0B7E2B6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5E123BD">
            <w:pPr>
              <w:jc w:val="left"/>
            </w:pPr>
            <w:r>
              <w:rPr>
                <w:rFonts w:ascii="宋体" w:hAnsi="宋体" w:eastAsia="宋体" w:cs="宋体"/>
                <w:b w:val="0"/>
                <w:i w:val="0"/>
                <w:color w:val="000000"/>
                <w:sz w:val="9"/>
              </w:rPr>
              <w:t>30306</w:t>
            </w:r>
          </w:p>
        </w:tc>
        <w:tc>
          <w:tcPr>
            <w:tcW w:w="1520" w:type="dxa"/>
            <w:vAlign w:val="center"/>
          </w:tcPr>
          <w:p w14:paraId="3278E0EF">
            <w:pPr>
              <w:jc w:val="left"/>
            </w:pPr>
            <w:r>
              <w:rPr>
                <w:rFonts w:ascii="宋体" w:hAnsi="宋体" w:eastAsia="宋体" w:cs="宋体"/>
                <w:b w:val="0"/>
                <w:i w:val="0"/>
                <w:color w:val="000000"/>
                <w:sz w:val="9"/>
              </w:rPr>
              <w:t xml:space="preserve">  救济费</w:t>
            </w:r>
          </w:p>
        </w:tc>
        <w:tc>
          <w:tcPr>
            <w:tcW w:w="900" w:type="dxa"/>
            <w:vAlign w:val="center"/>
          </w:tcPr>
          <w:p w14:paraId="5383FFD4"/>
        </w:tc>
        <w:tc>
          <w:tcPr>
            <w:tcW w:w="540" w:type="dxa"/>
            <w:vAlign w:val="center"/>
          </w:tcPr>
          <w:p w14:paraId="5C213377">
            <w:pPr>
              <w:jc w:val="left"/>
            </w:pPr>
            <w:r>
              <w:rPr>
                <w:rFonts w:ascii="宋体" w:hAnsi="宋体" w:eastAsia="宋体" w:cs="宋体"/>
                <w:b w:val="0"/>
                <w:i w:val="0"/>
                <w:color w:val="000000"/>
                <w:sz w:val="9"/>
              </w:rPr>
              <w:t>30226</w:t>
            </w:r>
          </w:p>
        </w:tc>
        <w:tc>
          <w:tcPr>
            <w:tcW w:w="1260" w:type="dxa"/>
            <w:vAlign w:val="center"/>
          </w:tcPr>
          <w:p w14:paraId="543D761D">
            <w:pPr>
              <w:jc w:val="left"/>
            </w:pPr>
            <w:r>
              <w:rPr>
                <w:rFonts w:ascii="宋体" w:hAnsi="宋体" w:eastAsia="宋体" w:cs="宋体"/>
                <w:b w:val="0"/>
                <w:i w:val="0"/>
                <w:color w:val="000000"/>
                <w:sz w:val="9"/>
              </w:rPr>
              <w:t xml:space="preserve">  劳务费</w:t>
            </w:r>
          </w:p>
        </w:tc>
        <w:tc>
          <w:tcPr>
            <w:tcW w:w="820" w:type="dxa"/>
            <w:vAlign w:val="center"/>
          </w:tcPr>
          <w:p w14:paraId="000D209B">
            <w:pPr>
              <w:jc w:val="right"/>
            </w:pPr>
            <w:r>
              <w:rPr>
                <w:rFonts w:ascii="宋体" w:hAnsi="宋体" w:eastAsia="宋体" w:cs="宋体"/>
                <w:b w:val="0"/>
                <w:i w:val="0"/>
                <w:color w:val="000000"/>
                <w:sz w:val="9"/>
              </w:rPr>
              <w:t>11.26</w:t>
            </w:r>
          </w:p>
        </w:tc>
        <w:tc>
          <w:tcPr>
            <w:tcW w:w="540" w:type="dxa"/>
            <w:vAlign w:val="center"/>
          </w:tcPr>
          <w:p w14:paraId="250D4121">
            <w:pPr>
              <w:jc w:val="left"/>
            </w:pPr>
            <w:r>
              <w:rPr>
                <w:rFonts w:ascii="宋体" w:hAnsi="宋体" w:eastAsia="宋体" w:cs="宋体"/>
                <w:b w:val="0"/>
                <w:i w:val="0"/>
                <w:color w:val="000000"/>
                <w:sz w:val="9"/>
              </w:rPr>
              <w:t>31022</w:t>
            </w:r>
          </w:p>
        </w:tc>
        <w:tc>
          <w:tcPr>
            <w:tcW w:w="1360" w:type="dxa"/>
            <w:vAlign w:val="center"/>
          </w:tcPr>
          <w:p w14:paraId="609B56BC">
            <w:pPr>
              <w:jc w:val="left"/>
            </w:pPr>
            <w:r>
              <w:rPr>
                <w:rFonts w:ascii="宋体" w:hAnsi="宋体" w:eastAsia="宋体" w:cs="宋体"/>
                <w:b w:val="0"/>
                <w:i w:val="0"/>
                <w:color w:val="000000"/>
                <w:sz w:val="9"/>
              </w:rPr>
              <w:t xml:space="preserve">  无形资产购置</w:t>
            </w:r>
          </w:p>
        </w:tc>
        <w:tc>
          <w:tcPr>
            <w:tcW w:w="786" w:type="dxa"/>
            <w:vAlign w:val="center"/>
          </w:tcPr>
          <w:p w14:paraId="00E2FCA7"/>
        </w:tc>
      </w:tr>
      <w:tr w14:paraId="68D612A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BE06C22">
            <w:pPr>
              <w:jc w:val="left"/>
            </w:pPr>
            <w:r>
              <w:rPr>
                <w:rFonts w:ascii="宋体" w:hAnsi="宋体" w:eastAsia="宋体" w:cs="宋体"/>
                <w:b w:val="0"/>
                <w:i w:val="0"/>
                <w:color w:val="000000"/>
                <w:sz w:val="9"/>
              </w:rPr>
              <w:t>30307</w:t>
            </w:r>
          </w:p>
        </w:tc>
        <w:tc>
          <w:tcPr>
            <w:tcW w:w="1520" w:type="dxa"/>
            <w:vAlign w:val="center"/>
          </w:tcPr>
          <w:p w14:paraId="517FD2F4">
            <w:pPr>
              <w:jc w:val="left"/>
            </w:pPr>
            <w:r>
              <w:rPr>
                <w:rFonts w:ascii="宋体" w:hAnsi="宋体" w:eastAsia="宋体" w:cs="宋体"/>
                <w:b w:val="0"/>
                <w:i w:val="0"/>
                <w:color w:val="000000"/>
                <w:sz w:val="9"/>
              </w:rPr>
              <w:t xml:space="preserve">  医疗费补助</w:t>
            </w:r>
          </w:p>
        </w:tc>
        <w:tc>
          <w:tcPr>
            <w:tcW w:w="900" w:type="dxa"/>
            <w:vAlign w:val="center"/>
          </w:tcPr>
          <w:p w14:paraId="212326A0">
            <w:pPr>
              <w:jc w:val="right"/>
            </w:pPr>
            <w:r>
              <w:rPr>
                <w:rFonts w:ascii="宋体" w:hAnsi="宋体" w:eastAsia="宋体" w:cs="宋体"/>
                <w:b w:val="0"/>
                <w:i w:val="0"/>
                <w:color w:val="000000"/>
                <w:sz w:val="9"/>
              </w:rPr>
              <w:t>0.11</w:t>
            </w:r>
          </w:p>
        </w:tc>
        <w:tc>
          <w:tcPr>
            <w:tcW w:w="540" w:type="dxa"/>
            <w:vAlign w:val="center"/>
          </w:tcPr>
          <w:p w14:paraId="600495BC">
            <w:pPr>
              <w:jc w:val="left"/>
            </w:pPr>
            <w:r>
              <w:rPr>
                <w:rFonts w:ascii="宋体" w:hAnsi="宋体" w:eastAsia="宋体" w:cs="宋体"/>
                <w:b w:val="0"/>
                <w:i w:val="0"/>
                <w:color w:val="000000"/>
                <w:sz w:val="9"/>
              </w:rPr>
              <w:t>30227</w:t>
            </w:r>
          </w:p>
        </w:tc>
        <w:tc>
          <w:tcPr>
            <w:tcW w:w="1260" w:type="dxa"/>
            <w:vAlign w:val="center"/>
          </w:tcPr>
          <w:p w14:paraId="68B29D9A">
            <w:pPr>
              <w:jc w:val="left"/>
            </w:pPr>
            <w:r>
              <w:rPr>
                <w:rFonts w:ascii="宋体" w:hAnsi="宋体" w:eastAsia="宋体" w:cs="宋体"/>
                <w:b w:val="0"/>
                <w:i w:val="0"/>
                <w:color w:val="000000"/>
                <w:sz w:val="9"/>
              </w:rPr>
              <w:t xml:space="preserve">  委托业务费</w:t>
            </w:r>
          </w:p>
        </w:tc>
        <w:tc>
          <w:tcPr>
            <w:tcW w:w="820" w:type="dxa"/>
            <w:vAlign w:val="center"/>
          </w:tcPr>
          <w:p w14:paraId="33D651A6">
            <w:pPr>
              <w:jc w:val="right"/>
            </w:pPr>
            <w:r>
              <w:rPr>
                <w:rFonts w:ascii="宋体" w:hAnsi="宋体" w:eastAsia="宋体" w:cs="宋体"/>
                <w:b w:val="0"/>
                <w:i w:val="0"/>
                <w:color w:val="000000"/>
                <w:sz w:val="9"/>
              </w:rPr>
              <w:t>2.28</w:t>
            </w:r>
          </w:p>
        </w:tc>
        <w:tc>
          <w:tcPr>
            <w:tcW w:w="540" w:type="dxa"/>
            <w:vAlign w:val="center"/>
          </w:tcPr>
          <w:p w14:paraId="600DE990">
            <w:pPr>
              <w:jc w:val="left"/>
            </w:pPr>
            <w:r>
              <w:rPr>
                <w:rFonts w:ascii="宋体" w:hAnsi="宋体" w:eastAsia="宋体" w:cs="宋体"/>
                <w:b w:val="0"/>
                <w:i w:val="0"/>
                <w:color w:val="000000"/>
                <w:sz w:val="9"/>
              </w:rPr>
              <w:t>31099</w:t>
            </w:r>
          </w:p>
        </w:tc>
        <w:tc>
          <w:tcPr>
            <w:tcW w:w="1360" w:type="dxa"/>
            <w:vAlign w:val="center"/>
          </w:tcPr>
          <w:p w14:paraId="13B9516D">
            <w:pPr>
              <w:jc w:val="left"/>
            </w:pPr>
            <w:r>
              <w:rPr>
                <w:rFonts w:ascii="宋体" w:hAnsi="宋体" w:eastAsia="宋体" w:cs="宋体"/>
                <w:b w:val="0"/>
                <w:i w:val="0"/>
                <w:color w:val="000000"/>
                <w:sz w:val="9"/>
              </w:rPr>
              <w:t xml:space="preserve">  其他资本性支出</w:t>
            </w:r>
          </w:p>
        </w:tc>
        <w:tc>
          <w:tcPr>
            <w:tcW w:w="786" w:type="dxa"/>
            <w:vAlign w:val="center"/>
          </w:tcPr>
          <w:p w14:paraId="39B21CB9"/>
        </w:tc>
      </w:tr>
      <w:tr w14:paraId="379C58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2B6E33BB">
            <w:pPr>
              <w:jc w:val="left"/>
            </w:pPr>
            <w:r>
              <w:rPr>
                <w:rFonts w:ascii="宋体" w:hAnsi="宋体" w:eastAsia="宋体" w:cs="宋体"/>
                <w:b w:val="0"/>
                <w:i w:val="0"/>
                <w:color w:val="000000"/>
                <w:sz w:val="9"/>
              </w:rPr>
              <w:t>30308</w:t>
            </w:r>
          </w:p>
        </w:tc>
        <w:tc>
          <w:tcPr>
            <w:tcW w:w="1520" w:type="dxa"/>
            <w:vAlign w:val="center"/>
          </w:tcPr>
          <w:p w14:paraId="01317EEA">
            <w:pPr>
              <w:jc w:val="left"/>
            </w:pPr>
            <w:r>
              <w:rPr>
                <w:rFonts w:ascii="宋体" w:hAnsi="宋体" w:eastAsia="宋体" w:cs="宋体"/>
                <w:b w:val="0"/>
                <w:i w:val="0"/>
                <w:color w:val="000000"/>
                <w:sz w:val="9"/>
              </w:rPr>
              <w:t xml:space="preserve">  助学金</w:t>
            </w:r>
          </w:p>
        </w:tc>
        <w:tc>
          <w:tcPr>
            <w:tcW w:w="900" w:type="dxa"/>
            <w:vAlign w:val="center"/>
          </w:tcPr>
          <w:p w14:paraId="454AF5E9"/>
        </w:tc>
        <w:tc>
          <w:tcPr>
            <w:tcW w:w="540" w:type="dxa"/>
            <w:vAlign w:val="center"/>
          </w:tcPr>
          <w:p w14:paraId="70FC8C65">
            <w:pPr>
              <w:jc w:val="left"/>
            </w:pPr>
            <w:r>
              <w:rPr>
                <w:rFonts w:ascii="宋体" w:hAnsi="宋体" w:eastAsia="宋体" w:cs="宋体"/>
                <w:b w:val="0"/>
                <w:i w:val="0"/>
                <w:color w:val="000000"/>
                <w:sz w:val="9"/>
              </w:rPr>
              <w:t>30228</w:t>
            </w:r>
          </w:p>
        </w:tc>
        <w:tc>
          <w:tcPr>
            <w:tcW w:w="1260" w:type="dxa"/>
            <w:vAlign w:val="center"/>
          </w:tcPr>
          <w:p w14:paraId="29528CF9">
            <w:pPr>
              <w:jc w:val="left"/>
            </w:pPr>
            <w:r>
              <w:rPr>
                <w:rFonts w:ascii="宋体" w:hAnsi="宋体" w:eastAsia="宋体" w:cs="宋体"/>
                <w:b w:val="0"/>
                <w:i w:val="0"/>
                <w:color w:val="000000"/>
                <w:sz w:val="9"/>
              </w:rPr>
              <w:t xml:space="preserve">  工会经费</w:t>
            </w:r>
          </w:p>
        </w:tc>
        <w:tc>
          <w:tcPr>
            <w:tcW w:w="820" w:type="dxa"/>
            <w:vAlign w:val="center"/>
          </w:tcPr>
          <w:p w14:paraId="754F4B73"/>
        </w:tc>
        <w:tc>
          <w:tcPr>
            <w:tcW w:w="540" w:type="dxa"/>
            <w:vAlign w:val="center"/>
          </w:tcPr>
          <w:p w14:paraId="06BF29A3">
            <w:pPr>
              <w:jc w:val="left"/>
            </w:pPr>
            <w:r>
              <w:rPr>
                <w:rFonts w:ascii="宋体" w:hAnsi="宋体" w:eastAsia="宋体" w:cs="宋体"/>
                <w:b/>
                <w:i w:val="0"/>
                <w:color w:val="000000"/>
                <w:sz w:val="9"/>
              </w:rPr>
              <w:t>312</w:t>
            </w:r>
          </w:p>
        </w:tc>
        <w:tc>
          <w:tcPr>
            <w:tcW w:w="1360" w:type="dxa"/>
            <w:vAlign w:val="center"/>
          </w:tcPr>
          <w:p w14:paraId="60A2EB95">
            <w:pPr>
              <w:jc w:val="left"/>
            </w:pPr>
            <w:r>
              <w:rPr>
                <w:rFonts w:ascii="宋体" w:hAnsi="宋体" w:eastAsia="宋体" w:cs="宋体"/>
                <w:b/>
                <w:i w:val="0"/>
                <w:color w:val="000000"/>
                <w:sz w:val="9"/>
              </w:rPr>
              <w:t>对企业补助</w:t>
            </w:r>
          </w:p>
        </w:tc>
        <w:tc>
          <w:tcPr>
            <w:tcW w:w="786" w:type="dxa"/>
            <w:vAlign w:val="center"/>
          </w:tcPr>
          <w:p w14:paraId="43C1EADC"/>
        </w:tc>
      </w:tr>
      <w:tr w14:paraId="6F24E66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ECDDB5B">
            <w:pPr>
              <w:jc w:val="left"/>
            </w:pPr>
            <w:r>
              <w:rPr>
                <w:rFonts w:ascii="宋体" w:hAnsi="宋体" w:eastAsia="宋体" w:cs="宋体"/>
                <w:b w:val="0"/>
                <w:i w:val="0"/>
                <w:color w:val="000000"/>
                <w:sz w:val="9"/>
              </w:rPr>
              <w:t>30309</w:t>
            </w:r>
          </w:p>
        </w:tc>
        <w:tc>
          <w:tcPr>
            <w:tcW w:w="1520" w:type="dxa"/>
            <w:vAlign w:val="center"/>
          </w:tcPr>
          <w:p w14:paraId="22657ABF">
            <w:pPr>
              <w:jc w:val="left"/>
            </w:pPr>
            <w:r>
              <w:rPr>
                <w:rFonts w:ascii="宋体" w:hAnsi="宋体" w:eastAsia="宋体" w:cs="宋体"/>
                <w:b w:val="0"/>
                <w:i w:val="0"/>
                <w:color w:val="000000"/>
                <w:sz w:val="9"/>
              </w:rPr>
              <w:t xml:space="preserve">  奖励金</w:t>
            </w:r>
          </w:p>
        </w:tc>
        <w:tc>
          <w:tcPr>
            <w:tcW w:w="900" w:type="dxa"/>
            <w:vAlign w:val="center"/>
          </w:tcPr>
          <w:p w14:paraId="01DA6401"/>
        </w:tc>
        <w:tc>
          <w:tcPr>
            <w:tcW w:w="540" w:type="dxa"/>
            <w:vAlign w:val="center"/>
          </w:tcPr>
          <w:p w14:paraId="7A5B8414">
            <w:pPr>
              <w:jc w:val="left"/>
            </w:pPr>
            <w:r>
              <w:rPr>
                <w:rFonts w:ascii="宋体" w:hAnsi="宋体" w:eastAsia="宋体" w:cs="宋体"/>
                <w:b w:val="0"/>
                <w:i w:val="0"/>
                <w:color w:val="000000"/>
                <w:sz w:val="9"/>
              </w:rPr>
              <w:t>30229</w:t>
            </w:r>
          </w:p>
        </w:tc>
        <w:tc>
          <w:tcPr>
            <w:tcW w:w="1260" w:type="dxa"/>
            <w:vAlign w:val="center"/>
          </w:tcPr>
          <w:p w14:paraId="527B80F9">
            <w:pPr>
              <w:jc w:val="left"/>
            </w:pPr>
            <w:r>
              <w:rPr>
                <w:rFonts w:ascii="宋体" w:hAnsi="宋体" w:eastAsia="宋体" w:cs="宋体"/>
                <w:b w:val="0"/>
                <w:i w:val="0"/>
                <w:color w:val="000000"/>
                <w:sz w:val="9"/>
              </w:rPr>
              <w:t xml:space="preserve">  福利费</w:t>
            </w:r>
          </w:p>
        </w:tc>
        <w:tc>
          <w:tcPr>
            <w:tcW w:w="820" w:type="dxa"/>
            <w:vAlign w:val="center"/>
          </w:tcPr>
          <w:p w14:paraId="3AE754F7"/>
        </w:tc>
        <w:tc>
          <w:tcPr>
            <w:tcW w:w="540" w:type="dxa"/>
            <w:vAlign w:val="center"/>
          </w:tcPr>
          <w:p w14:paraId="3A1062D3">
            <w:pPr>
              <w:jc w:val="left"/>
            </w:pPr>
            <w:r>
              <w:rPr>
                <w:rFonts w:ascii="宋体" w:hAnsi="宋体" w:eastAsia="宋体" w:cs="宋体"/>
                <w:b w:val="0"/>
                <w:i w:val="0"/>
                <w:color w:val="000000"/>
                <w:sz w:val="9"/>
              </w:rPr>
              <w:t>31201</w:t>
            </w:r>
          </w:p>
        </w:tc>
        <w:tc>
          <w:tcPr>
            <w:tcW w:w="1360" w:type="dxa"/>
            <w:vAlign w:val="center"/>
          </w:tcPr>
          <w:p w14:paraId="68A93FD7">
            <w:pPr>
              <w:jc w:val="left"/>
            </w:pPr>
            <w:r>
              <w:rPr>
                <w:rFonts w:ascii="宋体" w:hAnsi="宋体" w:eastAsia="宋体" w:cs="宋体"/>
                <w:b w:val="0"/>
                <w:i w:val="0"/>
                <w:color w:val="000000"/>
                <w:sz w:val="9"/>
              </w:rPr>
              <w:t xml:space="preserve">  资本金注入</w:t>
            </w:r>
          </w:p>
        </w:tc>
        <w:tc>
          <w:tcPr>
            <w:tcW w:w="786" w:type="dxa"/>
            <w:vAlign w:val="center"/>
          </w:tcPr>
          <w:p w14:paraId="0192AF3B"/>
        </w:tc>
      </w:tr>
      <w:tr w14:paraId="21D491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6C6500DC">
            <w:pPr>
              <w:jc w:val="left"/>
            </w:pPr>
            <w:r>
              <w:rPr>
                <w:rFonts w:ascii="宋体" w:hAnsi="宋体" w:eastAsia="宋体" w:cs="宋体"/>
                <w:b w:val="0"/>
                <w:i w:val="0"/>
                <w:color w:val="000000"/>
                <w:sz w:val="9"/>
              </w:rPr>
              <w:t>30310</w:t>
            </w:r>
          </w:p>
        </w:tc>
        <w:tc>
          <w:tcPr>
            <w:tcW w:w="1520" w:type="dxa"/>
            <w:vAlign w:val="center"/>
          </w:tcPr>
          <w:p w14:paraId="02601D26">
            <w:pPr>
              <w:jc w:val="left"/>
            </w:pPr>
            <w:r>
              <w:rPr>
                <w:rFonts w:ascii="宋体" w:hAnsi="宋体" w:eastAsia="宋体" w:cs="宋体"/>
                <w:b w:val="0"/>
                <w:i w:val="0"/>
                <w:color w:val="000000"/>
                <w:sz w:val="9"/>
              </w:rPr>
              <w:t xml:space="preserve">  个人农业生产补贴</w:t>
            </w:r>
          </w:p>
        </w:tc>
        <w:tc>
          <w:tcPr>
            <w:tcW w:w="900" w:type="dxa"/>
            <w:vAlign w:val="center"/>
          </w:tcPr>
          <w:p w14:paraId="1FA144AC"/>
        </w:tc>
        <w:tc>
          <w:tcPr>
            <w:tcW w:w="540" w:type="dxa"/>
            <w:vAlign w:val="center"/>
          </w:tcPr>
          <w:p w14:paraId="71D211F3">
            <w:pPr>
              <w:jc w:val="left"/>
            </w:pPr>
            <w:r>
              <w:rPr>
                <w:rFonts w:ascii="宋体" w:hAnsi="宋体" w:eastAsia="宋体" w:cs="宋体"/>
                <w:b w:val="0"/>
                <w:i w:val="0"/>
                <w:color w:val="000000"/>
                <w:sz w:val="9"/>
              </w:rPr>
              <w:t>30231</w:t>
            </w:r>
          </w:p>
        </w:tc>
        <w:tc>
          <w:tcPr>
            <w:tcW w:w="1260" w:type="dxa"/>
            <w:vAlign w:val="center"/>
          </w:tcPr>
          <w:p w14:paraId="6955EA65">
            <w:pPr>
              <w:jc w:val="left"/>
            </w:pPr>
            <w:r>
              <w:rPr>
                <w:rFonts w:ascii="宋体" w:hAnsi="宋体" w:eastAsia="宋体" w:cs="宋体"/>
                <w:b w:val="0"/>
                <w:i w:val="0"/>
                <w:color w:val="000000"/>
                <w:sz w:val="9"/>
              </w:rPr>
              <w:t xml:space="preserve">  公务用车运行维护费</w:t>
            </w:r>
          </w:p>
        </w:tc>
        <w:tc>
          <w:tcPr>
            <w:tcW w:w="820" w:type="dxa"/>
            <w:vAlign w:val="center"/>
          </w:tcPr>
          <w:p w14:paraId="4D5FE354"/>
        </w:tc>
        <w:tc>
          <w:tcPr>
            <w:tcW w:w="540" w:type="dxa"/>
            <w:vAlign w:val="center"/>
          </w:tcPr>
          <w:p w14:paraId="0AD8485A">
            <w:pPr>
              <w:jc w:val="left"/>
            </w:pPr>
            <w:r>
              <w:rPr>
                <w:rFonts w:ascii="宋体" w:hAnsi="宋体" w:eastAsia="宋体" w:cs="宋体"/>
                <w:b w:val="0"/>
                <w:i w:val="0"/>
                <w:color w:val="000000"/>
                <w:sz w:val="9"/>
              </w:rPr>
              <w:t>31203</w:t>
            </w:r>
          </w:p>
        </w:tc>
        <w:tc>
          <w:tcPr>
            <w:tcW w:w="1360" w:type="dxa"/>
            <w:vAlign w:val="center"/>
          </w:tcPr>
          <w:p w14:paraId="3653454F">
            <w:pPr>
              <w:jc w:val="left"/>
            </w:pPr>
            <w:r>
              <w:rPr>
                <w:rFonts w:ascii="宋体" w:hAnsi="宋体" w:eastAsia="宋体" w:cs="宋体"/>
                <w:b w:val="0"/>
                <w:i w:val="0"/>
                <w:color w:val="000000"/>
                <w:sz w:val="9"/>
              </w:rPr>
              <w:t xml:space="preserve">  政府投资基金股权投资</w:t>
            </w:r>
          </w:p>
        </w:tc>
        <w:tc>
          <w:tcPr>
            <w:tcW w:w="786" w:type="dxa"/>
            <w:vAlign w:val="center"/>
          </w:tcPr>
          <w:p w14:paraId="2C7FE84F"/>
        </w:tc>
      </w:tr>
      <w:tr w14:paraId="19B821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0AED501">
            <w:pPr>
              <w:jc w:val="left"/>
            </w:pPr>
            <w:r>
              <w:rPr>
                <w:rFonts w:ascii="宋体" w:hAnsi="宋体" w:eastAsia="宋体" w:cs="宋体"/>
                <w:b w:val="0"/>
                <w:i w:val="0"/>
                <w:color w:val="000000"/>
                <w:sz w:val="9"/>
              </w:rPr>
              <w:t>30311</w:t>
            </w:r>
          </w:p>
        </w:tc>
        <w:tc>
          <w:tcPr>
            <w:tcW w:w="1520" w:type="dxa"/>
            <w:vAlign w:val="center"/>
          </w:tcPr>
          <w:p w14:paraId="7100CD2E">
            <w:pPr>
              <w:jc w:val="left"/>
            </w:pPr>
            <w:r>
              <w:rPr>
                <w:rFonts w:ascii="宋体" w:hAnsi="宋体" w:eastAsia="宋体" w:cs="宋体"/>
                <w:b w:val="0"/>
                <w:i w:val="0"/>
                <w:color w:val="000000"/>
                <w:sz w:val="9"/>
              </w:rPr>
              <w:t xml:space="preserve">  代缴社会保险费</w:t>
            </w:r>
          </w:p>
        </w:tc>
        <w:tc>
          <w:tcPr>
            <w:tcW w:w="900" w:type="dxa"/>
            <w:vAlign w:val="center"/>
          </w:tcPr>
          <w:p w14:paraId="1806707E"/>
        </w:tc>
        <w:tc>
          <w:tcPr>
            <w:tcW w:w="540" w:type="dxa"/>
            <w:vAlign w:val="center"/>
          </w:tcPr>
          <w:p w14:paraId="45E8989F">
            <w:pPr>
              <w:jc w:val="left"/>
            </w:pPr>
            <w:r>
              <w:rPr>
                <w:rFonts w:ascii="宋体" w:hAnsi="宋体" w:eastAsia="宋体" w:cs="宋体"/>
                <w:b w:val="0"/>
                <w:i w:val="0"/>
                <w:color w:val="000000"/>
                <w:sz w:val="9"/>
              </w:rPr>
              <w:t>30239</w:t>
            </w:r>
          </w:p>
        </w:tc>
        <w:tc>
          <w:tcPr>
            <w:tcW w:w="1260" w:type="dxa"/>
            <w:vAlign w:val="center"/>
          </w:tcPr>
          <w:p w14:paraId="68093594">
            <w:pPr>
              <w:jc w:val="left"/>
            </w:pPr>
            <w:r>
              <w:rPr>
                <w:rFonts w:ascii="宋体" w:hAnsi="宋体" w:eastAsia="宋体" w:cs="宋体"/>
                <w:b w:val="0"/>
                <w:i w:val="0"/>
                <w:color w:val="000000"/>
                <w:sz w:val="9"/>
              </w:rPr>
              <w:t xml:space="preserve">  其他交通费用</w:t>
            </w:r>
          </w:p>
        </w:tc>
        <w:tc>
          <w:tcPr>
            <w:tcW w:w="820" w:type="dxa"/>
            <w:vAlign w:val="center"/>
          </w:tcPr>
          <w:p w14:paraId="3BD2D9D4">
            <w:pPr>
              <w:jc w:val="right"/>
            </w:pPr>
            <w:r>
              <w:rPr>
                <w:rFonts w:ascii="宋体" w:hAnsi="宋体" w:eastAsia="宋体" w:cs="宋体"/>
                <w:b w:val="0"/>
                <w:i w:val="0"/>
                <w:color w:val="000000"/>
                <w:sz w:val="9"/>
              </w:rPr>
              <w:t>0.38</w:t>
            </w:r>
          </w:p>
        </w:tc>
        <w:tc>
          <w:tcPr>
            <w:tcW w:w="540" w:type="dxa"/>
            <w:vAlign w:val="center"/>
          </w:tcPr>
          <w:p w14:paraId="48E7EB1F">
            <w:pPr>
              <w:jc w:val="left"/>
            </w:pPr>
            <w:r>
              <w:rPr>
                <w:rFonts w:ascii="宋体" w:hAnsi="宋体" w:eastAsia="宋体" w:cs="宋体"/>
                <w:b w:val="0"/>
                <w:i w:val="0"/>
                <w:color w:val="000000"/>
                <w:sz w:val="9"/>
              </w:rPr>
              <w:t>31204</w:t>
            </w:r>
          </w:p>
        </w:tc>
        <w:tc>
          <w:tcPr>
            <w:tcW w:w="1360" w:type="dxa"/>
            <w:vAlign w:val="center"/>
          </w:tcPr>
          <w:p w14:paraId="7BD64AA8">
            <w:pPr>
              <w:jc w:val="left"/>
            </w:pPr>
            <w:r>
              <w:rPr>
                <w:rFonts w:ascii="宋体" w:hAnsi="宋体" w:eastAsia="宋体" w:cs="宋体"/>
                <w:b w:val="0"/>
                <w:i w:val="0"/>
                <w:color w:val="000000"/>
                <w:sz w:val="9"/>
              </w:rPr>
              <w:t xml:space="preserve">  费用补贴</w:t>
            </w:r>
          </w:p>
        </w:tc>
        <w:tc>
          <w:tcPr>
            <w:tcW w:w="786" w:type="dxa"/>
            <w:vAlign w:val="center"/>
          </w:tcPr>
          <w:p w14:paraId="243ED4FB"/>
        </w:tc>
      </w:tr>
      <w:tr w14:paraId="390C8D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EF22D01">
            <w:pPr>
              <w:jc w:val="left"/>
            </w:pPr>
            <w:r>
              <w:rPr>
                <w:rFonts w:ascii="宋体" w:hAnsi="宋体" w:eastAsia="宋体" w:cs="宋体"/>
                <w:b w:val="0"/>
                <w:i w:val="0"/>
                <w:color w:val="000000"/>
                <w:sz w:val="9"/>
              </w:rPr>
              <w:t>30399</w:t>
            </w:r>
          </w:p>
        </w:tc>
        <w:tc>
          <w:tcPr>
            <w:tcW w:w="1520" w:type="dxa"/>
            <w:vAlign w:val="center"/>
          </w:tcPr>
          <w:p w14:paraId="75F9D8BF">
            <w:pPr>
              <w:jc w:val="left"/>
            </w:pPr>
            <w:r>
              <w:rPr>
                <w:rFonts w:ascii="宋体" w:hAnsi="宋体" w:eastAsia="宋体" w:cs="宋体"/>
                <w:b w:val="0"/>
                <w:i w:val="0"/>
                <w:color w:val="000000"/>
                <w:sz w:val="9"/>
              </w:rPr>
              <w:t xml:space="preserve">  其他对个人和家庭的补助支出</w:t>
            </w:r>
          </w:p>
        </w:tc>
        <w:tc>
          <w:tcPr>
            <w:tcW w:w="900" w:type="dxa"/>
            <w:vAlign w:val="center"/>
          </w:tcPr>
          <w:p w14:paraId="7648240F"/>
        </w:tc>
        <w:tc>
          <w:tcPr>
            <w:tcW w:w="540" w:type="dxa"/>
            <w:vAlign w:val="center"/>
          </w:tcPr>
          <w:p w14:paraId="756DA31A">
            <w:pPr>
              <w:jc w:val="left"/>
            </w:pPr>
            <w:r>
              <w:rPr>
                <w:rFonts w:ascii="宋体" w:hAnsi="宋体" w:eastAsia="宋体" w:cs="宋体"/>
                <w:b w:val="0"/>
                <w:i w:val="0"/>
                <w:color w:val="000000"/>
                <w:sz w:val="9"/>
              </w:rPr>
              <w:t>30240</w:t>
            </w:r>
          </w:p>
        </w:tc>
        <w:tc>
          <w:tcPr>
            <w:tcW w:w="1260" w:type="dxa"/>
            <w:vAlign w:val="center"/>
          </w:tcPr>
          <w:p w14:paraId="793ABC33">
            <w:pPr>
              <w:jc w:val="left"/>
            </w:pPr>
            <w:r>
              <w:rPr>
                <w:rFonts w:ascii="宋体" w:hAnsi="宋体" w:eastAsia="宋体" w:cs="宋体"/>
                <w:b w:val="0"/>
                <w:i w:val="0"/>
                <w:color w:val="000000"/>
                <w:sz w:val="9"/>
              </w:rPr>
              <w:t xml:space="preserve">  税金及附加费用</w:t>
            </w:r>
          </w:p>
        </w:tc>
        <w:tc>
          <w:tcPr>
            <w:tcW w:w="820" w:type="dxa"/>
            <w:vAlign w:val="center"/>
          </w:tcPr>
          <w:p w14:paraId="07A2850E"/>
        </w:tc>
        <w:tc>
          <w:tcPr>
            <w:tcW w:w="540" w:type="dxa"/>
            <w:vAlign w:val="center"/>
          </w:tcPr>
          <w:p w14:paraId="05754C2D">
            <w:pPr>
              <w:jc w:val="left"/>
            </w:pPr>
            <w:r>
              <w:rPr>
                <w:rFonts w:ascii="宋体" w:hAnsi="宋体" w:eastAsia="宋体" w:cs="宋体"/>
                <w:b w:val="0"/>
                <w:i w:val="0"/>
                <w:color w:val="000000"/>
                <w:sz w:val="9"/>
              </w:rPr>
              <w:t>31205</w:t>
            </w:r>
          </w:p>
        </w:tc>
        <w:tc>
          <w:tcPr>
            <w:tcW w:w="1360" w:type="dxa"/>
            <w:vAlign w:val="center"/>
          </w:tcPr>
          <w:p w14:paraId="6CC8DE26">
            <w:pPr>
              <w:jc w:val="left"/>
            </w:pPr>
            <w:r>
              <w:rPr>
                <w:rFonts w:ascii="宋体" w:hAnsi="宋体" w:eastAsia="宋体" w:cs="宋体"/>
                <w:b w:val="0"/>
                <w:i w:val="0"/>
                <w:color w:val="000000"/>
                <w:sz w:val="9"/>
              </w:rPr>
              <w:t xml:space="preserve">  利息补贴</w:t>
            </w:r>
          </w:p>
        </w:tc>
        <w:tc>
          <w:tcPr>
            <w:tcW w:w="786" w:type="dxa"/>
            <w:vAlign w:val="center"/>
          </w:tcPr>
          <w:p w14:paraId="24BDD629"/>
        </w:tc>
      </w:tr>
      <w:tr w14:paraId="1C584F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4366832"/>
        </w:tc>
        <w:tc>
          <w:tcPr>
            <w:tcW w:w="1520" w:type="dxa"/>
            <w:vAlign w:val="center"/>
          </w:tcPr>
          <w:p w14:paraId="6E56560E"/>
        </w:tc>
        <w:tc>
          <w:tcPr>
            <w:tcW w:w="900" w:type="dxa"/>
            <w:vAlign w:val="center"/>
          </w:tcPr>
          <w:p w14:paraId="635A7BDC"/>
        </w:tc>
        <w:tc>
          <w:tcPr>
            <w:tcW w:w="540" w:type="dxa"/>
            <w:vAlign w:val="center"/>
          </w:tcPr>
          <w:p w14:paraId="164A38D4">
            <w:pPr>
              <w:jc w:val="left"/>
            </w:pPr>
            <w:r>
              <w:rPr>
                <w:rFonts w:ascii="宋体" w:hAnsi="宋体" w:eastAsia="宋体" w:cs="宋体"/>
                <w:b w:val="0"/>
                <w:i w:val="0"/>
                <w:color w:val="000000"/>
                <w:sz w:val="9"/>
              </w:rPr>
              <w:t>30299</w:t>
            </w:r>
          </w:p>
        </w:tc>
        <w:tc>
          <w:tcPr>
            <w:tcW w:w="1260" w:type="dxa"/>
            <w:vAlign w:val="center"/>
          </w:tcPr>
          <w:p w14:paraId="0FBC414E">
            <w:pPr>
              <w:jc w:val="left"/>
            </w:pPr>
            <w:r>
              <w:rPr>
                <w:rFonts w:ascii="宋体" w:hAnsi="宋体" w:eastAsia="宋体" w:cs="宋体"/>
                <w:b w:val="0"/>
                <w:i w:val="0"/>
                <w:color w:val="000000"/>
                <w:sz w:val="9"/>
              </w:rPr>
              <w:t xml:space="preserve">  其他商品和服务支出</w:t>
            </w:r>
          </w:p>
        </w:tc>
        <w:tc>
          <w:tcPr>
            <w:tcW w:w="820" w:type="dxa"/>
            <w:vAlign w:val="center"/>
          </w:tcPr>
          <w:p w14:paraId="637E3697">
            <w:pPr>
              <w:jc w:val="right"/>
            </w:pPr>
            <w:r>
              <w:rPr>
                <w:rFonts w:ascii="宋体" w:hAnsi="宋体" w:eastAsia="宋体" w:cs="宋体"/>
                <w:b w:val="0"/>
                <w:i w:val="0"/>
                <w:color w:val="000000"/>
                <w:sz w:val="9"/>
              </w:rPr>
              <w:t>2.80</w:t>
            </w:r>
          </w:p>
        </w:tc>
        <w:tc>
          <w:tcPr>
            <w:tcW w:w="540" w:type="dxa"/>
            <w:vAlign w:val="center"/>
          </w:tcPr>
          <w:p w14:paraId="773BC07F">
            <w:pPr>
              <w:jc w:val="left"/>
            </w:pPr>
            <w:r>
              <w:rPr>
                <w:rFonts w:ascii="宋体" w:hAnsi="宋体" w:eastAsia="宋体" w:cs="宋体"/>
                <w:b w:val="0"/>
                <w:i w:val="0"/>
                <w:color w:val="000000"/>
                <w:sz w:val="9"/>
              </w:rPr>
              <w:t>31299</w:t>
            </w:r>
          </w:p>
        </w:tc>
        <w:tc>
          <w:tcPr>
            <w:tcW w:w="1360" w:type="dxa"/>
            <w:vAlign w:val="center"/>
          </w:tcPr>
          <w:p w14:paraId="3A8DB346">
            <w:pPr>
              <w:jc w:val="left"/>
            </w:pPr>
            <w:r>
              <w:rPr>
                <w:rFonts w:ascii="宋体" w:hAnsi="宋体" w:eastAsia="宋体" w:cs="宋体"/>
                <w:b w:val="0"/>
                <w:i w:val="0"/>
                <w:color w:val="000000"/>
                <w:sz w:val="9"/>
              </w:rPr>
              <w:t xml:space="preserve">  其他对企业补助</w:t>
            </w:r>
          </w:p>
        </w:tc>
        <w:tc>
          <w:tcPr>
            <w:tcW w:w="786" w:type="dxa"/>
            <w:vAlign w:val="center"/>
          </w:tcPr>
          <w:p w14:paraId="7D39EA76"/>
        </w:tc>
      </w:tr>
      <w:tr w14:paraId="2C02B6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70B4A988"/>
        </w:tc>
        <w:tc>
          <w:tcPr>
            <w:tcW w:w="1520" w:type="dxa"/>
            <w:vAlign w:val="center"/>
          </w:tcPr>
          <w:p w14:paraId="34979067"/>
        </w:tc>
        <w:tc>
          <w:tcPr>
            <w:tcW w:w="900" w:type="dxa"/>
            <w:vAlign w:val="center"/>
          </w:tcPr>
          <w:p w14:paraId="33214B96"/>
        </w:tc>
        <w:tc>
          <w:tcPr>
            <w:tcW w:w="540" w:type="dxa"/>
            <w:vAlign w:val="center"/>
          </w:tcPr>
          <w:p w14:paraId="01015891"/>
        </w:tc>
        <w:tc>
          <w:tcPr>
            <w:tcW w:w="1260" w:type="dxa"/>
            <w:vAlign w:val="center"/>
          </w:tcPr>
          <w:p w14:paraId="0FB393A8"/>
        </w:tc>
        <w:tc>
          <w:tcPr>
            <w:tcW w:w="820" w:type="dxa"/>
            <w:vAlign w:val="center"/>
          </w:tcPr>
          <w:p w14:paraId="3E7150F5"/>
        </w:tc>
        <w:tc>
          <w:tcPr>
            <w:tcW w:w="540" w:type="dxa"/>
            <w:vAlign w:val="center"/>
          </w:tcPr>
          <w:p w14:paraId="69DBF25C">
            <w:pPr>
              <w:jc w:val="left"/>
            </w:pPr>
            <w:r>
              <w:rPr>
                <w:rFonts w:ascii="宋体" w:hAnsi="宋体" w:eastAsia="宋体" w:cs="宋体"/>
                <w:b/>
                <w:i w:val="0"/>
                <w:color w:val="000000"/>
                <w:sz w:val="9"/>
              </w:rPr>
              <w:t>399</w:t>
            </w:r>
          </w:p>
        </w:tc>
        <w:tc>
          <w:tcPr>
            <w:tcW w:w="1360" w:type="dxa"/>
            <w:vAlign w:val="center"/>
          </w:tcPr>
          <w:p w14:paraId="4F1F6566">
            <w:pPr>
              <w:jc w:val="left"/>
            </w:pPr>
            <w:r>
              <w:rPr>
                <w:rFonts w:ascii="宋体" w:hAnsi="宋体" w:eastAsia="宋体" w:cs="宋体"/>
                <w:b/>
                <w:i w:val="0"/>
                <w:color w:val="000000"/>
                <w:sz w:val="9"/>
              </w:rPr>
              <w:t>其他支出</w:t>
            </w:r>
          </w:p>
        </w:tc>
        <w:tc>
          <w:tcPr>
            <w:tcW w:w="786" w:type="dxa"/>
            <w:vAlign w:val="center"/>
          </w:tcPr>
          <w:p w14:paraId="0EC48D7D"/>
        </w:tc>
      </w:tr>
      <w:tr w14:paraId="41528A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3B5E7B59"/>
        </w:tc>
        <w:tc>
          <w:tcPr>
            <w:tcW w:w="1520" w:type="dxa"/>
            <w:vAlign w:val="center"/>
          </w:tcPr>
          <w:p w14:paraId="1CF48126"/>
        </w:tc>
        <w:tc>
          <w:tcPr>
            <w:tcW w:w="900" w:type="dxa"/>
            <w:vAlign w:val="center"/>
          </w:tcPr>
          <w:p w14:paraId="78B0D6A5"/>
        </w:tc>
        <w:tc>
          <w:tcPr>
            <w:tcW w:w="540" w:type="dxa"/>
            <w:vAlign w:val="center"/>
          </w:tcPr>
          <w:p w14:paraId="2DE2B239"/>
        </w:tc>
        <w:tc>
          <w:tcPr>
            <w:tcW w:w="1260" w:type="dxa"/>
            <w:vAlign w:val="center"/>
          </w:tcPr>
          <w:p w14:paraId="52FB66BF"/>
        </w:tc>
        <w:tc>
          <w:tcPr>
            <w:tcW w:w="820" w:type="dxa"/>
            <w:vAlign w:val="center"/>
          </w:tcPr>
          <w:p w14:paraId="5D8EC1D6"/>
        </w:tc>
        <w:tc>
          <w:tcPr>
            <w:tcW w:w="540" w:type="dxa"/>
            <w:vAlign w:val="center"/>
          </w:tcPr>
          <w:p w14:paraId="104A061B">
            <w:pPr>
              <w:jc w:val="left"/>
            </w:pPr>
            <w:r>
              <w:rPr>
                <w:rFonts w:ascii="宋体" w:hAnsi="宋体" w:eastAsia="宋体" w:cs="宋体"/>
                <w:b w:val="0"/>
                <w:i w:val="0"/>
                <w:color w:val="000000"/>
                <w:sz w:val="9"/>
              </w:rPr>
              <w:t>39907</w:t>
            </w:r>
          </w:p>
        </w:tc>
        <w:tc>
          <w:tcPr>
            <w:tcW w:w="1360" w:type="dxa"/>
            <w:vAlign w:val="center"/>
          </w:tcPr>
          <w:p w14:paraId="2A967AA9">
            <w:pPr>
              <w:jc w:val="left"/>
            </w:pPr>
            <w:r>
              <w:rPr>
                <w:rFonts w:ascii="宋体" w:hAnsi="宋体" w:eastAsia="宋体" w:cs="宋体"/>
                <w:b w:val="0"/>
                <w:i w:val="0"/>
                <w:color w:val="000000"/>
                <w:sz w:val="9"/>
              </w:rPr>
              <w:t xml:space="preserve">  国家赔偿费用支出</w:t>
            </w:r>
          </w:p>
        </w:tc>
        <w:tc>
          <w:tcPr>
            <w:tcW w:w="786" w:type="dxa"/>
            <w:vAlign w:val="center"/>
          </w:tcPr>
          <w:p w14:paraId="11B783B2"/>
        </w:tc>
      </w:tr>
      <w:tr w14:paraId="752D85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40A43F71"/>
        </w:tc>
        <w:tc>
          <w:tcPr>
            <w:tcW w:w="1520" w:type="dxa"/>
            <w:vAlign w:val="center"/>
          </w:tcPr>
          <w:p w14:paraId="4C09F75C"/>
        </w:tc>
        <w:tc>
          <w:tcPr>
            <w:tcW w:w="900" w:type="dxa"/>
            <w:vAlign w:val="center"/>
          </w:tcPr>
          <w:p w14:paraId="4610399C"/>
        </w:tc>
        <w:tc>
          <w:tcPr>
            <w:tcW w:w="540" w:type="dxa"/>
            <w:vAlign w:val="center"/>
          </w:tcPr>
          <w:p w14:paraId="69AA6FFD"/>
        </w:tc>
        <w:tc>
          <w:tcPr>
            <w:tcW w:w="1260" w:type="dxa"/>
            <w:vAlign w:val="center"/>
          </w:tcPr>
          <w:p w14:paraId="37247F7A"/>
        </w:tc>
        <w:tc>
          <w:tcPr>
            <w:tcW w:w="820" w:type="dxa"/>
            <w:vAlign w:val="center"/>
          </w:tcPr>
          <w:p w14:paraId="05EEFA68"/>
        </w:tc>
        <w:tc>
          <w:tcPr>
            <w:tcW w:w="540" w:type="dxa"/>
            <w:vAlign w:val="center"/>
          </w:tcPr>
          <w:p w14:paraId="596ED0AD">
            <w:pPr>
              <w:jc w:val="left"/>
            </w:pPr>
            <w:r>
              <w:rPr>
                <w:rFonts w:ascii="宋体" w:hAnsi="宋体" w:eastAsia="宋体" w:cs="宋体"/>
                <w:b w:val="0"/>
                <w:i w:val="0"/>
                <w:color w:val="000000"/>
                <w:sz w:val="9"/>
              </w:rPr>
              <w:t>39908</w:t>
            </w:r>
          </w:p>
        </w:tc>
        <w:tc>
          <w:tcPr>
            <w:tcW w:w="1360" w:type="dxa"/>
            <w:vAlign w:val="center"/>
          </w:tcPr>
          <w:p w14:paraId="71F34029">
            <w:pPr>
              <w:jc w:val="left"/>
            </w:pPr>
            <w:r>
              <w:rPr>
                <w:rFonts w:ascii="宋体" w:hAnsi="宋体" w:eastAsia="宋体" w:cs="宋体"/>
                <w:b w:val="0"/>
                <w:i w:val="0"/>
                <w:color w:val="000000"/>
                <w:sz w:val="5"/>
              </w:rPr>
              <w:t xml:space="preserve">  对民间非营利组织和群众性自治组织补贴</w:t>
            </w:r>
          </w:p>
        </w:tc>
        <w:tc>
          <w:tcPr>
            <w:tcW w:w="786" w:type="dxa"/>
            <w:vAlign w:val="center"/>
          </w:tcPr>
          <w:p w14:paraId="6344493D"/>
        </w:tc>
      </w:tr>
      <w:tr w14:paraId="319F71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15E4238E"/>
        </w:tc>
        <w:tc>
          <w:tcPr>
            <w:tcW w:w="1520" w:type="dxa"/>
            <w:vAlign w:val="center"/>
          </w:tcPr>
          <w:p w14:paraId="7B09FAE8"/>
        </w:tc>
        <w:tc>
          <w:tcPr>
            <w:tcW w:w="900" w:type="dxa"/>
            <w:vAlign w:val="center"/>
          </w:tcPr>
          <w:p w14:paraId="0C4B04F3"/>
        </w:tc>
        <w:tc>
          <w:tcPr>
            <w:tcW w:w="540" w:type="dxa"/>
            <w:vAlign w:val="center"/>
          </w:tcPr>
          <w:p w14:paraId="4B6E2265"/>
        </w:tc>
        <w:tc>
          <w:tcPr>
            <w:tcW w:w="1260" w:type="dxa"/>
            <w:vAlign w:val="center"/>
          </w:tcPr>
          <w:p w14:paraId="50578024"/>
        </w:tc>
        <w:tc>
          <w:tcPr>
            <w:tcW w:w="820" w:type="dxa"/>
            <w:vAlign w:val="center"/>
          </w:tcPr>
          <w:p w14:paraId="4C1C1A37"/>
        </w:tc>
        <w:tc>
          <w:tcPr>
            <w:tcW w:w="540" w:type="dxa"/>
            <w:vAlign w:val="center"/>
          </w:tcPr>
          <w:p w14:paraId="695BF05C">
            <w:pPr>
              <w:jc w:val="left"/>
            </w:pPr>
            <w:r>
              <w:rPr>
                <w:rFonts w:ascii="宋体" w:hAnsi="宋体" w:eastAsia="宋体" w:cs="宋体"/>
                <w:b w:val="0"/>
                <w:i w:val="0"/>
                <w:color w:val="000000"/>
                <w:sz w:val="9"/>
              </w:rPr>
              <w:t>39909</w:t>
            </w:r>
          </w:p>
        </w:tc>
        <w:tc>
          <w:tcPr>
            <w:tcW w:w="1360" w:type="dxa"/>
            <w:vAlign w:val="center"/>
          </w:tcPr>
          <w:p w14:paraId="2E6CF64A">
            <w:pPr>
              <w:jc w:val="left"/>
            </w:pPr>
            <w:r>
              <w:rPr>
                <w:rFonts w:ascii="宋体" w:hAnsi="宋体" w:eastAsia="宋体" w:cs="宋体"/>
                <w:b w:val="0"/>
                <w:i w:val="0"/>
                <w:color w:val="000000"/>
                <w:sz w:val="9"/>
              </w:rPr>
              <w:t xml:space="preserve">  经常性赠与</w:t>
            </w:r>
          </w:p>
        </w:tc>
        <w:tc>
          <w:tcPr>
            <w:tcW w:w="786" w:type="dxa"/>
            <w:vAlign w:val="center"/>
          </w:tcPr>
          <w:p w14:paraId="1CFB70BD"/>
        </w:tc>
      </w:tr>
      <w:tr w14:paraId="3CC83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67AC7327"/>
        </w:tc>
        <w:tc>
          <w:tcPr>
            <w:tcW w:w="1520" w:type="dxa"/>
            <w:vAlign w:val="center"/>
          </w:tcPr>
          <w:p w14:paraId="0447A8FA"/>
        </w:tc>
        <w:tc>
          <w:tcPr>
            <w:tcW w:w="900" w:type="dxa"/>
            <w:vAlign w:val="center"/>
          </w:tcPr>
          <w:p w14:paraId="7CEED042"/>
        </w:tc>
        <w:tc>
          <w:tcPr>
            <w:tcW w:w="540" w:type="dxa"/>
            <w:vAlign w:val="center"/>
          </w:tcPr>
          <w:p w14:paraId="0B25B314"/>
        </w:tc>
        <w:tc>
          <w:tcPr>
            <w:tcW w:w="1260" w:type="dxa"/>
            <w:vAlign w:val="center"/>
          </w:tcPr>
          <w:p w14:paraId="0C279FE4"/>
        </w:tc>
        <w:tc>
          <w:tcPr>
            <w:tcW w:w="820" w:type="dxa"/>
            <w:vAlign w:val="center"/>
          </w:tcPr>
          <w:p w14:paraId="596E18F8"/>
        </w:tc>
        <w:tc>
          <w:tcPr>
            <w:tcW w:w="540" w:type="dxa"/>
            <w:vAlign w:val="center"/>
          </w:tcPr>
          <w:p w14:paraId="543386E4">
            <w:pPr>
              <w:jc w:val="left"/>
            </w:pPr>
            <w:r>
              <w:rPr>
                <w:rFonts w:ascii="宋体" w:hAnsi="宋体" w:eastAsia="宋体" w:cs="宋体"/>
                <w:b w:val="0"/>
                <w:i w:val="0"/>
                <w:color w:val="000000"/>
                <w:sz w:val="9"/>
              </w:rPr>
              <w:t>39910</w:t>
            </w:r>
          </w:p>
        </w:tc>
        <w:tc>
          <w:tcPr>
            <w:tcW w:w="1360" w:type="dxa"/>
            <w:vAlign w:val="center"/>
          </w:tcPr>
          <w:p w14:paraId="38B0ABBC">
            <w:pPr>
              <w:jc w:val="left"/>
            </w:pPr>
            <w:r>
              <w:rPr>
                <w:rFonts w:ascii="宋体" w:hAnsi="宋体" w:eastAsia="宋体" w:cs="宋体"/>
                <w:b w:val="0"/>
                <w:i w:val="0"/>
                <w:color w:val="000000"/>
                <w:sz w:val="9"/>
              </w:rPr>
              <w:t xml:space="preserve">  资本性赠与</w:t>
            </w:r>
          </w:p>
        </w:tc>
        <w:tc>
          <w:tcPr>
            <w:tcW w:w="786" w:type="dxa"/>
            <w:vAlign w:val="center"/>
          </w:tcPr>
          <w:p w14:paraId="5FB69B31"/>
        </w:tc>
      </w:tr>
      <w:tr w14:paraId="0FED39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vAlign w:val="center"/>
          </w:tcPr>
          <w:p w14:paraId="5974154A"/>
        </w:tc>
        <w:tc>
          <w:tcPr>
            <w:tcW w:w="1520" w:type="dxa"/>
            <w:vAlign w:val="center"/>
          </w:tcPr>
          <w:p w14:paraId="1BD839C7"/>
        </w:tc>
        <w:tc>
          <w:tcPr>
            <w:tcW w:w="900" w:type="dxa"/>
            <w:vAlign w:val="center"/>
          </w:tcPr>
          <w:p w14:paraId="71C2BE26"/>
        </w:tc>
        <w:tc>
          <w:tcPr>
            <w:tcW w:w="540" w:type="dxa"/>
            <w:vAlign w:val="center"/>
          </w:tcPr>
          <w:p w14:paraId="01B97ACE"/>
        </w:tc>
        <w:tc>
          <w:tcPr>
            <w:tcW w:w="1260" w:type="dxa"/>
            <w:vAlign w:val="center"/>
          </w:tcPr>
          <w:p w14:paraId="289F882F"/>
        </w:tc>
        <w:tc>
          <w:tcPr>
            <w:tcW w:w="820" w:type="dxa"/>
            <w:vAlign w:val="center"/>
          </w:tcPr>
          <w:p w14:paraId="5261E14E"/>
        </w:tc>
        <w:tc>
          <w:tcPr>
            <w:tcW w:w="540" w:type="dxa"/>
            <w:vAlign w:val="center"/>
          </w:tcPr>
          <w:p w14:paraId="3E7F9A1A">
            <w:pPr>
              <w:jc w:val="left"/>
            </w:pPr>
            <w:r>
              <w:rPr>
                <w:rFonts w:ascii="宋体" w:hAnsi="宋体" w:eastAsia="宋体" w:cs="宋体"/>
                <w:b w:val="0"/>
                <w:i w:val="0"/>
                <w:color w:val="000000"/>
                <w:sz w:val="9"/>
              </w:rPr>
              <w:t>39999</w:t>
            </w:r>
          </w:p>
        </w:tc>
        <w:tc>
          <w:tcPr>
            <w:tcW w:w="1360" w:type="dxa"/>
            <w:vAlign w:val="center"/>
          </w:tcPr>
          <w:p w14:paraId="524A0EBA">
            <w:pPr>
              <w:jc w:val="left"/>
            </w:pPr>
            <w:r>
              <w:rPr>
                <w:rFonts w:ascii="宋体" w:hAnsi="宋体" w:eastAsia="宋体" w:cs="宋体"/>
                <w:b w:val="0"/>
                <w:i w:val="0"/>
                <w:color w:val="000000"/>
                <w:sz w:val="9"/>
              </w:rPr>
              <w:t xml:space="preserve">  其他支出</w:t>
            </w:r>
          </w:p>
        </w:tc>
        <w:tc>
          <w:tcPr>
            <w:tcW w:w="786" w:type="dxa"/>
            <w:vAlign w:val="center"/>
          </w:tcPr>
          <w:p w14:paraId="18609E19"/>
        </w:tc>
      </w:tr>
      <w:tr w14:paraId="6198D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2" w:hRule="exact"/>
          <w:jc w:val="center"/>
        </w:trPr>
        <w:tc>
          <w:tcPr>
            <w:tcW w:w="580" w:type="dxa"/>
            <w:gridSpan w:val="2"/>
            <w:vAlign w:val="center"/>
          </w:tcPr>
          <w:p w14:paraId="62EB21DE">
            <w:pPr>
              <w:jc w:val="center"/>
            </w:pPr>
            <w:r>
              <w:rPr>
                <w:rFonts w:ascii="宋体" w:hAnsi="宋体" w:eastAsia="宋体" w:cs="宋体"/>
                <w:b w:val="0"/>
                <w:i w:val="0"/>
                <w:color w:val="000000"/>
                <w:sz w:val="9"/>
              </w:rPr>
              <w:t>人员经费合计</w:t>
            </w:r>
          </w:p>
        </w:tc>
        <w:tc>
          <w:tcPr>
            <w:tcW w:w="900" w:type="dxa"/>
            <w:vAlign w:val="center"/>
          </w:tcPr>
          <w:p w14:paraId="2D97E7AD">
            <w:pPr>
              <w:jc w:val="right"/>
            </w:pPr>
            <w:r>
              <w:rPr>
                <w:rFonts w:ascii="宋体" w:hAnsi="宋体" w:eastAsia="宋体" w:cs="宋体"/>
                <w:b w:val="0"/>
                <w:i w:val="0"/>
                <w:color w:val="000000"/>
                <w:sz w:val="9"/>
              </w:rPr>
              <w:t>175.88</w:t>
            </w:r>
          </w:p>
        </w:tc>
        <w:tc>
          <w:tcPr>
            <w:tcW w:w="540" w:type="dxa"/>
            <w:gridSpan w:val="5"/>
            <w:vAlign w:val="center"/>
          </w:tcPr>
          <w:p w14:paraId="1D5394EE">
            <w:pPr>
              <w:jc w:val="center"/>
            </w:pPr>
            <w:r>
              <w:rPr>
                <w:rFonts w:ascii="宋体" w:hAnsi="宋体" w:eastAsia="宋体" w:cs="宋体"/>
                <w:b w:val="0"/>
                <w:i w:val="0"/>
                <w:color w:val="000000"/>
                <w:sz w:val="9"/>
              </w:rPr>
              <w:t>公用经费合计</w:t>
            </w:r>
          </w:p>
        </w:tc>
        <w:tc>
          <w:tcPr>
            <w:tcW w:w="786" w:type="dxa"/>
            <w:vAlign w:val="center"/>
          </w:tcPr>
          <w:p w14:paraId="204D446C">
            <w:pPr>
              <w:jc w:val="right"/>
            </w:pPr>
            <w:r>
              <w:rPr>
                <w:rFonts w:ascii="宋体" w:hAnsi="宋体" w:eastAsia="宋体" w:cs="宋体"/>
                <w:b w:val="0"/>
                <w:i w:val="0"/>
                <w:color w:val="000000"/>
                <w:sz w:val="9"/>
              </w:rPr>
              <w:t>25.87</w:t>
            </w:r>
          </w:p>
        </w:tc>
      </w:tr>
      <w:tr w14:paraId="302A64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2" w:hRule="exact"/>
          <w:jc w:val="center"/>
        </w:trPr>
        <w:tc>
          <w:tcPr>
            <w:tcW w:w="580" w:type="dxa"/>
            <w:gridSpan w:val="9"/>
            <w:tcBorders>
              <w:left w:val="single" w:color="FFFFFF" w:sz="4" w:space="0"/>
              <w:bottom w:val="single" w:color="FFFFFF" w:sz="4" w:space="0"/>
              <w:right w:val="single" w:color="FFFFFF" w:sz="4" w:space="0"/>
              <w:insideH w:val="single" w:sz="4" w:space="0"/>
              <w:insideV w:val="single" w:sz="4" w:space="0"/>
            </w:tcBorders>
            <w:vAlign w:val="center"/>
          </w:tcPr>
          <w:p w14:paraId="068410B5">
            <w:pPr>
              <w:jc w:val="left"/>
            </w:pPr>
            <w:r>
              <w:rPr>
                <w:rFonts w:ascii="宋体" w:hAnsi="宋体" w:eastAsia="宋体" w:cs="宋体"/>
                <w:b w:val="0"/>
                <w:i w:val="0"/>
                <w:color w:val="000000"/>
                <w:sz w:val="9"/>
              </w:rPr>
              <w:t>注：本表反映部门(单位)本年度一般公共预算财政拨款基本支出明细情况。</w:t>
            </w:r>
          </w:p>
        </w:tc>
      </w:tr>
    </w:tbl>
    <w:p w14:paraId="41E678D7">
      <w:pPr>
        <w:snapToGrid w:val="0"/>
        <w:spacing w:before="200" w:after="200" w:line="200" w:lineRule="auto"/>
      </w:pPr>
      <w:r>
        <w:rPr>
          <w:sz w:val="8"/>
        </w:rPr>
        <w:t xml:space="preserve"> </w:t>
      </w:r>
    </w:p>
    <w:p w14:paraId="5A38F77D">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政府性基金预算财政拨款收入支出决算表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4B84E5AB">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213AB5A6">
            <w:pPr>
              <w:jc w:val="right"/>
            </w:pPr>
            <w:r>
              <w:rPr>
                <w:rFonts w:ascii="宋体" w:hAnsi="宋体" w:eastAsia="宋体" w:cs="宋体"/>
                <w:sz w:val="20"/>
              </w:rPr>
              <w:t>草案07表</w:t>
            </w:r>
          </w:p>
        </w:tc>
      </w:tr>
      <w:tr w14:paraId="4C7D5C49">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0EDB18B">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00CB6668">
            <w:pPr>
              <w:jc w:val="center"/>
            </w:pPr>
            <w:r>
              <w:rPr>
                <w:rFonts w:ascii="宋体" w:hAnsi="宋体" w:eastAsia="宋体" w:cs="宋体"/>
                <w:sz w:val="20"/>
              </w:rPr>
              <w:t>2023年度</w:t>
            </w:r>
          </w:p>
        </w:tc>
        <w:tc>
          <w:tcPr>
            <w:tcW w:w="3153" w:type="dxa"/>
          </w:tcPr>
          <w:p w14:paraId="4A32AE17">
            <w:pPr>
              <w:jc w:val="right"/>
            </w:pPr>
            <w:r>
              <w:rPr>
                <w:rFonts w:ascii="宋体" w:hAnsi="宋体" w:eastAsia="宋体" w:cs="宋体"/>
                <w:sz w:val="20"/>
              </w:rPr>
              <w:t>金额单位：万元</w:t>
            </w:r>
          </w:p>
        </w:tc>
      </w:tr>
    </w:tbl>
    <w:p w14:paraId="45CB18E9">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20"/>
        <w:gridCol w:w="220"/>
        <w:gridCol w:w="280"/>
        <w:gridCol w:w="1760"/>
        <w:gridCol w:w="1040"/>
        <w:gridCol w:w="940"/>
        <w:gridCol w:w="940"/>
        <w:gridCol w:w="980"/>
        <w:gridCol w:w="980"/>
        <w:gridCol w:w="946"/>
      </w:tblGrid>
      <w:tr w14:paraId="436FAA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47" w:hRule="exact"/>
          <w:jc w:val="center"/>
        </w:trPr>
        <w:tc>
          <w:tcPr>
            <w:tcW w:w="220" w:type="dxa"/>
            <w:gridSpan w:val="4"/>
            <w:vAlign w:val="center"/>
          </w:tcPr>
          <w:p w14:paraId="69E30BD5">
            <w:pPr>
              <w:jc w:val="center"/>
            </w:pPr>
            <w:r>
              <w:rPr>
                <w:rFonts w:ascii="宋体" w:hAnsi="宋体" w:eastAsia="宋体" w:cs="宋体"/>
                <w:b w:val="0"/>
                <w:i w:val="0"/>
                <w:color w:val="000000"/>
                <w:sz w:val="11"/>
              </w:rPr>
              <w:t>项    目</w:t>
            </w:r>
          </w:p>
        </w:tc>
        <w:tc>
          <w:tcPr>
            <w:tcW w:w="1040" w:type="dxa"/>
            <w:vMerge w:val="restart"/>
            <w:vAlign w:val="center"/>
          </w:tcPr>
          <w:p w14:paraId="75254A27">
            <w:pPr>
              <w:jc w:val="center"/>
            </w:pPr>
            <w:r>
              <w:rPr>
                <w:rFonts w:ascii="宋体" w:hAnsi="宋体" w:eastAsia="宋体" w:cs="宋体"/>
                <w:b w:val="0"/>
                <w:i w:val="0"/>
                <w:color w:val="000000"/>
                <w:sz w:val="11"/>
              </w:rPr>
              <w:t>年初结转和结余</w:t>
            </w:r>
          </w:p>
        </w:tc>
        <w:tc>
          <w:tcPr>
            <w:tcW w:w="940" w:type="dxa"/>
            <w:vMerge w:val="restart"/>
            <w:vAlign w:val="center"/>
          </w:tcPr>
          <w:p w14:paraId="63E6531C">
            <w:pPr>
              <w:jc w:val="center"/>
            </w:pPr>
            <w:r>
              <w:rPr>
                <w:rFonts w:ascii="宋体" w:hAnsi="宋体" w:eastAsia="宋体" w:cs="宋体"/>
                <w:b w:val="0"/>
                <w:i w:val="0"/>
                <w:color w:val="000000"/>
                <w:sz w:val="11"/>
              </w:rPr>
              <w:t>本年收入</w:t>
            </w:r>
          </w:p>
        </w:tc>
        <w:tc>
          <w:tcPr>
            <w:tcW w:w="940" w:type="dxa"/>
            <w:gridSpan w:val="3"/>
            <w:vAlign w:val="center"/>
          </w:tcPr>
          <w:p w14:paraId="2211F1D1">
            <w:pPr>
              <w:jc w:val="center"/>
            </w:pPr>
            <w:r>
              <w:rPr>
                <w:rFonts w:ascii="宋体" w:hAnsi="宋体" w:eastAsia="宋体" w:cs="宋体"/>
                <w:b w:val="0"/>
                <w:i w:val="0"/>
                <w:color w:val="000000"/>
                <w:sz w:val="11"/>
              </w:rPr>
              <w:t>本年支出</w:t>
            </w:r>
          </w:p>
        </w:tc>
        <w:tc>
          <w:tcPr>
            <w:tcW w:w="946" w:type="dxa"/>
            <w:vMerge w:val="restart"/>
            <w:vAlign w:val="center"/>
          </w:tcPr>
          <w:p w14:paraId="1B776088">
            <w:pPr>
              <w:jc w:val="center"/>
            </w:pPr>
            <w:r>
              <w:rPr>
                <w:rFonts w:ascii="宋体" w:hAnsi="宋体" w:eastAsia="宋体" w:cs="宋体"/>
                <w:b w:val="0"/>
                <w:i w:val="0"/>
                <w:color w:val="000000"/>
                <w:sz w:val="11"/>
              </w:rPr>
              <w:t>年末结转和结余</w:t>
            </w:r>
          </w:p>
        </w:tc>
      </w:tr>
      <w:tr w14:paraId="2B8EBDE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1" w:hRule="exact"/>
          <w:jc w:val="center"/>
        </w:trPr>
        <w:tc>
          <w:tcPr>
            <w:tcW w:w="220" w:type="dxa"/>
            <w:gridSpan w:val="3"/>
            <w:vMerge w:val="restart"/>
            <w:vAlign w:val="center"/>
          </w:tcPr>
          <w:p w14:paraId="2D72B381">
            <w:pPr>
              <w:jc w:val="center"/>
            </w:pPr>
            <w:r>
              <w:rPr>
                <w:rFonts w:ascii="宋体" w:hAnsi="宋体" w:eastAsia="宋体" w:cs="宋体"/>
                <w:b w:val="0"/>
                <w:i w:val="0"/>
                <w:color w:val="000000"/>
                <w:sz w:val="11"/>
              </w:rPr>
              <w:t>支出功能分类科目编码</w:t>
            </w:r>
          </w:p>
        </w:tc>
        <w:tc>
          <w:tcPr>
            <w:tcW w:w="1760" w:type="dxa"/>
            <w:vMerge w:val="restart"/>
            <w:vAlign w:val="center"/>
          </w:tcPr>
          <w:p w14:paraId="5452C6FB">
            <w:pPr>
              <w:jc w:val="center"/>
            </w:pPr>
            <w:r>
              <w:rPr>
                <w:rFonts w:ascii="宋体" w:hAnsi="宋体" w:eastAsia="宋体" w:cs="宋体"/>
                <w:b w:val="0"/>
                <w:i w:val="0"/>
                <w:color w:val="000000"/>
                <w:sz w:val="11"/>
              </w:rPr>
              <w:t>科目名称</w:t>
            </w:r>
          </w:p>
        </w:tc>
        <w:tc>
          <w:tcPr>
            <w:tcW w:w="1040" w:type="dxa"/>
            <w:vMerge w:val="continue"/>
            <w:vAlign w:val="center"/>
          </w:tcPr>
          <w:p w14:paraId="1C8E8E6B"/>
        </w:tc>
        <w:tc>
          <w:tcPr>
            <w:tcW w:w="940" w:type="dxa"/>
            <w:vMerge w:val="continue"/>
            <w:vAlign w:val="center"/>
          </w:tcPr>
          <w:p w14:paraId="4417905C"/>
        </w:tc>
        <w:tc>
          <w:tcPr>
            <w:tcW w:w="940" w:type="dxa"/>
            <w:vMerge w:val="restart"/>
            <w:vAlign w:val="center"/>
          </w:tcPr>
          <w:p w14:paraId="0C640C81">
            <w:pPr>
              <w:jc w:val="center"/>
            </w:pPr>
            <w:r>
              <w:rPr>
                <w:rFonts w:ascii="宋体" w:hAnsi="宋体" w:eastAsia="宋体" w:cs="宋体"/>
                <w:b w:val="0"/>
                <w:i w:val="0"/>
                <w:color w:val="000000"/>
                <w:sz w:val="11"/>
              </w:rPr>
              <w:t>小计</w:t>
            </w:r>
          </w:p>
        </w:tc>
        <w:tc>
          <w:tcPr>
            <w:tcW w:w="980" w:type="dxa"/>
            <w:vMerge w:val="restart"/>
            <w:vAlign w:val="center"/>
          </w:tcPr>
          <w:p w14:paraId="39CB7901">
            <w:pPr>
              <w:jc w:val="center"/>
            </w:pPr>
            <w:r>
              <w:rPr>
                <w:rFonts w:ascii="宋体" w:hAnsi="宋体" w:eastAsia="宋体" w:cs="宋体"/>
                <w:b w:val="0"/>
                <w:i w:val="0"/>
                <w:color w:val="000000"/>
                <w:sz w:val="11"/>
              </w:rPr>
              <w:t>基本支出</w:t>
            </w:r>
          </w:p>
        </w:tc>
        <w:tc>
          <w:tcPr>
            <w:tcW w:w="980" w:type="dxa"/>
            <w:vMerge w:val="restart"/>
            <w:vAlign w:val="center"/>
          </w:tcPr>
          <w:p w14:paraId="18F952DE">
            <w:pPr>
              <w:jc w:val="center"/>
            </w:pPr>
            <w:r>
              <w:rPr>
                <w:rFonts w:ascii="宋体" w:hAnsi="宋体" w:eastAsia="宋体" w:cs="宋体"/>
                <w:b w:val="0"/>
                <w:i w:val="0"/>
                <w:color w:val="000000"/>
                <w:sz w:val="11"/>
              </w:rPr>
              <w:t>项目支出</w:t>
            </w:r>
          </w:p>
        </w:tc>
        <w:tc>
          <w:tcPr>
            <w:tcW w:w="946" w:type="dxa"/>
            <w:vMerge w:val="continue"/>
            <w:vAlign w:val="center"/>
          </w:tcPr>
          <w:p w14:paraId="225A9787"/>
        </w:tc>
      </w:tr>
      <w:tr w14:paraId="37CC93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1" w:hRule="exact"/>
          <w:jc w:val="center"/>
        </w:trPr>
        <w:tc>
          <w:tcPr>
            <w:tcW w:w="220" w:type="dxa"/>
            <w:gridSpan w:val="3"/>
            <w:vMerge w:val="continue"/>
            <w:vAlign w:val="center"/>
          </w:tcPr>
          <w:p w14:paraId="0ECD8E8F"/>
        </w:tc>
        <w:tc>
          <w:tcPr>
            <w:tcW w:w="1760" w:type="dxa"/>
            <w:vMerge w:val="continue"/>
            <w:vAlign w:val="center"/>
          </w:tcPr>
          <w:p w14:paraId="439FE63A"/>
        </w:tc>
        <w:tc>
          <w:tcPr>
            <w:tcW w:w="1040" w:type="dxa"/>
            <w:vMerge w:val="continue"/>
            <w:vAlign w:val="center"/>
          </w:tcPr>
          <w:p w14:paraId="680E1E03"/>
        </w:tc>
        <w:tc>
          <w:tcPr>
            <w:tcW w:w="940" w:type="dxa"/>
            <w:vMerge w:val="continue"/>
            <w:vAlign w:val="center"/>
          </w:tcPr>
          <w:p w14:paraId="28B4B62B"/>
        </w:tc>
        <w:tc>
          <w:tcPr>
            <w:tcW w:w="940" w:type="dxa"/>
            <w:vMerge w:val="continue"/>
            <w:vAlign w:val="center"/>
          </w:tcPr>
          <w:p w14:paraId="30CD4BBA"/>
        </w:tc>
        <w:tc>
          <w:tcPr>
            <w:tcW w:w="980" w:type="dxa"/>
            <w:vMerge w:val="continue"/>
            <w:vAlign w:val="center"/>
          </w:tcPr>
          <w:p w14:paraId="5D3F6F13"/>
        </w:tc>
        <w:tc>
          <w:tcPr>
            <w:tcW w:w="980" w:type="dxa"/>
            <w:vMerge w:val="continue"/>
            <w:vAlign w:val="center"/>
          </w:tcPr>
          <w:p w14:paraId="635668CD"/>
        </w:tc>
        <w:tc>
          <w:tcPr>
            <w:tcW w:w="946" w:type="dxa"/>
            <w:vMerge w:val="continue"/>
            <w:vAlign w:val="center"/>
          </w:tcPr>
          <w:p w14:paraId="295B990C"/>
        </w:tc>
      </w:tr>
      <w:tr w14:paraId="6092FD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41" w:hRule="exact"/>
          <w:jc w:val="center"/>
        </w:trPr>
        <w:tc>
          <w:tcPr>
            <w:tcW w:w="220" w:type="dxa"/>
            <w:gridSpan w:val="3"/>
            <w:vMerge w:val="continue"/>
            <w:vAlign w:val="center"/>
          </w:tcPr>
          <w:p w14:paraId="20CEF3AA"/>
        </w:tc>
        <w:tc>
          <w:tcPr>
            <w:tcW w:w="1760" w:type="dxa"/>
            <w:vMerge w:val="continue"/>
            <w:vAlign w:val="center"/>
          </w:tcPr>
          <w:p w14:paraId="4C5DAC3A"/>
        </w:tc>
        <w:tc>
          <w:tcPr>
            <w:tcW w:w="1040" w:type="dxa"/>
            <w:vMerge w:val="continue"/>
            <w:vAlign w:val="center"/>
          </w:tcPr>
          <w:p w14:paraId="4614C4D8"/>
        </w:tc>
        <w:tc>
          <w:tcPr>
            <w:tcW w:w="940" w:type="dxa"/>
            <w:vMerge w:val="continue"/>
            <w:vAlign w:val="center"/>
          </w:tcPr>
          <w:p w14:paraId="3E054DFF"/>
        </w:tc>
        <w:tc>
          <w:tcPr>
            <w:tcW w:w="940" w:type="dxa"/>
            <w:vMerge w:val="continue"/>
            <w:vAlign w:val="center"/>
          </w:tcPr>
          <w:p w14:paraId="245F6145"/>
        </w:tc>
        <w:tc>
          <w:tcPr>
            <w:tcW w:w="980" w:type="dxa"/>
            <w:vMerge w:val="continue"/>
            <w:vAlign w:val="center"/>
          </w:tcPr>
          <w:p w14:paraId="4474BBB7"/>
        </w:tc>
        <w:tc>
          <w:tcPr>
            <w:tcW w:w="980" w:type="dxa"/>
            <w:vMerge w:val="continue"/>
            <w:vAlign w:val="center"/>
          </w:tcPr>
          <w:p w14:paraId="3DCC428D"/>
        </w:tc>
        <w:tc>
          <w:tcPr>
            <w:tcW w:w="946" w:type="dxa"/>
            <w:vMerge w:val="continue"/>
            <w:vAlign w:val="center"/>
          </w:tcPr>
          <w:p w14:paraId="69ED574E"/>
        </w:tc>
      </w:tr>
      <w:tr w14:paraId="1FCF436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vMerge w:val="restart"/>
            <w:vAlign w:val="center"/>
          </w:tcPr>
          <w:p w14:paraId="58089494">
            <w:pPr>
              <w:jc w:val="center"/>
            </w:pPr>
            <w:r>
              <w:rPr>
                <w:rFonts w:ascii="宋体" w:hAnsi="宋体" w:eastAsia="宋体" w:cs="宋体"/>
                <w:b w:val="0"/>
                <w:i w:val="0"/>
                <w:color w:val="000000"/>
                <w:sz w:val="11"/>
              </w:rPr>
              <w:t>类</w:t>
            </w:r>
          </w:p>
        </w:tc>
        <w:tc>
          <w:tcPr>
            <w:tcW w:w="220" w:type="dxa"/>
            <w:vMerge w:val="restart"/>
            <w:vAlign w:val="center"/>
          </w:tcPr>
          <w:p w14:paraId="4FC4B341">
            <w:pPr>
              <w:jc w:val="center"/>
            </w:pPr>
            <w:r>
              <w:rPr>
                <w:rFonts w:ascii="宋体" w:hAnsi="宋体" w:eastAsia="宋体" w:cs="宋体"/>
                <w:b w:val="0"/>
                <w:i w:val="0"/>
                <w:color w:val="000000"/>
                <w:sz w:val="11"/>
              </w:rPr>
              <w:t>款</w:t>
            </w:r>
          </w:p>
        </w:tc>
        <w:tc>
          <w:tcPr>
            <w:tcW w:w="280" w:type="dxa"/>
            <w:vMerge w:val="restart"/>
            <w:vAlign w:val="center"/>
          </w:tcPr>
          <w:p w14:paraId="2CC57A43">
            <w:pPr>
              <w:jc w:val="center"/>
            </w:pPr>
            <w:r>
              <w:rPr>
                <w:rFonts w:ascii="宋体" w:hAnsi="宋体" w:eastAsia="宋体" w:cs="宋体"/>
                <w:b w:val="0"/>
                <w:i w:val="0"/>
                <w:color w:val="000000"/>
                <w:sz w:val="11"/>
              </w:rPr>
              <w:t>项</w:t>
            </w:r>
          </w:p>
        </w:tc>
        <w:tc>
          <w:tcPr>
            <w:tcW w:w="1760" w:type="dxa"/>
            <w:vAlign w:val="center"/>
          </w:tcPr>
          <w:p w14:paraId="72B83BFE">
            <w:pPr>
              <w:jc w:val="center"/>
            </w:pPr>
            <w:r>
              <w:rPr>
                <w:rFonts w:ascii="宋体" w:hAnsi="宋体" w:eastAsia="宋体" w:cs="宋体"/>
                <w:b w:val="0"/>
                <w:i w:val="0"/>
                <w:color w:val="000000"/>
                <w:sz w:val="11"/>
              </w:rPr>
              <w:t>栏次</w:t>
            </w:r>
          </w:p>
        </w:tc>
        <w:tc>
          <w:tcPr>
            <w:tcW w:w="1040" w:type="dxa"/>
            <w:vAlign w:val="center"/>
          </w:tcPr>
          <w:p w14:paraId="7933EA8F">
            <w:pPr>
              <w:jc w:val="center"/>
            </w:pPr>
            <w:r>
              <w:rPr>
                <w:rFonts w:ascii="宋体" w:hAnsi="宋体" w:eastAsia="宋体" w:cs="宋体"/>
                <w:b w:val="0"/>
                <w:i w:val="0"/>
                <w:color w:val="000000"/>
                <w:sz w:val="11"/>
              </w:rPr>
              <w:t>1</w:t>
            </w:r>
          </w:p>
        </w:tc>
        <w:tc>
          <w:tcPr>
            <w:tcW w:w="940" w:type="dxa"/>
            <w:vAlign w:val="center"/>
          </w:tcPr>
          <w:p w14:paraId="65046089">
            <w:pPr>
              <w:jc w:val="center"/>
            </w:pPr>
            <w:r>
              <w:rPr>
                <w:rFonts w:ascii="宋体" w:hAnsi="宋体" w:eastAsia="宋体" w:cs="宋体"/>
                <w:b w:val="0"/>
                <w:i w:val="0"/>
                <w:color w:val="000000"/>
                <w:sz w:val="11"/>
              </w:rPr>
              <w:t>2</w:t>
            </w:r>
          </w:p>
        </w:tc>
        <w:tc>
          <w:tcPr>
            <w:tcW w:w="940" w:type="dxa"/>
            <w:vAlign w:val="center"/>
          </w:tcPr>
          <w:p w14:paraId="7BE575EF">
            <w:pPr>
              <w:jc w:val="center"/>
            </w:pPr>
            <w:r>
              <w:rPr>
                <w:rFonts w:ascii="宋体" w:hAnsi="宋体" w:eastAsia="宋体" w:cs="宋体"/>
                <w:b w:val="0"/>
                <w:i w:val="0"/>
                <w:color w:val="000000"/>
                <w:sz w:val="11"/>
              </w:rPr>
              <w:t>3</w:t>
            </w:r>
          </w:p>
        </w:tc>
        <w:tc>
          <w:tcPr>
            <w:tcW w:w="980" w:type="dxa"/>
            <w:vAlign w:val="center"/>
          </w:tcPr>
          <w:p w14:paraId="7136DF41">
            <w:pPr>
              <w:jc w:val="center"/>
            </w:pPr>
            <w:r>
              <w:rPr>
                <w:rFonts w:ascii="宋体" w:hAnsi="宋体" w:eastAsia="宋体" w:cs="宋体"/>
                <w:b w:val="0"/>
                <w:i w:val="0"/>
                <w:color w:val="000000"/>
                <w:sz w:val="11"/>
              </w:rPr>
              <w:t>4</w:t>
            </w:r>
          </w:p>
        </w:tc>
        <w:tc>
          <w:tcPr>
            <w:tcW w:w="980" w:type="dxa"/>
            <w:vAlign w:val="center"/>
          </w:tcPr>
          <w:p w14:paraId="4700ABD3">
            <w:pPr>
              <w:jc w:val="center"/>
            </w:pPr>
            <w:r>
              <w:rPr>
                <w:rFonts w:ascii="宋体" w:hAnsi="宋体" w:eastAsia="宋体" w:cs="宋体"/>
                <w:b w:val="0"/>
                <w:i w:val="0"/>
                <w:color w:val="000000"/>
                <w:sz w:val="11"/>
              </w:rPr>
              <w:t>5</w:t>
            </w:r>
          </w:p>
        </w:tc>
        <w:tc>
          <w:tcPr>
            <w:tcW w:w="946" w:type="dxa"/>
            <w:vAlign w:val="center"/>
          </w:tcPr>
          <w:p w14:paraId="40CAE5EE">
            <w:pPr>
              <w:jc w:val="center"/>
            </w:pPr>
            <w:r>
              <w:rPr>
                <w:rFonts w:ascii="宋体" w:hAnsi="宋体" w:eastAsia="宋体" w:cs="宋体"/>
                <w:b w:val="0"/>
                <w:i w:val="0"/>
                <w:color w:val="000000"/>
                <w:sz w:val="11"/>
              </w:rPr>
              <w:t>6</w:t>
            </w:r>
          </w:p>
        </w:tc>
      </w:tr>
      <w:tr w14:paraId="52600C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vMerge w:val="continue"/>
            <w:vAlign w:val="center"/>
          </w:tcPr>
          <w:p w14:paraId="06CF9925"/>
        </w:tc>
        <w:tc>
          <w:tcPr>
            <w:tcW w:w="220" w:type="dxa"/>
            <w:vMerge w:val="continue"/>
            <w:vAlign w:val="center"/>
          </w:tcPr>
          <w:p w14:paraId="57B92656"/>
        </w:tc>
        <w:tc>
          <w:tcPr>
            <w:tcW w:w="280" w:type="dxa"/>
            <w:vMerge w:val="continue"/>
            <w:vAlign w:val="center"/>
          </w:tcPr>
          <w:p w14:paraId="4CC42DAC"/>
        </w:tc>
        <w:tc>
          <w:tcPr>
            <w:tcW w:w="1760" w:type="dxa"/>
            <w:vAlign w:val="center"/>
          </w:tcPr>
          <w:p w14:paraId="050C73D6">
            <w:pPr>
              <w:jc w:val="center"/>
            </w:pPr>
            <w:r>
              <w:rPr>
                <w:rFonts w:ascii="宋体" w:hAnsi="宋体" w:eastAsia="宋体" w:cs="宋体"/>
                <w:b w:val="0"/>
                <w:i w:val="0"/>
                <w:color w:val="000000"/>
                <w:sz w:val="11"/>
              </w:rPr>
              <w:t>合计</w:t>
            </w:r>
          </w:p>
        </w:tc>
        <w:tc>
          <w:tcPr>
            <w:tcW w:w="1040" w:type="dxa"/>
            <w:vAlign w:val="center"/>
          </w:tcPr>
          <w:p w14:paraId="06A2F0BC"/>
        </w:tc>
        <w:tc>
          <w:tcPr>
            <w:tcW w:w="940" w:type="dxa"/>
            <w:vAlign w:val="center"/>
          </w:tcPr>
          <w:p w14:paraId="252AEB3C"/>
        </w:tc>
        <w:tc>
          <w:tcPr>
            <w:tcW w:w="940" w:type="dxa"/>
            <w:vAlign w:val="center"/>
          </w:tcPr>
          <w:p w14:paraId="429B3F62"/>
        </w:tc>
        <w:tc>
          <w:tcPr>
            <w:tcW w:w="980" w:type="dxa"/>
            <w:vAlign w:val="center"/>
          </w:tcPr>
          <w:p w14:paraId="2D333CB7"/>
        </w:tc>
        <w:tc>
          <w:tcPr>
            <w:tcW w:w="980" w:type="dxa"/>
            <w:vAlign w:val="center"/>
          </w:tcPr>
          <w:p w14:paraId="7DD374E4"/>
        </w:tc>
        <w:tc>
          <w:tcPr>
            <w:tcW w:w="946" w:type="dxa"/>
            <w:vAlign w:val="center"/>
          </w:tcPr>
          <w:p w14:paraId="1DB76C89"/>
        </w:tc>
      </w:tr>
      <w:tr w14:paraId="07BAA6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6" w:hRule="exact"/>
          <w:jc w:val="center"/>
        </w:trPr>
        <w:tc>
          <w:tcPr>
            <w:tcW w:w="220" w:type="dxa"/>
            <w:gridSpan w:val="3"/>
            <w:vAlign w:val="center"/>
          </w:tcPr>
          <w:p w14:paraId="304C10C8"/>
        </w:tc>
        <w:tc>
          <w:tcPr>
            <w:tcW w:w="1760" w:type="dxa"/>
            <w:vAlign w:val="center"/>
          </w:tcPr>
          <w:p w14:paraId="622FF969"/>
        </w:tc>
        <w:tc>
          <w:tcPr>
            <w:tcW w:w="1040" w:type="dxa"/>
            <w:vAlign w:val="center"/>
          </w:tcPr>
          <w:p w14:paraId="75879C0C"/>
        </w:tc>
        <w:tc>
          <w:tcPr>
            <w:tcW w:w="940" w:type="dxa"/>
            <w:vAlign w:val="center"/>
          </w:tcPr>
          <w:p w14:paraId="530AA6F8"/>
        </w:tc>
        <w:tc>
          <w:tcPr>
            <w:tcW w:w="940" w:type="dxa"/>
            <w:vAlign w:val="center"/>
          </w:tcPr>
          <w:p w14:paraId="74BA77DA"/>
        </w:tc>
        <w:tc>
          <w:tcPr>
            <w:tcW w:w="980" w:type="dxa"/>
            <w:vAlign w:val="center"/>
          </w:tcPr>
          <w:p w14:paraId="05DFAFAB"/>
        </w:tc>
        <w:tc>
          <w:tcPr>
            <w:tcW w:w="980" w:type="dxa"/>
            <w:vAlign w:val="center"/>
          </w:tcPr>
          <w:p w14:paraId="5A476A1F"/>
        </w:tc>
        <w:tc>
          <w:tcPr>
            <w:tcW w:w="946" w:type="dxa"/>
            <w:vAlign w:val="center"/>
          </w:tcPr>
          <w:p w14:paraId="72123F43"/>
        </w:tc>
      </w:tr>
      <w:tr w14:paraId="0B504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43" w:hRule="exact"/>
          <w:jc w:val="center"/>
        </w:trPr>
        <w:tc>
          <w:tcPr>
            <w:tcW w:w="220" w:type="dxa"/>
            <w:gridSpan w:val="10"/>
            <w:tcBorders>
              <w:left w:val="single" w:color="FFFFFF" w:sz="4" w:space="0"/>
              <w:bottom w:val="single" w:color="FFFFFF" w:sz="4" w:space="0"/>
              <w:right w:val="single" w:color="FFFFFF" w:sz="4" w:space="0"/>
              <w:insideH w:val="single" w:sz="4" w:space="0"/>
              <w:insideV w:val="single" w:sz="4" w:space="0"/>
            </w:tcBorders>
            <w:vAlign w:val="center"/>
          </w:tcPr>
          <w:p w14:paraId="1F7C63D3">
            <w:pPr>
              <w:jc w:val="left"/>
            </w:pPr>
            <w:r>
              <w:rPr>
                <w:rFonts w:ascii="宋体" w:hAnsi="宋体" w:eastAsia="宋体" w:cs="宋体"/>
                <w:b w:val="0"/>
                <w:i w:val="0"/>
                <w:color w:val="000000"/>
                <w:sz w:val="11"/>
              </w:rPr>
              <w:t>注：1.本表反映部门(单位)本年度政府性基金预算财政拨款收入、支出及结转和结余情况。</w:t>
            </w:r>
          </w:p>
          <w:p w14:paraId="3ECF3377">
            <w:pPr>
              <w:jc w:val="left"/>
            </w:pPr>
            <w:r>
              <w:rPr>
                <w:rFonts w:ascii="宋体" w:hAnsi="宋体" w:eastAsia="宋体" w:cs="宋体"/>
                <w:b w:val="0"/>
                <w:i w:val="0"/>
                <w:color w:val="000000"/>
                <w:sz w:val="11"/>
              </w:rPr>
              <w:t xml:space="preserve">    2.当本表数据为空时，即本部门(单位)无政府性基金预算财政拨款收入、支出。</w:t>
            </w:r>
          </w:p>
        </w:tc>
      </w:tr>
    </w:tbl>
    <w:p w14:paraId="587E30DC">
      <w:pPr>
        <w:snapToGrid w:val="0"/>
        <w:spacing w:before="200" w:after="200" w:line="200" w:lineRule="auto"/>
      </w:pPr>
      <w:r>
        <w:rPr>
          <w:sz w:val="8"/>
        </w:rPr>
        <w:t xml:space="preserve"> </w:t>
      </w:r>
    </w:p>
    <w:p w14:paraId="01224CC4">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国有资本经营预算财政拨款支出决算表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6DC6FAE2">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375E315A">
            <w:pPr>
              <w:jc w:val="right"/>
            </w:pPr>
            <w:r>
              <w:rPr>
                <w:rFonts w:ascii="宋体" w:hAnsi="宋体" w:eastAsia="宋体" w:cs="宋体"/>
                <w:sz w:val="20"/>
              </w:rPr>
              <w:t>草案08表</w:t>
            </w:r>
          </w:p>
        </w:tc>
      </w:tr>
      <w:tr w14:paraId="6F820B7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0DF099EA">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6527824E">
            <w:pPr>
              <w:jc w:val="center"/>
            </w:pPr>
            <w:r>
              <w:rPr>
                <w:rFonts w:ascii="宋体" w:hAnsi="宋体" w:eastAsia="宋体" w:cs="宋体"/>
                <w:sz w:val="20"/>
              </w:rPr>
              <w:t>2023年度</w:t>
            </w:r>
          </w:p>
        </w:tc>
        <w:tc>
          <w:tcPr>
            <w:tcW w:w="3153" w:type="dxa"/>
          </w:tcPr>
          <w:p w14:paraId="4FE0AB0C">
            <w:pPr>
              <w:jc w:val="right"/>
            </w:pPr>
            <w:r>
              <w:rPr>
                <w:rFonts w:ascii="宋体" w:hAnsi="宋体" w:eastAsia="宋体" w:cs="宋体"/>
                <w:sz w:val="20"/>
              </w:rPr>
              <w:t>金额单位：万元</w:t>
            </w:r>
          </w:p>
        </w:tc>
      </w:tr>
    </w:tbl>
    <w:p w14:paraId="5C1DFA06">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400"/>
        <w:gridCol w:w="380"/>
        <w:gridCol w:w="400"/>
        <w:gridCol w:w="3140"/>
        <w:gridCol w:w="1280"/>
        <w:gridCol w:w="1400"/>
        <w:gridCol w:w="1306"/>
      </w:tblGrid>
      <w:tr w14:paraId="4D28DD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4"/>
            <w:vAlign w:val="center"/>
          </w:tcPr>
          <w:p w14:paraId="42B3470A">
            <w:pPr>
              <w:jc w:val="center"/>
            </w:pPr>
            <w:r>
              <w:rPr>
                <w:rFonts w:ascii="宋体" w:hAnsi="宋体" w:eastAsia="宋体" w:cs="宋体"/>
                <w:b w:val="0"/>
                <w:i w:val="0"/>
                <w:color w:val="000000"/>
                <w:sz w:val="16"/>
              </w:rPr>
              <w:t>项    目</w:t>
            </w:r>
          </w:p>
        </w:tc>
        <w:tc>
          <w:tcPr>
            <w:tcW w:w="1280" w:type="dxa"/>
            <w:vMerge w:val="restart"/>
            <w:vAlign w:val="center"/>
          </w:tcPr>
          <w:p w14:paraId="1312A011">
            <w:pPr>
              <w:jc w:val="center"/>
            </w:pPr>
            <w:r>
              <w:rPr>
                <w:rFonts w:ascii="宋体" w:hAnsi="宋体" w:eastAsia="宋体" w:cs="宋体"/>
                <w:b w:val="0"/>
                <w:i w:val="0"/>
                <w:color w:val="000000"/>
                <w:sz w:val="16"/>
              </w:rPr>
              <w:t>合计</w:t>
            </w:r>
          </w:p>
        </w:tc>
        <w:tc>
          <w:tcPr>
            <w:tcW w:w="1400" w:type="dxa"/>
            <w:vMerge w:val="restart"/>
            <w:vAlign w:val="center"/>
          </w:tcPr>
          <w:p w14:paraId="2121E951">
            <w:pPr>
              <w:jc w:val="center"/>
            </w:pPr>
            <w:r>
              <w:rPr>
                <w:rFonts w:ascii="宋体" w:hAnsi="宋体" w:eastAsia="宋体" w:cs="宋体"/>
                <w:b w:val="0"/>
                <w:i w:val="0"/>
                <w:color w:val="000000"/>
                <w:sz w:val="16"/>
              </w:rPr>
              <w:t>基本支出</w:t>
            </w:r>
          </w:p>
        </w:tc>
        <w:tc>
          <w:tcPr>
            <w:tcW w:w="1306" w:type="dxa"/>
            <w:vMerge w:val="restart"/>
            <w:vAlign w:val="center"/>
          </w:tcPr>
          <w:p w14:paraId="73FFC4CD">
            <w:pPr>
              <w:jc w:val="center"/>
            </w:pPr>
            <w:r>
              <w:rPr>
                <w:rFonts w:ascii="宋体" w:hAnsi="宋体" w:eastAsia="宋体" w:cs="宋体"/>
                <w:b w:val="0"/>
                <w:i w:val="0"/>
                <w:color w:val="000000"/>
                <w:sz w:val="16"/>
              </w:rPr>
              <w:t>项目支出</w:t>
            </w:r>
          </w:p>
        </w:tc>
      </w:tr>
      <w:tr w14:paraId="680E03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Merge w:val="restart"/>
            <w:vAlign w:val="center"/>
          </w:tcPr>
          <w:p w14:paraId="774CF612">
            <w:pPr>
              <w:jc w:val="center"/>
            </w:pPr>
            <w:r>
              <w:rPr>
                <w:rFonts w:ascii="宋体" w:hAnsi="宋体" w:eastAsia="宋体" w:cs="宋体"/>
                <w:b w:val="0"/>
                <w:i w:val="0"/>
                <w:color w:val="000000"/>
                <w:sz w:val="16"/>
              </w:rPr>
              <w:t>支出功能分类科目编码</w:t>
            </w:r>
          </w:p>
        </w:tc>
        <w:tc>
          <w:tcPr>
            <w:tcW w:w="3140" w:type="dxa"/>
            <w:vMerge w:val="restart"/>
            <w:vAlign w:val="center"/>
          </w:tcPr>
          <w:p w14:paraId="1EBEF50F">
            <w:pPr>
              <w:jc w:val="center"/>
            </w:pPr>
            <w:r>
              <w:rPr>
                <w:rFonts w:ascii="宋体" w:hAnsi="宋体" w:eastAsia="宋体" w:cs="宋体"/>
                <w:b w:val="0"/>
                <w:i w:val="0"/>
                <w:color w:val="000000"/>
                <w:sz w:val="16"/>
              </w:rPr>
              <w:t>科目名称</w:t>
            </w:r>
          </w:p>
        </w:tc>
        <w:tc>
          <w:tcPr>
            <w:tcW w:w="1280" w:type="dxa"/>
            <w:vMerge w:val="continue"/>
            <w:vAlign w:val="center"/>
          </w:tcPr>
          <w:p w14:paraId="543A1386"/>
        </w:tc>
        <w:tc>
          <w:tcPr>
            <w:tcW w:w="1400" w:type="dxa"/>
            <w:vMerge w:val="continue"/>
            <w:vAlign w:val="center"/>
          </w:tcPr>
          <w:p w14:paraId="01761EEE"/>
        </w:tc>
        <w:tc>
          <w:tcPr>
            <w:tcW w:w="1306" w:type="dxa"/>
            <w:vMerge w:val="continue"/>
            <w:vAlign w:val="center"/>
          </w:tcPr>
          <w:p w14:paraId="3B3AA4C2"/>
        </w:tc>
      </w:tr>
      <w:tr w14:paraId="30F325E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Merge w:val="continue"/>
            <w:vAlign w:val="center"/>
          </w:tcPr>
          <w:p w14:paraId="49877088"/>
        </w:tc>
        <w:tc>
          <w:tcPr>
            <w:tcW w:w="3140" w:type="dxa"/>
            <w:vMerge w:val="continue"/>
            <w:vAlign w:val="center"/>
          </w:tcPr>
          <w:p w14:paraId="7C7FFC11"/>
        </w:tc>
        <w:tc>
          <w:tcPr>
            <w:tcW w:w="1280" w:type="dxa"/>
            <w:vMerge w:val="continue"/>
            <w:vAlign w:val="center"/>
          </w:tcPr>
          <w:p w14:paraId="776A5119"/>
        </w:tc>
        <w:tc>
          <w:tcPr>
            <w:tcW w:w="1400" w:type="dxa"/>
            <w:vMerge w:val="continue"/>
            <w:vAlign w:val="center"/>
          </w:tcPr>
          <w:p w14:paraId="1B1EEF37"/>
        </w:tc>
        <w:tc>
          <w:tcPr>
            <w:tcW w:w="1306" w:type="dxa"/>
            <w:vMerge w:val="continue"/>
            <w:vAlign w:val="center"/>
          </w:tcPr>
          <w:p w14:paraId="4FA13049"/>
        </w:tc>
      </w:tr>
      <w:tr w14:paraId="57C8A84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Merge w:val="continue"/>
            <w:vAlign w:val="center"/>
          </w:tcPr>
          <w:p w14:paraId="07FE9C75"/>
        </w:tc>
        <w:tc>
          <w:tcPr>
            <w:tcW w:w="3140" w:type="dxa"/>
            <w:vMerge w:val="continue"/>
            <w:vAlign w:val="center"/>
          </w:tcPr>
          <w:p w14:paraId="235941B1"/>
        </w:tc>
        <w:tc>
          <w:tcPr>
            <w:tcW w:w="1280" w:type="dxa"/>
            <w:vMerge w:val="continue"/>
            <w:vAlign w:val="center"/>
          </w:tcPr>
          <w:p w14:paraId="13B68F6E"/>
        </w:tc>
        <w:tc>
          <w:tcPr>
            <w:tcW w:w="1400" w:type="dxa"/>
            <w:vMerge w:val="continue"/>
            <w:vAlign w:val="center"/>
          </w:tcPr>
          <w:p w14:paraId="0B559003"/>
        </w:tc>
        <w:tc>
          <w:tcPr>
            <w:tcW w:w="1306" w:type="dxa"/>
            <w:vMerge w:val="continue"/>
            <w:vAlign w:val="center"/>
          </w:tcPr>
          <w:p w14:paraId="6054123A"/>
        </w:tc>
      </w:tr>
      <w:tr w14:paraId="214A61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vMerge w:val="restart"/>
            <w:vAlign w:val="center"/>
          </w:tcPr>
          <w:p w14:paraId="0273BFCB">
            <w:pPr>
              <w:jc w:val="center"/>
            </w:pPr>
            <w:r>
              <w:rPr>
                <w:rFonts w:ascii="宋体" w:hAnsi="宋体" w:eastAsia="宋体" w:cs="宋体"/>
                <w:b w:val="0"/>
                <w:i w:val="0"/>
                <w:color w:val="000000"/>
                <w:sz w:val="16"/>
              </w:rPr>
              <w:t>类</w:t>
            </w:r>
          </w:p>
        </w:tc>
        <w:tc>
          <w:tcPr>
            <w:tcW w:w="380" w:type="dxa"/>
            <w:vMerge w:val="restart"/>
            <w:vAlign w:val="center"/>
          </w:tcPr>
          <w:p w14:paraId="7AE7967C">
            <w:pPr>
              <w:jc w:val="center"/>
            </w:pPr>
            <w:r>
              <w:rPr>
                <w:rFonts w:ascii="宋体" w:hAnsi="宋体" w:eastAsia="宋体" w:cs="宋体"/>
                <w:b w:val="0"/>
                <w:i w:val="0"/>
                <w:color w:val="000000"/>
                <w:sz w:val="16"/>
              </w:rPr>
              <w:t>款</w:t>
            </w:r>
          </w:p>
        </w:tc>
        <w:tc>
          <w:tcPr>
            <w:tcW w:w="400" w:type="dxa"/>
            <w:vMerge w:val="restart"/>
            <w:vAlign w:val="center"/>
          </w:tcPr>
          <w:p w14:paraId="34A77183">
            <w:pPr>
              <w:jc w:val="center"/>
            </w:pPr>
            <w:r>
              <w:rPr>
                <w:rFonts w:ascii="宋体" w:hAnsi="宋体" w:eastAsia="宋体" w:cs="宋体"/>
                <w:b w:val="0"/>
                <w:i w:val="0"/>
                <w:color w:val="000000"/>
                <w:sz w:val="16"/>
              </w:rPr>
              <w:t>项</w:t>
            </w:r>
          </w:p>
        </w:tc>
        <w:tc>
          <w:tcPr>
            <w:tcW w:w="3140" w:type="dxa"/>
            <w:vAlign w:val="center"/>
          </w:tcPr>
          <w:p w14:paraId="0821F9C2">
            <w:pPr>
              <w:jc w:val="center"/>
            </w:pPr>
            <w:r>
              <w:rPr>
                <w:rFonts w:ascii="宋体" w:hAnsi="宋体" w:eastAsia="宋体" w:cs="宋体"/>
                <w:b w:val="0"/>
                <w:i w:val="0"/>
                <w:color w:val="000000"/>
                <w:sz w:val="16"/>
              </w:rPr>
              <w:t>栏次</w:t>
            </w:r>
          </w:p>
        </w:tc>
        <w:tc>
          <w:tcPr>
            <w:tcW w:w="1280" w:type="dxa"/>
            <w:vAlign w:val="center"/>
          </w:tcPr>
          <w:p w14:paraId="11E734CB">
            <w:pPr>
              <w:jc w:val="center"/>
            </w:pPr>
            <w:r>
              <w:rPr>
                <w:rFonts w:ascii="宋体" w:hAnsi="宋体" w:eastAsia="宋体" w:cs="宋体"/>
                <w:b w:val="0"/>
                <w:i w:val="0"/>
                <w:color w:val="000000"/>
                <w:sz w:val="16"/>
              </w:rPr>
              <w:t>1</w:t>
            </w:r>
          </w:p>
        </w:tc>
        <w:tc>
          <w:tcPr>
            <w:tcW w:w="1400" w:type="dxa"/>
            <w:vAlign w:val="center"/>
          </w:tcPr>
          <w:p w14:paraId="7A5EB574">
            <w:pPr>
              <w:jc w:val="center"/>
            </w:pPr>
            <w:r>
              <w:rPr>
                <w:rFonts w:ascii="宋体" w:hAnsi="宋体" w:eastAsia="宋体" w:cs="宋体"/>
                <w:b w:val="0"/>
                <w:i w:val="0"/>
                <w:color w:val="000000"/>
                <w:sz w:val="16"/>
              </w:rPr>
              <w:t>2</w:t>
            </w:r>
          </w:p>
        </w:tc>
        <w:tc>
          <w:tcPr>
            <w:tcW w:w="1306" w:type="dxa"/>
            <w:vAlign w:val="center"/>
          </w:tcPr>
          <w:p w14:paraId="35E4D3F3">
            <w:pPr>
              <w:jc w:val="center"/>
            </w:pPr>
            <w:r>
              <w:rPr>
                <w:rFonts w:ascii="宋体" w:hAnsi="宋体" w:eastAsia="宋体" w:cs="宋体"/>
                <w:b w:val="0"/>
                <w:i w:val="0"/>
                <w:color w:val="000000"/>
                <w:sz w:val="16"/>
              </w:rPr>
              <w:t>3</w:t>
            </w:r>
          </w:p>
        </w:tc>
      </w:tr>
      <w:tr w14:paraId="5847FC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vMerge w:val="continue"/>
            <w:vAlign w:val="center"/>
          </w:tcPr>
          <w:p w14:paraId="130055D8"/>
        </w:tc>
        <w:tc>
          <w:tcPr>
            <w:tcW w:w="380" w:type="dxa"/>
            <w:vMerge w:val="continue"/>
            <w:vAlign w:val="center"/>
          </w:tcPr>
          <w:p w14:paraId="02AAFE89"/>
        </w:tc>
        <w:tc>
          <w:tcPr>
            <w:tcW w:w="400" w:type="dxa"/>
            <w:vMerge w:val="continue"/>
            <w:vAlign w:val="center"/>
          </w:tcPr>
          <w:p w14:paraId="13CEB1D3"/>
        </w:tc>
        <w:tc>
          <w:tcPr>
            <w:tcW w:w="3140" w:type="dxa"/>
            <w:vAlign w:val="center"/>
          </w:tcPr>
          <w:p w14:paraId="6356B592">
            <w:pPr>
              <w:jc w:val="center"/>
            </w:pPr>
            <w:r>
              <w:rPr>
                <w:rFonts w:ascii="宋体" w:hAnsi="宋体" w:eastAsia="宋体" w:cs="宋体"/>
                <w:b w:val="0"/>
                <w:i w:val="0"/>
                <w:color w:val="000000"/>
                <w:sz w:val="16"/>
              </w:rPr>
              <w:t>合计</w:t>
            </w:r>
          </w:p>
        </w:tc>
        <w:tc>
          <w:tcPr>
            <w:tcW w:w="1280" w:type="dxa"/>
            <w:vAlign w:val="center"/>
          </w:tcPr>
          <w:p w14:paraId="13E0AA4C"/>
        </w:tc>
        <w:tc>
          <w:tcPr>
            <w:tcW w:w="1400" w:type="dxa"/>
            <w:vAlign w:val="center"/>
          </w:tcPr>
          <w:p w14:paraId="3A37C945"/>
        </w:tc>
        <w:tc>
          <w:tcPr>
            <w:tcW w:w="1306" w:type="dxa"/>
            <w:vAlign w:val="center"/>
          </w:tcPr>
          <w:p w14:paraId="55367DF7"/>
        </w:tc>
      </w:tr>
      <w:tr w14:paraId="4A0E87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00" w:type="dxa"/>
            <w:gridSpan w:val="3"/>
            <w:vAlign w:val="center"/>
          </w:tcPr>
          <w:p w14:paraId="22E3A46C"/>
        </w:tc>
        <w:tc>
          <w:tcPr>
            <w:tcW w:w="3140" w:type="dxa"/>
            <w:vAlign w:val="center"/>
          </w:tcPr>
          <w:p w14:paraId="64A72483"/>
        </w:tc>
        <w:tc>
          <w:tcPr>
            <w:tcW w:w="1280" w:type="dxa"/>
            <w:vAlign w:val="center"/>
          </w:tcPr>
          <w:p w14:paraId="09B24255"/>
        </w:tc>
        <w:tc>
          <w:tcPr>
            <w:tcW w:w="1400" w:type="dxa"/>
            <w:vAlign w:val="center"/>
          </w:tcPr>
          <w:p w14:paraId="16CB0291"/>
        </w:tc>
        <w:tc>
          <w:tcPr>
            <w:tcW w:w="1306" w:type="dxa"/>
            <w:vAlign w:val="center"/>
          </w:tcPr>
          <w:p w14:paraId="37FA6BD6"/>
        </w:tc>
      </w:tr>
      <w:tr w14:paraId="572566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5" w:hRule="exact"/>
          <w:jc w:val="center"/>
        </w:trPr>
        <w:tc>
          <w:tcPr>
            <w:tcW w:w="400" w:type="dxa"/>
            <w:gridSpan w:val="7"/>
            <w:tcBorders>
              <w:left w:val="single" w:color="FFFFFF" w:sz="4" w:space="0"/>
              <w:bottom w:val="single" w:color="FFFFFF" w:sz="4" w:space="0"/>
              <w:right w:val="single" w:color="FFFFFF" w:sz="4" w:space="0"/>
              <w:insideH w:val="single" w:sz="4" w:space="0"/>
              <w:insideV w:val="single" w:sz="4" w:space="0"/>
            </w:tcBorders>
            <w:vAlign w:val="center"/>
          </w:tcPr>
          <w:p w14:paraId="6672F3E6">
            <w:pPr>
              <w:jc w:val="left"/>
            </w:pPr>
            <w:r>
              <w:rPr>
                <w:rFonts w:ascii="宋体" w:hAnsi="宋体" w:eastAsia="宋体" w:cs="宋体"/>
                <w:b w:val="0"/>
                <w:i w:val="0"/>
                <w:color w:val="000000"/>
                <w:sz w:val="16"/>
              </w:rPr>
              <w:t xml:space="preserve">注：1.本表反映部门(单位)本年度国有资本经营预算财政拨款支出情况。  </w:t>
            </w:r>
          </w:p>
          <w:p w14:paraId="599D29BF">
            <w:pPr>
              <w:jc w:val="left"/>
            </w:pPr>
            <w:r>
              <w:rPr>
                <w:rFonts w:ascii="宋体" w:hAnsi="宋体" w:eastAsia="宋体" w:cs="宋体"/>
                <w:b w:val="0"/>
                <w:i w:val="0"/>
                <w:color w:val="000000"/>
                <w:sz w:val="16"/>
              </w:rPr>
              <w:t xml:space="preserve">    2.当本表数据为空时，即本部门(单位)无国有资本经营预算财政拨款支出。 </w:t>
            </w:r>
          </w:p>
        </w:tc>
      </w:tr>
    </w:tbl>
    <w:p w14:paraId="2FEA08E3">
      <w:pPr>
        <w:snapToGrid w:val="0"/>
        <w:spacing w:before="200" w:after="200" w:line="200" w:lineRule="auto"/>
      </w:pPr>
      <w:r>
        <w:rPr>
          <w:sz w:val="8"/>
        </w:rPr>
        <w:t xml:space="preserve"> </w:t>
      </w:r>
    </w:p>
    <w:p w14:paraId="2D7656AE">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财政拨款“三公”经费支出决算表</w:t>
      </w:r>
    </w:p>
    <w:tbl>
      <w:tblPr>
        <w:tblStyle w:val="5"/>
        <w:tblW w:w="0" w:type="auto"/>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Layout w:type="fixed"/>
        <w:tblCellMar>
          <w:top w:w="0" w:type="dxa"/>
          <w:left w:w="80" w:type="dxa"/>
          <w:bottom w:w="0" w:type="dxa"/>
          <w:right w:w="80" w:type="dxa"/>
        </w:tblCellMar>
      </w:tblPr>
      <w:tblGrid>
        <w:gridCol w:w="3153"/>
        <w:gridCol w:w="2000"/>
        <w:gridCol w:w="3153"/>
      </w:tblGrid>
      <w:tr w14:paraId="00A195FE">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gridSpan w:val="3"/>
          </w:tcPr>
          <w:p w14:paraId="7920F324">
            <w:pPr>
              <w:jc w:val="right"/>
            </w:pPr>
            <w:r>
              <w:rPr>
                <w:rFonts w:ascii="宋体" w:hAnsi="宋体" w:eastAsia="宋体" w:cs="宋体"/>
                <w:sz w:val="20"/>
              </w:rPr>
              <w:t>草案09表</w:t>
            </w:r>
          </w:p>
        </w:tc>
      </w:tr>
      <w:tr w14:paraId="213DB915">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3153" w:type="dxa"/>
          </w:tcPr>
          <w:p w14:paraId="31E112D3">
            <w:pPr>
              <w:jc w:val="left"/>
              <w:rPr>
                <w:rFonts w:hint="eastAsia" w:eastAsia="宋体"/>
                <w:lang w:eastAsia="zh-CN"/>
              </w:rPr>
            </w:pPr>
            <w:r>
              <w:rPr>
                <w:rFonts w:ascii="宋体" w:hAnsi="宋体" w:eastAsia="宋体" w:cs="宋体"/>
                <w:sz w:val="20"/>
              </w:rPr>
              <w:t>部门：南昌市青云谱区科技和</w:t>
            </w:r>
            <w:r>
              <w:rPr>
                <w:rFonts w:hint="eastAsia" w:ascii="宋体" w:hAnsi="宋体" w:cs="宋体"/>
                <w:sz w:val="20"/>
                <w:lang w:eastAsia="zh-CN"/>
              </w:rPr>
              <w:t>工业信息化局</w:t>
            </w:r>
          </w:p>
        </w:tc>
        <w:tc>
          <w:tcPr>
            <w:tcW w:w="2000" w:type="dxa"/>
          </w:tcPr>
          <w:p w14:paraId="28709DCB">
            <w:pPr>
              <w:jc w:val="center"/>
            </w:pPr>
            <w:r>
              <w:rPr>
                <w:rFonts w:ascii="宋体" w:hAnsi="宋体" w:eastAsia="宋体" w:cs="宋体"/>
                <w:sz w:val="20"/>
              </w:rPr>
              <w:t>2023年度</w:t>
            </w:r>
          </w:p>
        </w:tc>
        <w:tc>
          <w:tcPr>
            <w:tcW w:w="3153" w:type="dxa"/>
          </w:tcPr>
          <w:p w14:paraId="45B71AEC">
            <w:pPr>
              <w:jc w:val="right"/>
            </w:pPr>
            <w:r>
              <w:rPr>
                <w:rFonts w:ascii="宋体" w:hAnsi="宋体" w:eastAsia="宋体" w:cs="宋体"/>
                <w:sz w:val="20"/>
              </w:rPr>
              <w:t>金额单位：万元</w:t>
            </w:r>
          </w:p>
        </w:tc>
      </w:tr>
    </w:tbl>
    <w:p w14:paraId="15FAFA72">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960"/>
        <w:gridCol w:w="740"/>
        <w:gridCol w:w="1560"/>
        <w:gridCol w:w="1460"/>
        <w:gridCol w:w="1586"/>
      </w:tblGrid>
      <w:tr w14:paraId="385423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0" w:hRule="exact"/>
          <w:jc w:val="center"/>
        </w:trPr>
        <w:tc>
          <w:tcPr>
            <w:tcW w:w="2960" w:type="dxa"/>
            <w:vAlign w:val="center"/>
          </w:tcPr>
          <w:p w14:paraId="411D8749">
            <w:pPr>
              <w:jc w:val="center"/>
            </w:pPr>
            <w:r>
              <w:rPr>
                <w:rFonts w:ascii="宋体" w:hAnsi="宋体" w:eastAsia="宋体" w:cs="宋体"/>
                <w:b w:val="0"/>
                <w:i w:val="0"/>
                <w:color w:val="000000"/>
                <w:sz w:val="17"/>
              </w:rPr>
              <w:t>项目</w:t>
            </w:r>
          </w:p>
        </w:tc>
        <w:tc>
          <w:tcPr>
            <w:tcW w:w="740" w:type="dxa"/>
            <w:vAlign w:val="center"/>
          </w:tcPr>
          <w:p w14:paraId="399637F9">
            <w:pPr>
              <w:jc w:val="center"/>
            </w:pPr>
            <w:r>
              <w:rPr>
                <w:rFonts w:ascii="宋体" w:hAnsi="宋体" w:eastAsia="宋体" w:cs="宋体"/>
                <w:b w:val="0"/>
                <w:i w:val="0"/>
                <w:color w:val="000000"/>
                <w:sz w:val="17"/>
              </w:rPr>
              <w:t>栏次</w:t>
            </w:r>
          </w:p>
        </w:tc>
        <w:tc>
          <w:tcPr>
            <w:tcW w:w="1560" w:type="dxa"/>
            <w:vAlign w:val="center"/>
          </w:tcPr>
          <w:p w14:paraId="5B89C856">
            <w:pPr>
              <w:jc w:val="center"/>
            </w:pPr>
            <w:r>
              <w:rPr>
                <w:rFonts w:ascii="宋体" w:hAnsi="宋体" w:eastAsia="宋体" w:cs="宋体"/>
                <w:b w:val="0"/>
                <w:i w:val="0"/>
                <w:color w:val="000000"/>
                <w:sz w:val="17"/>
              </w:rPr>
              <w:t>年初预算数</w:t>
            </w:r>
          </w:p>
        </w:tc>
        <w:tc>
          <w:tcPr>
            <w:tcW w:w="1460" w:type="dxa"/>
            <w:vAlign w:val="center"/>
          </w:tcPr>
          <w:p w14:paraId="70AABE29">
            <w:pPr>
              <w:jc w:val="center"/>
            </w:pPr>
            <w:r>
              <w:rPr>
                <w:rFonts w:ascii="宋体" w:hAnsi="宋体" w:eastAsia="宋体" w:cs="宋体"/>
                <w:b w:val="0"/>
                <w:i w:val="0"/>
                <w:color w:val="000000"/>
                <w:sz w:val="16"/>
              </w:rPr>
              <w:t>全年预算数</w:t>
            </w:r>
          </w:p>
        </w:tc>
        <w:tc>
          <w:tcPr>
            <w:tcW w:w="1586" w:type="dxa"/>
            <w:vAlign w:val="center"/>
          </w:tcPr>
          <w:p w14:paraId="179A3B66">
            <w:pPr>
              <w:jc w:val="center"/>
            </w:pPr>
            <w:r>
              <w:rPr>
                <w:rFonts w:ascii="宋体" w:hAnsi="宋体" w:eastAsia="宋体" w:cs="宋体"/>
                <w:b w:val="0"/>
                <w:i w:val="0"/>
                <w:color w:val="000000"/>
                <w:sz w:val="17"/>
              </w:rPr>
              <w:t>决算数</w:t>
            </w:r>
          </w:p>
        </w:tc>
      </w:tr>
      <w:tr w14:paraId="0B31C59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7AD40BA">
            <w:pPr>
              <w:jc w:val="center"/>
            </w:pPr>
            <w:r>
              <w:rPr>
                <w:rFonts w:ascii="宋体" w:hAnsi="宋体" w:eastAsia="宋体" w:cs="宋体"/>
                <w:b w:val="0"/>
                <w:i w:val="0"/>
                <w:color w:val="000000"/>
                <w:sz w:val="17"/>
              </w:rPr>
              <w:t>行次</w:t>
            </w:r>
          </w:p>
        </w:tc>
        <w:tc>
          <w:tcPr>
            <w:tcW w:w="740" w:type="dxa"/>
            <w:vAlign w:val="center"/>
          </w:tcPr>
          <w:p w14:paraId="105A048A"/>
        </w:tc>
        <w:tc>
          <w:tcPr>
            <w:tcW w:w="1560" w:type="dxa"/>
            <w:vAlign w:val="center"/>
          </w:tcPr>
          <w:p w14:paraId="7457D332">
            <w:pPr>
              <w:jc w:val="center"/>
            </w:pPr>
            <w:r>
              <w:rPr>
                <w:rFonts w:ascii="宋体" w:hAnsi="宋体" w:eastAsia="宋体" w:cs="宋体"/>
                <w:b w:val="0"/>
                <w:i w:val="0"/>
                <w:color w:val="000000"/>
                <w:sz w:val="17"/>
              </w:rPr>
              <w:t>1</w:t>
            </w:r>
          </w:p>
        </w:tc>
        <w:tc>
          <w:tcPr>
            <w:tcW w:w="1460" w:type="dxa"/>
            <w:vAlign w:val="center"/>
          </w:tcPr>
          <w:p w14:paraId="43C4B900">
            <w:pPr>
              <w:jc w:val="center"/>
            </w:pPr>
            <w:r>
              <w:rPr>
                <w:rFonts w:ascii="宋体" w:hAnsi="宋体" w:eastAsia="宋体" w:cs="宋体"/>
                <w:b w:val="0"/>
                <w:i w:val="0"/>
                <w:color w:val="000000"/>
                <w:sz w:val="16"/>
              </w:rPr>
              <w:t>2</w:t>
            </w:r>
          </w:p>
        </w:tc>
        <w:tc>
          <w:tcPr>
            <w:tcW w:w="1586" w:type="dxa"/>
            <w:vAlign w:val="center"/>
          </w:tcPr>
          <w:p w14:paraId="0ACD895C">
            <w:pPr>
              <w:jc w:val="center"/>
            </w:pPr>
            <w:r>
              <w:rPr>
                <w:rFonts w:ascii="宋体" w:hAnsi="宋体" w:eastAsia="宋体" w:cs="宋体"/>
                <w:b w:val="0"/>
                <w:i w:val="0"/>
                <w:color w:val="000000"/>
                <w:sz w:val="17"/>
              </w:rPr>
              <w:t>3</w:t>
            </w:r>
          </w:p>
        </w:tc>
      </w:tr>
      <w:tr w14:paraId="5E6800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E8948F7">
            <w:pPr>
              <w:jc w:val="left"/>
            </w:pPr>
            <w:r>
              <w:rPr>
                <w:rFonts w:ascii="宋体" w:hAnsi="宋体" w:eastAsia="宋体" w:cs="宋体"/>
                <w:b w:val="0"/>
                <w:i w:val="0"/>
                <w:color w:val="000000"/>
                <w:sz w:val="17"/>
              </w:rPr>
              <w:t>一、“三公”经费支出</w:t>
            </w:r>
          </w:p>
        </w:tc>
        <w:tc>
          <w:tcPr>
            <w:tcW w:w="740" w:type="dxa"/>
            <w:vAlign w:val="center"/>
          </w:tcPr>
          <w:p w14:paraId="7AA69C0F">
            <w:pPr>
              <w:jc w:val="center"/>
            </w:pPr>
            <w:r>
              <w:rPr>
                <w:rFonts w:ascii="宋体" w:hAnsi="宋体" w:eastAsia="宋体" w:cs="宋体"/>
                <w:b w:val="0"/>
                <w:i w:val="0"/>
                <w:color w:val="000000"/>
                <w:sz w:val="17"/>
              </w:rPr>
              <w:t>1</w:t>
            </w:r>
          </w:p>
        </w:tc>
        <w:tc>
          <w:tcPr>
            <w:tcW w:w="1560" w:type="dxa"/>
            <w:vAlign w:val="center"/>
          </w:tcPr>
          <w:p w14:paraId="78D4FDA0"/>
        </w:tc>
        <w:tc>
          <w:tcPr>
            <w:tcW w:w="1460" w:type="dxa"/>
            <w:vAlign w:val="center"/>
          </w:tcPr>
          <w:p w14:paraId="4B442634"/>
        </w:tc>
        <w:tc>
          <w:tcPr>
            <w:tcW w:w="1586" w:type="dxa"/>
            <w:vAlign w:val="center"/>
          </w:tcPr>
          <w:p w14:paraId="728F9390"/>
        </w:tc>
      </w:tr>
      <w:tr w14:paraId="291054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9CED5D9">
            <w:pPr>
              <w:jc w:val="left"/>
            </w:pPr>
            <w:r>
              <w:rPr>
                <w:rFonts w:ascii="宋体" w:hAnsi="宋体" w:eastAsia="宋体" w:cs="宋体"/>
                <w:b w:val="0"/>
                <w:i w:val="0"/>
                <w:color w:val="000000"/>
                <w:sz w:val="17"/>
              </w:rPr>
              <w:t xml:space="preserve">  1.因公出国（境）费</w:t>
            </w:r>
          </w:p>
        </w:tc>
        <w:tc>
          <w:tcPr>
            <w:tcW w:w="740" w:type="dxa"/>
            <w:vAlign w:val="center"/>
          </w:tcPr>
          <w:p w14:paraId="727CE9E5">
            <w:pPr>
              <w:jc w:val="center"/>
            </w:pPr>
            <w:r>
              <w:rPr>
                <w:rFonts w:ascii="宋体" w:hAnsi="宋体" w:eastAsia="宋体" w:cs="宋体"/>
                <w:b w:val="0"/>
                <w:i w:val="0"/>
                <w:color w:val="000000"/>
                <w:sz w:val="17"/>
              </w:rPr>
              <w:t>2</w:t>
            </w:r>
          </w:p>
        </w:tc>
        <w:tc>
          <w:tcPr>
            <w:tcW w:w="1560" w:type="dxa"/>
            <w:vAlign w:val="center"/>
          </w:tcPr>
          <w:p w14:paraId="6ED1B02C"/>
        </w:tc>
        <w:tc>
          <w:tcPr>
            <w:tcW w:w="1460" w:type="dxa"/>
            <w:vAlign w:val="center"/>
          </w:tcPr>
          <w:p w14:paraId="74C2528E"/>
        </w:tc>
        <w:tc>
          <w:tcPr>
            <w:tcW w:w="1586" w:type="dxa"/>
            <w:vAlign w:val="center"/>
          </w:tcPr>
          <w:p w14:paraId="49AB4F8A"/>
        </w:tc>
      </w:tr>
      <w:tr w14:paraId="6C6BBD7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148590FB">
            <w:pPr>
              <w:jc w:val="left"/>
            </w:pPr>
            <w:r>
              <w:rPr>
                <w:rFonts w:ascii="宋体" w:hAnsi="宋体" w:eastAsia="宋体" w:cs="宋体"/>
                <w:b w:val="0"/>
                <w:i w:val="0"/>
                <w:color w:val="000000"/>
                <w:sz w:val="17"/>
              </w:rPr>
              <w:t xml:space="preserve">  2.公务用车购置及运行维护费</w:t>
            </w:r>
          </w:p>
        </w:tc>
        <w:tc>
          <w:tcPr>
            <w:tcW w:w="740" w:type="dxa"/>
            <w:vAlign w:val="center"/>
          </w:tcPr>
          <w:p w14:paraId="1048191C">
            <w:pPr>
              <w:jc w:val="center"/>
            </w:pPr>
            <w:r>
              <w:rPr>
                <w:rFonts w:ascii="宋体" w:hAnsi="宋体" w:eastAsia="宋体" w:cs="宋体"/>
                <w:b w:val="0"/>
                <w:i w:val="0"/>
                <w:color w:val="000000"/>
                <w:sz w:val="17"/>
              </w:rPr>
              <w:t>3</w:t>
            </w:r>
          </w:p>
        </w:tc>
        <w:tc>
          <w:tcPr>
            <w:tcW w:w="1560" w:type="dxa"/>
            <w:vAlign w:val="center"/>
          </w:tcPr>
          <w:p w14:paraId="2A1B5332"/>
        </w:tc>
        <w:tc>
          <w:tcPr>
            <w:tcW w:w="1460" w:type="dxa"/>
            <w:vAlign w:val="center"/>
          </w:tcPr>
          <w:p w14:paraId="76CDAACB"/>
        </w:tc>
        <w:tc>
          <w:tcPr>
            <w:tcW w:w="1586" w:type="dxa"/>
            <w:vAlign w:val="center"/>
          </w:tcPr>
          <w:p w14:paraId="5A7B8D0C"/>
        </w:tc>
      </w:tr>
      <w:tr w14:paraId="0AC200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839F7DA">
            <w:pPr>
              <w:jc w:val="left"/>
            </w:pPr>
            <w:r>
              <w:rPr>
                <w:rFonts w:ascii="宋体" w:hAnsi="宋体" w:eastAsia="宋体" w:cs="宋体"/>
                <w:b w:val="0"/>
                <w:i w:val="0"/>
                <w:color w:val="000000"/>
                <w:sz w:val="17"/>
              </w:rPr>
              <w:t xml:space="preserve">    （1）公务用车购置费</w:t>
            </w:r>
          </w:p>
        </w:tc>
        <w:tc>
          <w:tcPr>
            <w:tcW w:w="740" w:type="dxa"/>
            <w:vAlign w:val="center"/>
          </w:tcPr>
          <w:p w14:paraId="63EC55CA">
            <w:pPr>
              <w:jc w:val="center"/>
            </w:pPr>
            <w:r>
              <w:rPr>
                <w:rFonts w:ascii="宋体" w:hAnsi="宋体" w:eastAsia="宋体" w:cs="宋体"/>
                <w:b w:val="0"/>
                <w:i w:val="0"/>
                <w:color w:val="000000"/>
                <w:sz w:val="17"/>
              </w:rPr>
              <w:t>4</w:t>
            </w:r>
          </w:p>
        </w:tc>
        <w:tc>
          <w:tcPr>
            <w:tcW w:w="1560" w:type="dxa"/>
            <w:vAlign w:val="center"/>
          </w:tcPr>
          <w:p w14:paraId="2CB20A81"/>
        </w:tc>
        <w:tc>
          <w:tcPr>
            <w:tcW w:w="1460" w:type="dxa"/>
            <w:vAlign w:val="center"/>
          </w:tcPr>
          <w:p w14:paraId="601B7AD2"/>
        </w:tc>
        <w:tc>
          <w:tcPr>
            <w:tcW w:w="1586" w:type="dxa"/>
            <w:vAlign w:val="center"/>
          </w:tcPr>
          <w:p w14:paraId="04808B78"/>
        </w:tc>
      </w:tr>
      <w:tr w14:paraId="221316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26ABB64">
            <w:pPr>
              <w:jc w:val="left"/>
            </w:pPr>
            <w:r>
              <w:rPr>
                <w:rFonts w:ascii="宋体" w:hAnsi="宋体" w:eastAsia="宋体" w:cs="宋体"/>
                <w:b w:val="0"/>
                <w:i w:val="0"/>
                <w:color w:val="000000"/>
                <w:sz w:val="17"/>
              </w:rPr>
              <w:t xml:space="preserve">    （2）公务用车运行维护费</w:t>
            </w:r>
          </w:p>
        </w:tc>
        <w:tc>
          <w:tcPr>
            <w:tcW w:w="740" w:type="dxa"/>
            <w:vAlign w:val="center"/>
          </w:tcPr>
          <w:p w14:paraId="778FE2F9">
            <w:pPr>
              <w:jc w:val="center"/>
            </w:pPr>
            <w:r>
              <w:rPr>
                <w:rFonts w:ascii="宋体" w:hAnsi="宋体" w:eastAsia="宋体" w:cs="宋体"/>
                <w:b w:val="0"/>
                <w:i w:val="0"/>
                <w:color w:val="000000"/>
                <w:sz w:val="17"/>
              </w:rPr>
              <w:t>5</w:t>
            </w:r>
          </w:p>
        </w:tc>
        <w:tc>
          <w:tcPr>
            <w:tcW w:w="1560" w:type="dxa"/>
            <w:vAlign w:val="center"/>
          </w:tcPr>
          <w:p w14:paraId="689C7895"/>
        </w:tc>
        <w:tc>
          <w:tcPr>
            <w:tcW w:w="1460" w:type="dxa"/>
            <w:vAlign w:val="center"/>
          </w:tcPr>
          <w:p w14:paraId="6CC22D5B"/>
        </w:tc>
        <w:tc>
          <w:tcPr>
            <w:tcW w:w="1586" w:type="dxa"/>
            <w:vAlign w:val="center"/>
          </w:tcPr>
          <w:p w14:paraId="7576DCB2"/>
        </w:tc>
      </w:tr>
      <w:tr w14:paraId="61958D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3D0B50AA">
            <w:pPr>
              <w:jc w:val="left"/>
            </w:pPr>
            <w:r>
              <w:rPr>
                <w:rFonts w:ascii="宋体" w:hAnsi="宋体" w:eastAsia="宋体" w:cs="宋体"/>
                <w:b w:val="0"/>
                <w:i w:val="0"/>
                <w:color w:val="000000"/>
                <w:sz w:val="17"/>
              </w:rPr>
              <w:t xml:space="preserve">  3.公务接待费</w:t>
            </w:r>
          </w:p>
        </w:tc>
        <w:tc>
          <w:tcPr>
            <w:tcW w:w="740" w:type="dxa"/>
            <w:vAlign w:val="center"/>
          </w:tcPr>
          <w:p w14:paraId="4E03BA4C">
            <w:pPr>
              <w:jc w:val="center"/>
            </w:pPr>
            <w:r>
              <w:rPr>
                <w:rFonts w:ascii="宋体" w:hAnsi="宋体" w:eastAsia="宋体" w:cs="宋体"/>
                <w:b w:val="0"/>
                <w:i w:val="0"/>
                <w:color w:val="000000"/>
                <w:sz w:val="17"/>
              </w:rPr>
              <w:t>6</w:t>
            </w:r>
          </w:p>
        </w:tc>
        <w:tc>
          <w:tcPr>
            <w:tcW w:w="1560" w:type="dxa"/>
            <w:vAlign w:val="center"/>
          </w:tcPr>
          <w:p w14:paraId="48FC1B7B"/>
        </w:tc>
        <w:tc>
          <w:tcPr>
            <w:tcW w:w="1460" w:type="dxa"/>
            <w:vAlign w:val="center"/>
          </w:tcPr>
          <w:p w14:paraId="6ED563B1"/>
        </w:tc>
        <w:tc>
          <w:tcPr>
            <w:tcW w:w="1586" w:type="dxa"/>
            <w:vAlign w:val="center"/>
          </w:tcPr>
          <w:p w14:paraId="72EC84FA"/>
        </w:tc>
      </w:tr>
      <w:tr w14:paraId="222085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2820C456">
            <w:pPr>
              <w:jc w:val="left"/>
            </w:pPr>
            <w:r>
              <w:rPr>
                <w:rFonts w:ascii="宋体" w:hAnsi="宋体" w:eastAsia="宋体" w:cs="宋体"/>
                <w:b w:val="0"/>
                <w:i w:val="0"/>
                <w:color w:val="000000"/>
                <w:sz w:val="17"/>
              </w:rPr>
              <w:t xml:space="preserve">    （1）国内接待费</w:t>
            </w:r>
          </w:p>
        </w:tc>
        <w:tc>
          <w:tcPr>
            <w:tcW w:w="740" w:type="dxa"/>
            <w:vAlign w:val="center"/>
          </w:tcPr>
          <w:p w14:paraId="33344398">
            <w:pPr>
              <w:jc w:val="center"/>
            </w:pPr>
            <w:r>
              <w:rPr>
                <w:rFonts w:ascii="宋体" w:hAnsi="宋体" w:eastAsia="宋体" w:cs="宋体"/>
                <w:b w:val="0"/>
                <w:i w:val="0"/>
                <w:color w:val="000000"/>
                <w:sz w:val="17"/>
              </w:rPr>
              <w:t>7</w:t>
            </w:r>
          </w:p>
        </w:tc>
        <w:tc>
          <w:tcPr>
            <w:tcW w:w="1560" w:type="dxa"/>
            <w:vAlign w:val="center"/>
          </w:tcPr>
          <w:p w14:paraId="00114273">
            <w:pPr>
              <w:jc w:val="center"/>
            </w:pPr>
            <w:r>
              <w:rPr>
                <w:rFonts w:ascii="宋体" w:hAnsi="宋体" w:eastAsia="宋体" w:cs="宋体"/>
                <w:b w:val="0"/>
                <w:i w:val="0"/>
                <w:color w:val="000000"/>
                <w:sz w:val="17"/>
              </w:rPr>
              <w:t>——</w:t>
            </w:r>
          </w:p>
        </w:tc>
        <w:tc>
          <w:tcPr>
            <w:tcW w:w="1460" w:type="dxa"/>
            <w:vAlign w:val="center"/>
          </w:tcPr>
          <w:p w14:paraId="3B5D0EDB">
            <w:pPr>
              <w:jc w:val="center"/>
            </w:pPr>
            <w:r>
              <w:rPr>
                <w:rFonts w:ascii="宋体" w:hAnsi="宋体" w:eastAsia="宋体" w:cs="宋体"/>
                <w:b w:val="0"/>
                <w:i w:val="0"/>
                <w:color w:val="000000"/>
                <w:sz w:val="16"/>
              </w:rPr>
              <w:t>——</w:t>
            </w:r>
          </w:p>
        </w:tc>
        <w:tc>
          <w:tcPr>
            <w:tcW w:w="1586" w:type="dxa"/>
            <w:vAlign w:val="center"/>
          </w:tcPr>
          <w:p w14:paraId="32FCEF5E"/>
        </w:tc>
      </w:tr>
      <w:tr w14:paraId="548D5D4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2874552">
            <w:pPr>
              <w:jc w:val="left"/>
            </w:pPr>
            <w:r>
              <w:rPr>
                <w:rFonts w:ascii="宋体" w:hAnsi="宋体" w:eastAsia="宋体" w:cs="宋体"/>
                <w:b w:val="0"/>
                <w:i w:val="0"/>
                <w:color w:val="000000"/>
                <w:sz w:val="17"/>
              </w:rPr>
              <w:t xml:space="preserve">         其中：外事接待费</w:t>
            </w:r>
          </w:p>
        </w:tc>
        <w:tc>
          <w:tcPr>
            <w:tcW w:w="740" w:type="dxa"/>
            <w:vAlign w:val="center"/>
          </w:tcPr>
          <w:p w14:paraId="49B2495C">
            <w:pPr>
              <w:jc w:val="center"/>
            </w:pPr>
            <w:r>
              <w:rPr>
                <w:rFonts w:ascii="宋体" w:hAnsi="宋体" w:eastAsia="宋体" w:cs="宋体"/>
                <w:b w:val="0"/>
                <w:i w:val="0"/>
                <w:color w:val="000000"/>
                <w:sz w:val="17"/>
              </w:rPr>
              <w:t>8</w:t>
            </w:r>
          </w:p>
        </w:tc>
        <w:tc>
          <w:tcPr>
            <w:tcW w:w="1560" w:type="dxa"/>
            <w:vAlign w:val="center"/>
          </w:tcPr>
          <w:p w14:paraId="09CC5F69">
            <w:pPr>
              <w:jc w:val="center"/>
            </w:pPr>
            <w:r>
              <w:rPr>
                <w:rFonts w:ascii="宋体" w:hAnsi="宋体" w:eastAsia="宋体" w:cs="宋体"/>
                <w:b w:val="0"/>
                <w:i w:val="0"/>
                <w:color w:val="000000"/>
                <w:sz w:val="17"/>
              </w:rPr>
              <w:t>——</w:t>
            </w:r>
          </w:p>
        </w:tc>
        <w:tc>
          <w:tcPr>
            <w:tcW w:w="1460" w:type="dxa"/>
            <w:vAlign w:val="center"/>
          </w:tcPr>
          <w:p w14:paraId="0F568F47">
            <w:pPr>
              <w:jc w:val="center"/>
            </w:pPr>
            <w:r>
              <w:rPr>
                <w:rFonts w:ascii="宋体" w:hAnsi="宋体" w:eastAsia="宋体" w:cs="宋体"/>
                <w:b w:val="0"/>
                <w:i w:val="0"/>
                <w:color w:val="000000"/>
                <w:sz w:val="16"/>
              </w:rPr>
              <w:t>——</w:t>
            </w:r>
          </w:p>
        </w:tc>
        <w:tc>
          <w:tcPr>
            <w:tcW w:w="1586" w:type="dxa"/>
            <w:vAlign w:val="center"/>
          </w:tcPr>
          <w:p w14:paraId="61A56636"/>
        </w:tc>
      </w:tr>
      <w:tr w14:paraId="5E044F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CBC6768">
            <w:pPr>
              <w:jc w:val="left"/>
            </w:pPr>
            <w:r>
              <w:rPr>
                <w:rFonts w:ascii="宋体" w:hAnsi="宋体" w:eastAsia="宋体" w:cs="宋体"/>
                <w:b w:val="0"/>
                <w:i w:val="0"/>
                <w:color w:val="000000"/>
                <w:sz w:val="17"/>
              </w:rPr>
              <w:t xml:space="preserve">    （2）国（境）外接待费</w:t>
            </w:r>
          </w:p>
        </w:tc>
        <w:tc>
          <w:tcPr>
            <w:tcW w:w="740" w:type="dxa"/>
            <w:vAlign w:val="center"/>
          </w:tcPr>
          <w:p w14:paraId="7D5F2B1C">
            <w:pPr>
              <w:jc w:val="center"/>
            </w:pPr>
            <w:r>
              <w:rPr>
                <w:rFonts w:ascii="宋体" w:hAnsi="宋体" w:eastAsia="宋体" w:cs="宋体"/>
                <w:b w:val="0"/>
                <w:i w:val="0"/>
                <w:color w:val="000000"/>
                <w:sz w:val="17"/>
              </w:rPr>
              <w:t>9</w:t>
            </w:r>
          </w:p>
        </w:tc>
        <w:tc>
          <w:tcPr>
            <w:tcW w:w="1560" w:type="dxa"/>
            <w:vAlign w:val="center"/>
          </w:tcPr>
          <w:p w14:paraId="7BE87377">
            <w:pPr>
              <w:jc w:val="center"/>
            </w:pPr>
            <w:r>
              <w:rPr>
                <w:rFonts w:ascii="宋体" w:hAnsi="宋体" w:eastAsia="宋体" w:cs="宋体"/>
                <w:b w:val="0"/>
                <w:i w:val="0"/>
                <w:color w:val="000000"/>
                <w:sz w:val="17"/>
              </w:rPr>
              <w:t>——</w:t>
            </w:r>
          </w:p>
        </w:tc>
        <w:tc>
          <w:tcPr>
            <w:tcW w:w="1460" w:type="dxa"/>
            <w:vAlign w:val="center"/>
          </w:tcPr>
          <w:p w14:paraId="15FCCD47">
            <w:pPr>
              <w:jc w:val="center"/>
            </w:pPr>
            <w:r>
              <w:rPr>
                <w:rFonts w:ascii="宋体" w:hAnsi="宋体" w:eastAsia="宋体" w:cs="宋体"/>
                <w:b w:val="0"/>
                <w:i w:val="0"/>
                <w:color w:val="000000"/>
                <w:sz w:val="16"/>
              </w:rPr>
              <w:t>——</w:t>
            </w:r>
          </w:p>
        </w:tc>
        <w:tc>
          <w:tcPr>
            <w:tcW w:w="1586" w:type="dxa"/>
            <w:vAlign w:val="center"/>
          </w:tcPr>
          <w:p w14:paraId="390077A7"/>
        </w:tc>
      </w:tr>
      <w:tr w14:paraId="0D33EA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D3716D8">
            <w:pPr>
              <w:jc w:val="left"/>
            </w:pPr>
            <w:r>
              <w:rPr>
                <w:rFonts w:ascii="宋体" w:hAnsi="宋体" w:eastAsia="宋体" w:cs="宋体"/>
                <w:b w:val="0"/>
                <w:i w:val="0"/>
                <w:color w:val="000000"/>
                <w:sz w:val="17"/>
              </w:rPr>
              <w:t>二、相关统计数</w:t>
            </w:r>
          </w:p>
        </w:tc>
        <w:tc>
          <w:tcPr>
            <w:tcW w:w="740" w:type="dxa"/>
            <w:vAlign w:val="center"/>
          </w:tcPr>
          <w:p w14:paraId="31260A3E">
            <w:pPr>
              <w:jc w:val="center"/>
            </w:pPr>
            <w:r>
              <w:rPr>
                <w:rFonts w:ascii="宋体" w:hAnsi="宋体" w:eastAsia="宋体" w:cs="宋体"/>
                <w:b w:val="0"/>
                <w:i w:val="0"/>
                <w:color w:val="000000"/>
                <w:sz w:val="17"/>
              </w:rPr>
              <w:t>10</w:t>
            </w:r>
          </w:p>
        </w:tc>
        <w:tc>
          <w:tcPr>
            <w:tcW w:w="1560" w:type="dxa"/>
            <w:vAlign w:val="center"/>
          </w:tcPr>
          <w:p w14:paraId="53C17178">
            <w:pPr>
              <w:jc w:val="center"/>
            </w:pPr>
            <w:r>
              <w:rPr>
                <w:rFonts w:ascii="宋体" w:hAnsi="宋体" w:eastAsia="宋体" w:cs="宋体"/>
                <w:b w:val="0"/>
                <w:i w:val="0"/>
                <w:color w:val="000000"/>
                <w:sz w:val="17"/>
              </w:rPr>
              <w:t>——</w:t>
            </w:r>
          </w:p>
        </w:tc>
        <w:tc>
          <w:tcPr>
            <w:tcW w:w="1460" w:type="dxa"/>
            <w:vAlign w:val="center"/>
          </w:tcPr>
          <w:p w14:paraId="18D8541A">
            <w:pPr>
              <w:jc w:val="center"/>
            </w:pPr>
            <w:r>
              <w:rPr>
                <w:rFonts w:ascii="宋体" w:hAnsi="宋体" w:eastAsia="宋体" w:cs="宋体"/>
                <w:b w:val="0"/>
                <w:i w:val="0"/>
                <w:color w:val="000000"/>
                <w:sz w:val="16"/>
              </w:rPr>
              <w:t>——</w:t>
            </w:r>
          </w:p>
        </w:tc>
        <w:tc>
          <w:tcPr>
            <w:tcW w:w="1586" w:type="dxa"/>
            <w:vAlign w:val="center"/>
          </w:tcPr>
          <w:p w14:paraId="09792381">
            <w:pPr>
              <w:jc w:val="center"/>
            </w:pPr>
            <w:r>
              <w:rPr>
                <w:rFonts w:ascii="宋体" w:hAnsi="宋体" w:eastAsia="宋体" w:cs="宋体"/>
                <w:b w:val="0"/>
                <w:i w:val="0"/>
                <w:color w:val="000000"/>
                <w:sz w:val="17"/>
              </w:rPr>
              <w:t>——</w:t>
            </w:r>
          </w:p>
        </w:tc>
      </w:tr>
      <w:tr w14:paraId="575C6A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B1726D0">
            <w:pPr>
              <w:jc w:val="left"/>
            </w:pPr>
            <w:r>
              <w:rPr>
                <w:rFonts w:ascii="宋体" w:hAnsi="宋体" w:eastAsia="宋体" w:cs="宋体"/>
                <w:b w:val="0"/>
                <w:i w:val="0"/>
                <w:color w:val="000000"/>
                <w:sz w:val="17"/>
              </w:rPr>
              <w:t xml:space="preserve">  1.因公出国（境）团组数（个）</w:t>
            </w:r>
          </w:p>
        </w:tc>
        <w:tc>
          <w:tcPr>
            <w:tcW w:w="740" w:type="dxa"/>
            <w:vAlign w:val="center"/>
          </w:tcPr>
          <w:p w14:paraId="3E37AD4A">
            <w:pPr>
              <w:jc w:val="center"/>
            </w:pPr>
            <w:r>
              <w:rPr>
                <w:rFonts w:ascii="宋体" w:hAnsi="宋体" w:eastAsia="宋体" w:cs="宋体"/>
                <w:b w:val="0"/>
                <w:i w:val="0"/>
                <w:color w:val="000000"/>
                <w:sz w:val="17"/>
              </w:rPr>
              <w:t>11</w:t>
            </w:r>
          </w:p>
        </w:tc>
        <w:tc>
          <w:tcPr>
            <w:tcW w:w="1560" w:type="dxa"/>
            <w:vAlign w:val="center"/>
          </w:tcPr>
          <w:p w14:paraId="033DF814">
            <w:pPr>
              <w:jc w:val="center"/>
            </w:pPr>
            <w:r>
              <w:rPr>
                <w:rFonts w:ascii="宋体" w:hAnsi="宋体" w:eastAsia="宋体" w:cs="宋体"/>
                <w:b w:val="0"/>
                <w:i w:val="0"/>
                <w:color w:val="000000"/>
                <w:sz w:val="17"/>
              </w:rPr>
              <w:t>——</w:t>
            </w:r>
          </w:p>
        </w:tc>
        <w:tc>
          <w:tcPr>
            <w:tcW w:w="1460" w:type="dxa"/>
            <w:vAlign w:val="center"/>
          </w:tcPr>
          <w:p w14:paraId="3F61AD60">
            <w:pPr>
              <w:jc w:val="center"/>
            </w:pPr>
            <w:r>
              <w:rPr>
                <w:rFonts w:ascii="宋体" w:hAnsi="宋体" w:eastAsia="宋体" w:cs="宋体"/>
                <w:b w:val="0"/>
                <w:i w:val="0"/>
                <w:color w:val="000000"/>
                <w:sz w:val="16"/>
              </w:rPr>
              <w:t>——</w:t>
            </w:r>
          </w:p>
        </w:tc>
        <w:tc>
          <w:tcPr>
            <w:tcW w:w="1586" w:type="dxa"/>
            <w:vAlign w:val="center"/>
          </w:tcPr>
          <w:p w14:paraId="6C193B05"/>
        </w:tc>
      </w:tr>
      <w:tr w14:paraId="563B85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2A7D935">
            <w:pPr>
              <w:jc w:val="left"/>
            </w:pPr>
            <w:r>
              <w:rPr>
                <w:rFonts w:ascii="宋体" w:hAnsi="宋体" w:eastAsia="宋体" w:cs="宋体"/>
                <w:b w:val="0"/>
                <w:i w:val="0"/>
                <w:color w:val="000000"/>
                <w:sz w:val="17"/>
              </w:rPr>
              <w:t xml:space="preserve">  2.因公出国（境）人次数（人）</w:t>
            </w:r>
          </w:p>
        </w:tc>
        <w:tc>
          <w:tcPr>
            <w:tcW w:w="740" w:type="dxa"/>
            <w:vAlign w:val="center"/>
          </w:tcPr>
          <w:p w14:paraId="059FDBF2">
            <w:pPr>
              <w:jc w:val="center"/>
            </w:pPr>
            <w:r>
              <w:rPr>
                <w:rFonts w:ascii="宋体" w:hAnsi="宋体" w:eastAsia="宋体" w:cs="宋体"/>
                <w:b w:val="0"/>
                <w:i w:val="0"/>
                <w:color w:val="000000"/>
                <w:sz w:val="17"/>
              </w:rPr>
              <w:t>12</w:t>
            </w:r>
          </w:p>
        </w:tc>
        <w:tc>
          <w:tcPr>
            <w:tcW w:w="1560" w:type="dxa"/>
            <w:vAlign w:val="center"/>
          </w:tcPr>
          <w:p w14:paraId="337C371C">
            <w:pPr>
              <w:jc w:val="center"/>
            </w:pPr>
            <w:r>
              <w:rPr>
                <w:rFonts w:ascii="宋体" w:hAnsi="宋体" w:eastAsia="宋体" w:cs="宋体"/>
                <w:b w:val="0"/>
                <w:i w:val="0"/>
                <w:color w:val="000000"/>
                <w:sz w:val="17"/>
              </w:rPr>
              <w:t>——</w:t>
            </w:r>
          </w:p>
        </w:tc>
        <w:tc>
          <w:tcPr>
            <w:tcW w:w="1460" w:type="dxa"/>
            <w:vAlign w:val="center"/>
          </w:tcPr>
          <w:p w14:paraId="207345DF">
            <w:pPr>
              <w:jc w:val="center"/>
            </w:pPr>
            <w:r>
              <w:rPr>
                <w:rFonts w:ascii="宋体" w:hAnsi="宋体" w:eastAsia="宋体" w:cs="宋体"/>
                <w:b w:val="0"/>
                <w:i w:val="0"/>
                <w:color w:val="000000"/>
                <w:sz w:val="16"/>
              </w:rPr>
              <w:t>——</w:t>
            </w:r>
          </w:p>
        </w:tc>
        <w:tc>
          <w:tcPr>
            <w:tcW w:w="1586" w:type="dxa"/>
            <w:vAlign w:val="center"/>
          </w:tcPr>
          <w:p w14:paraId="0E28B95B"/>
        </w:tc>
      </w:tr>
      <w:tr w14:paraId="2BA0CE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DC1BBCF">
            <w:pPr>
              <w:jc w:val="left"/>
            </w:pPr>
            <w:r>
              <w:rPr>
                <w:rFonts w:ascii="宋体" w:hAnsi="宋体" w:eastAsia="宋体" w:cs="宋体"/>
                <w:b w:val="0"/>
                <w:i w:val="0"/>
                <w:color w:val="000000"/>
                <w:sz w:val="17"/>
              </w:rPr>
              <w:t xml:space="preserve">  3.公务用车购置数（辆）</w:t>
            </w:r>
          </w:p>
        </w:tc>
        <w:tc>
          <w:tcPr>
            <w:tcW w:w="740" w:type="dxa"/>
            <w:vAlign w:val="center"/>
          </w:tcPr>
          <w:p w14:paraId="417CE09E">
            <w:pPr>
              <w:jc w:val="center"/>
            </w:pPr>
            <w:r>
              <w:rPr>
                <w:rFonts w:ascii="宋体" w:hAnsi="宋体" w:eastAsia="宋体" w:cs="宋体"/>
                <w:b w:val="0"/>
                <w:i w:val="0"/>
                <w:color w:val="000000"/>
                <w:sz w:val="17"/>
              </w:rPr>
              <w:t>13</w:t>
            </w:r>
          </w:p>
        </w:tc>
        <w:tc>
          <w:tcPr>
            <w:tcW w:w="1560" w:type="dxa"/>
            <w:vAlign w:val="center"/>
          </w:tcPr>
          <w:p w14:paraId="3BFEF1DF">
            <w:pPr>
              <w:jc w:val="center"/>
            </w:pPr>
            <w:r>
              <w:rPr>
                <w:rFonts w:ascii="宋体" w:hAnsi="宋体" w:eastAsia="宋体" w:cs="宋体"/>
                <w:b w:val="0"/>
                <w:i w:val="0"/>
                <w:color w:val="000000"/>
                <w:sz w:val="17"/>
              </w:rPr>
              <w:t>——</w:t>
            </w:r>
          </w:p>
        </w:tc>
        <w:tc>
          <w:tcPr>
            <w:tcW w:w="1460" w:type="dxa"/>
            <w:vAlign w:val="center"/>
          </w:tcPr>
          <w:p w14:paraId="0B2209CA">
            <w:pPr>
              <w:jc w:val="center"/>
            </w:pPr>
            <w:r>
              <w:rPr>
                <w:rFonts w:ascii="宋体" w:hAnsi="宋体" w:eastAsia="宋体" w:cs="宋体"/>
                <w:b w:val="0"/>
                <w:i w:val="0"/>
                <w:color w:val="000000"/>
                <w:sz w:val="16"/>
              </w:rPr>
              <w:t>——</w:t>
            </w:r>
          </w:p>
        </w:tc>
        <w:tc>
          <w:tcPr>
            <w:tcW w:w="1586" w:type="dxa"/>
            <w:vAlign w:val="center"/>
          </w:tcPr>
          <w:p w14:paraId="745269BF"/>
        </w:tc>
      </w:tr>
      <w:tr w14:paraId="07FCFC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0BD641EB">
            <w:pPr>
              <w:jc w:val="left"/>
            </w:pPr>
            <w:r>
              <w:rPr>
                <w:rFonts w:ascii="宋体" w:hAnsi="宋体" w:eastAsia="宋体" w:cs="宋体"/>
                <w:b w:val="0"/>
                <w:i w:val="0"/>
                <w:color w:val="000000"/>
                <w:sz w:val="17"/>
              </w:rPr>
              <w:t xml:space="preserve">  4.公务用车保有量（辆）</w:t>
            </w:r>
          </w:p>
        </w:tc>
        <w:tc>
          <w:tcPr>
            <w:tcW w:w="740" w:type="dxa"/>
            <w:vAlign w:val="center"/>
          </w:tcPr>
          <w:p w14:paraId="603BDDEA">
            <w:pPr>
              <w:jc w:val="center"/>
            </w:pPr>
            <w:r>
              <w:rPr>
                <w:rFonts w:ascii="宋体" w:hAnsi="宋体" w:eastAsia="宋体" w:cs="宋体"/>
                <w:b w:val="0"/>
                <w:i w:val="0"/>
                <w:color w:val="000000"/>
                <w:sz w:val="17"/>
              </w:rPr>
              <w:t>14</w:t>
            </w:r>
          </w:p>
        </w:tc>
        <w:tc>
          <w:tcPr>
            <w:tcW w:w="1560" w:type="dxa"/>
            <w:vAlign w:val="center"/>
          </w:tcPr>
          <w:p w14:paraId="671EA736">
            <w:pPr>
              <w:jc w:val="center"/>
            </w:pPr>
            <w:r>
              <w:rPr>
                <w:rFonts w:ascii="宋体" w:hAnsi="宋体" w:eastAsia="宋体" w:cs="宋体"/>
                <w:b w:val="0"/>
                <w:i w:val="0"/>
                <w:color w:val="000000"/>
                <w:sz w:val="17"/>
              </w:rPr>
              <w:t>——</w:t>
            </w:r>
          </w:p>
        </w:tc>
        <w:tc>
          <w:tcPr>
            <w:tcW w:w="1460" w:type="dxa"/>
            <w:vAlign w:val="center"/>
          </w:tcPr>
          <w:p w14:paraId="28E0BBE9">
            <w:pPr>
              <w:jc w:val="center"/>
            </w:pPr>
            <w:r>
              <w:rPr>
                <w:rFonts w:ascii="宋体" w:hAnsi="宋体" w:eastAsia="宋体" w:cs="宋体"/>
                <w:b w:val="0"/>
                <w:i w:val="0"/>
                <w:color w:val="000000"/>
                <w:sz w:val="16"/>
              </w:rPr>
              <w:t>——</w:t>
            </w:r>
          </w:p>
        </w:tc>
        <w:tc>
          <w:tcPr>
            <w:tcW w:w="1586" w:type="dxa"/>
            <w:vAlign w:val="center"/>
          </w:tcPr>
          <w:p w14:paraId="776421E7"/>
        </w:tc>
      </w:tr>
      <w:tr w14:paraId="144C5AE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4621A090">
            <w:pPr>
              <w:jc w:val="left"/>
            </w:pPr>
            <w:r>
              <w:rPr>
                <w:rFonts w:ascii="宋体" w:hAnsi="宋体" w:eastAsia="宋体" w:cs="宋体"/>
                <w:b w:val="0"/>
                <w:i w:val="0"/>
                <w:color w:val="000000"/>
                <w:sz w:val="17"/>
              </w:rPr>
              <w:t xml:space="preserve">  5.国内公务接待批次（个）</w:t>
            </w:r>
          </w:p>
        </w:tc>
        <w:tc>
          <w:tcPr>
            <w:tcW w:w="740" w:type="dxa"/>
            <w:vAlign w:val="center"/>
          </w:tcPr>
          <w:p w14:paraId="6177808F">
            <w:pPr>
              <w:jc w:val="center"/>
            </w:pPr>
            <w:r>
              <w:rPr>
                <w:rFonts w:ascii="宋体" w:hAnsi="宋体" w:eastAsia="宋体" w:cs="宋体"/>
                <w:b w:val="0"/>
                <w:i w:val="0"/>
                <w:color w:val="000000"/>
                <w:sz w:val="17"/>
              </w:rPr>
              <w:t>15</w:t>
            </w:r>
          </w:p>
        </w:tc>
        <w:tc>
          <w:tcPr>
            <w:tcW w:w="1560" w:type="dxa"/>
            <w:vAlign w:val="center"/>
          </w:tcPr>
          <w:p w14:paraId="1B5A850B">
            <w:pPr>
              <w:jc w:val="center"/>
            </w:pPr>
            <w:r>
              <w:rPr>
                <w:rFonts w:ascii="宋体" w:hAnsi="宋体" w:eastAsia="宋体" w:cs="宋体"/>
                <w:b w:val="0"/>
                <w:i w:val="0"/>
                <w:color w:val="000000"/>
                <w:sz w:val="17"/>
              </w:rPr>
              <w:t>——</w:t>
            </w:r>
          </w:p>
        </w:tc>
        <w:tc>
          <w:tcPr>
            <w:tcW w:w="1460" w:type="dxa"/>
            <w:vAlign w:val="center"/>
          </w:tcPr>
          <w:p w14:paraId="4F2E045F">
            <w:pPr>
              <w:jc w:val="center"/>
            </w:pPr>
            <w:r>
              <w:rPr>
                <w:rFonts w:ascii="宋体" w:hAnsi="宋体" w:eastAsia="宋体" w:cs="宋体"/>
                <w:b w:val="0"/>
                <w:i w:val="0"/>
                <w:color w:val="000000"/>
                <w:sz w:val="16"/>
              </w:rPr>
              <w:t>——</w:t>
            </w:r>
          </w:p>
        </w:tc>
        <w:tc>
          <w:tcPr>
            <w:tcW w:w="1586" w:type="dxa"/>
            <w:vAlign w:val="center"/>
          </w:tcPr>
          <w:p w14:paraId="7EB663F6"/>
        </w:tc>
      </w:tr>
      <w:tr w14:paraId="35F32E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767981A9">
            <w:pPr>
              <w:jc w:val="left"/>
            </w:pPr>
            <w:r>
              <w:rPr>
                <w:rFonts w:ascii="宋体" w:hAnsi="宋体" w:eastAsia="宋体" w:cs="宋体"/>
                <w:b w:val="0"/>
                <w:i w:val="0"/>
                <w:color w:val="000000"/>
                <w:sz w:val="17"/>
              </w:rPr>
              <w:t xml:space="preserve">    其中：外事接待批次（个）</w:t>
            </w:r>
          </w:p>
        </w:tc>
        <w:tc>
          <w:tcPr>
            <w:tcW w:w="740" w:type="dxa"/>
            <w:vAlign w:val="center"/>
          </w:tcPr>
          <w:p w14:paraId="31A51824">
            <w:pPr>
              <w:jc w:val="center"/>
            </w:pPr>
            <w:r>
              <w:rPr>
                <w:rFonts w:ascii="宋体" w:hAnsi="宋体" w:eastAsia="宋体" w:cs="宋体"/>
                <w:b w:val="0"/>
                <w:i w:val="0"/>
                <w:color w:val="000000"/>
                <w:sz w:val="17"/>
              </w:rPr>
              <w:t>16</w:t>
            </w:r>
          </w:p>
        </w:tc>
        <w:tc>
          <w:tcPr>
            <w:tcW w:w="1560" w:type="dxa"/>
            <w:vAlign w:val="center"/>
          </w:tcPr>
          <w:p w14:paraId="6BBB87A9">
            <w:pPr>
              <w:jc w:val="center"/>
            </w:pPr>
            <w:r>
              <w:rPr>
                <w:rFonts w:ascii="宋体" w:hAnsi="宋体" w:eastAsia="宋体" w:cs="宋体"/>
                <w:b w:val="0"/>
                <w:i w:val="0"/>
                <w:color w:val="000000"/>
                <w:sz w:val="17"/>
              </w:rPr>
              <w:t>——</w:t>
            </w:r>
          </w:p>
        </w:tc>
        <w:tc>
          <w:tcPr>
            <w:tcW w:w="1460" w:type="dxa"/>
            <w:vAlign w:val="center"/>
          </w:tcPr>
          <w:p w14:paraId="1C7B7493">
            <w:pPr>
              <w:jc w:val="center"/>
            </w:pPr>
            <w:r>
              <w:rPr>
                <w:rFonts w:ascii="宋体" w:hAnsi="宋体" w:eastAsia="宋体" w:cs="宋体"/>
                <w:b w:val="0"/>
                <w:i w:val="0"/>
                <w:color w:val="000000"/>
                <w:sz w:val="16"/>
              </w:rPr>
              <w:t>——</w:t>
            </w:r>
          </w:p>
        </w:tc>
        <w:tc>
          <w:tcPr>
            <w:tcW w:w="1586" w:type="dxa"/>
            <w:vAlign w:val="center"/>
          </w:tcPr>
          <w:p w14:paraId="25CB9CDC"/>
        </w:tc>
      </w:tr>
      <w:tr w14:paraId="6A9E75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37F5511">
            <w:pPr>
              <w:jc w:val="left"/>
            </w:pPr>
            <w:r>
              <w:rPr>
                <w:rFonts w:ascii="宋体" w:hAnsi="宋体" w:eastAsia="宋体" w:cs="宋体"/>
                <w:b w:val="0"/>
                <w:i w:val="0"/>
                <w:color w:val="000000"/>
                <w:sz w:val="17"/>
              </w:rPr>
              <w:t xml:space="preserve">  6.国内公务接待人次（人）</w:t>
            </w:r>
          </w:p>
        </w:tc>
        <w:tc>
          <w:tcPr>
            <w:tcW w:w="740" w:type="dxa"/>
            <w:vAlign w:val="center"/>
          </w:tcPr>
          <w:p w14:paraId="08A3C8E1">
            <w:pPr>
              <w:jc w:val="center"/>
            </w:pPr>
            <w:r>
              <w:rPr>
                <w:rFonts w:ascii="宋体" w:hAnsi="宋体" w:eastAsia="宋体" w:cs="宋体"/>
                <w:b w:val="0"/>
                <w:i w:val="0"/>
                <w:color w:val="000000"/>
                <w:sz w:val="17"/>
              </w:rPr>
              <w:t>17</w:t>
            </w:r>
          </w:p>
        </w:tc>
        <w:tc>
          <w:tcPr>
            <w:tcW w:w="1560" w:type="dxa"/>
            <w:vAlign w:val="center"/>
          </w:tcPr>
          <w:p w14:paraId="754C3338">
            <w:pPr>
              <w:jc w:val="center"/>
            </w:pPr>
            <w:r>
              <w:rPr>
                <w:rFonts w:ascii="宋体" w:hAnsi="宋体" w:eastAsia="宋体" w:cs="宋体"/>
                <w:b w:val="0"/>
                <w:i w:val="0"/>
                <w:color w:val="000000"/>
                <w:sz w:val="17"/>
              </w:rPr>
              <w:t>——</w:t>
            </w:r>
          </w:p>
        </w:tc>
        <w:tc>
          <w:tcPr>
            <w:tcW w:w="1460" w:type="dxa"/>
            <w:vAlign w:val="center"/>
          </w:tcPr>
          <w:p w14:paraId="7470D006">
            <w:pPr>
              <w:jc w:val="center"/>
            </w:pPr>
            <w:r>
              <w:rPr>
                <w:rFonts w:ascii="宋体" w:hAnsi="宋体" w:eastAsia="宋体" w:cs="宋体"/>
                <w:b w:val="0"/>
                <w:i w:val="0"/>
                <w:color w:val="000000"/>
                <w:sz w:val="16"/>
              </w:rPr>
              <w:t>——</w:t>
            </w:r>
          </w:p>
        </w:tc>
        <w:tc>
          <w:tcPr>
            <w:tcW w:w="1586" w:type="dxa"/>
            <w:vAlign w:val="center"/>
          </w:tcPr>
          <w:p w14:paraId="68692FCB"/>
        </w:tc>
      </w:tr>
      <w:tr w14:paraId="2C9160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FD10802">
            <w:pPr>
              <w:jc w:val="left"/>
            </w:pPr>
            <w:r>
              <w:rPr>
                <w:rFonts w:ascii="宋体" w:hAnsi="宋体" w:eastAsia="宋体" w:cs="宋体"/>
                <w:b w:val="0"/>
                <w:i w:val="0"/>
                <w:color w:val="000000"/>
                <w:sz w:val="17"/>
              </w:rPr>
              <w:t xml:space="preserve">    其中：外事接待人次（人）</w:t>
            </w:r>
          </w:p>
        </w:tc>
        <w:tc>
          <w:tcPr>
            <w:tcW w:w="740" w:type="dxa"/>
            <w:vAlign w:val="center"/>
          </w:tcPr>
          <w:p w14:paraId="2B7E181E">
            <w:pPr>
              <w:jc w:val="center"/>
            </w:pPr>
            <w:r>
              <w:rPr>
                <w:rFonts w:ascii="宋体" w:hAnsi="宋体" w:eastAsia="宋体" w:cs="宋体"/>
                <w:b w:val="0"/>
                <w:i w:val="0"/>
                <w:color w:val="000000"/>
                <w:sz w:val="17"/>
              </w:rPr>
              <w:t>18</w:t>
            </w:r>
          </w:p>
        </w:tc>
        <w:tc>
          <w:tcPr>
            <w:tcW w:w="1560" w:type="dxa"/>
            <w:vAlign w:val="center"/>
          </w:tcPr>
          <w:p w14:paraId="0AFDF032">
            <w:pPr>
              <w:jc w:val="center"/>
            </w:pPr>
            <w:r>
              <w:rPr>
                <w:rFonts w:ascii="宋体" w:hAnsi="宋体" w:eastAsia="宋体" w:cs="宋体"/>
                <w:b w:val="0"/>
                <w:i w:val="0"/>
                <w:color w:val="000000"/>
                <w:sz w:val="17"/>
              </w:rPr>
              <w:t>——</w:t>
            </w:r>
          </w:p>
        </w:tc>
        <w:tc>
          <w:tcPr>
            <w:tcW w:w="1460" w:type="dxa"/>
            <w:vAlign w:val="center"/>
          </w:tcPr>
          <w:p w14:paraId="17F7699E">
            <w:pPr>
              <w:jc w:val="center"/>
            </w:pPr>
            <w:r>
              <w:rPr>
                <w:rFonts w:ascii="宋体" w:hAnsi="宋体" w:eastAsia="宋体" w:cs="宋体"/>
                <w:b w:val="0"/>
                <w:i w:val="0"/>
                <w:color w:val="000000"/>
                <w:sz w:val="16"/>
              </w:rPr>
              <w:t>——</w:t>
            </w:r>
          </w:p>
        </w:tc>
        <w:tc>
          <w:tcPr>
            <w:tcW w:w="1586" w:type="dxa"/>
            <w:vAlign w:val="center"/>
          </w:tcPr>
          <w:p w14:paraId="6157F754"/>
        </w:tc>
      </w:tr>
      <w:tr w14:paraId="5095033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536C390F">
            <w:pPr>
              <w:jc w:val="left"/>
            </w:pPr>
            <w:r>
              <w:rPr>
                <w:rFonts w:ascii="宋体" w:hAnsi="宋体" w:eastAsia="宋体" w:cs="宋体"/>
                <w:b w:val="0"/>
                <w:i w:val="0"/>
                <w:color w:val="000000"/>
                <w:sz w:val="17"/>
              </w:rPr>
              <w:t xml:space="preserve">  7.国（境）外公务接待批次（个）</w:t>
            </w:r>
          </w:p>
        </w:tc>
        <w:tc>
          <w:tcPr>
            <w:tcW w:w="740" w:type="dxa"/>
            <w:vAlign w:val="center"/>
          </w:tcPr>
          <w:p w14:paraId="2984F4B6">
            <w:pPr>
              <w:jc w:val="center"/>
            </w:pPr>
            <w:r>
              <w:rPr>
                <w:rFonts w:ascii="宋体" w:hAnsi="宋体" w:eastAsia="宋体" w:cs="宋体"/>
                <w:b w:val="0"/>
                <w:i w:val="0"/>
                <w:color w:val="000000"/>
                <w:sz w:val="17"/>
              </w:rPr>
              <w:t>19</w:t>
            </w:r>
          </w:p>
        </w:tc>
        <w:tc>
          <w:tcPr>
            <w:tcW w:w="1560" w:type="dxa"/>
            <w:vAlign w:val="center"/>
          </w:tcPr>
          <w:p w14:paraId="10801D28">
            <w:pPr>
              <w:jc w:val="center"/>
            </w:pPr>
            <w:r>
              <w:rPr>
                <w:rFonts w:ascii="宋体" w:hAnsi="宋体" w:eastAsia="宋体" w:cs="宋体"/>
                <w:b w:val="0"/>
                <w:i w:val="0"/>
                <w:color w:val="000000"/>
                <w:sz w:val="17"/>
              </w:rPr>
              <w:t>——</w:t>
            </w:r>
          </w:p>
        </w:tc>
        <w:tc>
          <w:tcPr>
            <w:tcW w:w="1460" w:type="dxa"/>
            <w:vAlign w:val="center"/>
          </w:tcPr>
          <w:p w14:paraId="24C79AB0">
            <w:pPr>
              <w:jc w:val="center"/>
            </w:pPr>
            <w:r>
              <w:rPr>
                <w:rFonts w:ascii="宋体" w:hAnsi="宋体" w:eastAsia="宋体" w:cs="宋体"/>
                <w:b w:val="0"/>
                <w:i w:val="0"/>
                <w:color w:val="000000"/>
                <w:sz w:val="16"/>
              </w:rPr>
              <w:t>——</w:t>
            </w:r>
          </w:p>
        </w:tc>
        <w:tc>
          <w:tcPr>
            <w:tcW w:w="1586" w:type="dxa"/>
            <w:vAlign w:val="center"/>
          </w:tcPr>
          <w:p w14:paraId="4014C61A"/>
        </w:tc>
      </w:tr>
      <w:tr w14:paraId="6FF64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64" w:hRule="exact"/>
          <w:jc w:val="center"/>
        </w:trPr>
        <w:tc>
          <w:tcPr>
            <w:tcW w:w="2960" w:type="dxa"/>
            <w:vAlign w:val="center"/>
          </w:tcPr>
          <w:p w14:paraId="6D8BDFA2">
            <w:pPr>
              <w:jc w:val="left"/>
            </w:pPr>
            <w:r>
              <w:rPr>
                <w:rFonts w:ascii="宋体" w:hAnsi="宋体" w:eastAsia="宋体" w:cs="宋体"/>
                <w:b w:val="0"/>
                <w:i w:val="0"/>
                <w:color w:val="000000"/>
                <w:sz w:val="17"/>
              </w:rPr>
              <w:t xml:space="preserve">  8.国（境）外公务接待人次（人）</w:t>
            </w:r>
          </w:p>
        </w:tc>
        <w:tc>
          <w:tcPr>
            <w:tcW w:w="740" w:type="dxa"/>
            <w:vAlign w:val="center"/>
          </w:tcPr>
          <w:p w14:paraId="4F099A0C">
            <w:pPr>
              <w:jc w:val="center"/>
            </w:pPr>
            <w:r>
              <w:rPr>
                <w:rFonts w:ascii="宋体" w:hAnsi="宋体" w:eastAsia="宋体" w:cs="宋体"/>
                <w:b w:val="0"/>
                <w:i w:val="0"/>
                <w:color w:val="000000"/>
                <w:sz w:val="17"/>
              </w:rPr>
              <w:t>20</w:t>
            </w:r>
          </w:p>
        </w:tc>
        <w:tc>
          <w:tcPr>
            <w:tcW w:w="1560" w:type="dxa"/>
            <w:vAlign w:val="center"/>
          </w:tcPr>
          <w:p w14:paraId="3D5C7AF3">
            <w:pPr>
              <w:jc w:val="center"/>
            </w:pPr>
            <w:r>
              <w:rPr>
                <w:rFonts w:ascii="宋体" w:hAnsi="宋体" w:eastAsia="宋体" w:cs="宋体"/>
                <w:b w:val="0"/>
                <w:i w:val="0"/>
                <w:color w:val="000000"/>
                <w:sz w:val="17"/>
              </w:rPr>
              <w:t>——</w:t>
            </w:r>
          </w:p>
        </w:tc>
        <w:tc>
          <w:tcPr>
            <w:tcW w:w="1460" w:type="dxa"/>
            <w:vAlign w:val="center"/>
          </w:tcPr>
          <w:p w14:paraId="120475D9">
            <w:pPr>
              <w:jc w:val="center"/>
            </w:pPr>
            <w:r>
              <w:rPr>
                <w:rFonts w:ascii="宋体" w:hAnsi="宋体" w:eastAsia="宋体" w:cs="宋体"/>
                <w:b w:val="0"/>
                <w:i w:val="0"/>
                <w:color w:val="000000"/>
                <w:sz w:val="16"/>
              </w:rPr>
              <w:t>——</w:t>
            </w:r>
          </w:p>
        </w:tc>
        <w:tc>
          <w:tcPr>
            <w:tcW w:w="1586" w:type="dxa"/>
            <w:vAlign w:val="center"/>
          </w:tcPr>
          <w:p w14:paraId="2CA51139"/>
        </w:tc>
      </w:tr>
      <w:tr w14:paraId="1849F9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655" w:hRule="exact"/>
          <w:jc w:val="center"/>
        </w:trPr>
        <w:tc>
          <w:tcPr>
            <w:tcW w:w="2960" w:type="dxa"/>
            <w:gridSpan w:val="5"/>
            <w:tcBorders>
              <w:left w:val="single" w:color="FFFFFF" w:sz="4" w:space="0"/>
              <w:bottom w:val="single" w:color="FFFFFF" w:sz="4" w:space="0"/>
              <w:right w:val="single" w:color="FFFFFF" w:sz="4" w:space="0"/>
              <w:insideH w:val="single" w:sz="4" w:space="0"/>
              <w:insideV w:val="single" w:sz="4" w:space="0"/>
            </w:tcBorders>
            <w:vAlign w:val="center"/>
          </w:tcPr>
          <w:p w14:paraId="2BE70103">
            <w:pPr>
              <w:jc w:val="left"/>
            </w:pPr>
            <w:r>
              <w:rPr>
                <w:rFonts w:ascii="宋体" w:hAnsi="宋体" w:eastAsia="宋体" w:cs="宋体"/>
                <w:b w:val="0"/>
                <w:i w:val="0"/>
                <w:color w:val="000000"/>
                <w:sz w:val="17"/>
              </w:rPr>
              <w:t xml:space="preserve">注：1.本表反映部门本年度财政拨款“三公”经费支出预决算情况。财政拨款包括一般公共预算财政拨款和政府性基金预算财政拨款。年初预算数指年初“三公”经费部门预算数（省级单位含上年结转数）；全年预算数指按规定程序调整调剂后的全年“三公”经费部门预算数；决算数反映当年预算安排的实际支出数（省级单位含上年结转资金安排的支出数）。 </w:t>
            </w:r>
          </w:p>
          <w:p w14:paraId="412D50AC">
            <w:pPr>
              <w:jc w:val="left"/>
            </w:pPr>
            <w:r>
              <w:rPr>
                <w:rFonts w:ascii="宋体" w:hAnsi="宋体" w:eastAsia="宋体" w:cs="宋体"/>
                <w:b w:val="0"/>
                <w:i w:val="0"/>
                <w:color w:val="000000"/>
                <w:sz w:val="17"/>
              </w:rPr>
              <w:t xml:space="preserve">    2.当本表数据为空时，即本部门（单位）无财政拨款“三公”经费支出。</w:t>
            </w:r>
          </w:p>
        </w:tc>
      </w:tr>
    </w:tbl>
    <w:p w14:paraId="4BD39CF2">
      <w:pPr>
        <w:snapToGrid w:val="0"/>
        <w:spacing w:before="200" w:after="200" w:line="200" w:lineRule="auto"/>
      </w:pPr>
      <w:r>
        <w:rPr>
          <w:sz w:val="8"/>
        </w:rPr>
        <w:t xml:space="preserve"> </w:t>
      </w:r>
    </w:p>
    <w:p w14:paraId="30682178">
      <w:pPr>
        <w:pageBreakBefore/>
        <w:jc w:val="center"/>
        <w:outlineLvl w:val="1"/>
        <w:rPr>
          <w:rFonts w:hint="eastAsia" w:ascii="黑体" w:hAnsi="宋体" w:eastAsia="黑体" w:cs="黑体"/>
          <w:sz w:val="32"/>
          <w:szCs w:val="32"/>
          <w:lang w:bidi="en-AU"/>
        </w:rPr>
      </w:pPr>
      <w:r>
        <w:rPr>
          <w:rFonts w:hint="eastAsia" w:ascii="黑体" w:hAnsi="宋体" w:eastAsia="黑体" w:cs="黑体"/>
          <w:sz w:val="32"/>
          <w:szCs w:val="32"/>
          <w:lang w:bidi="en-AU"/>
        </w:rPr>
        <w:t>国有资产占用情况表</w:t>
      </w:r>
    </w:p>
    <w:tbl>
      <w:tblPr>
        <w:tblStyle w:val="9"/>
        <w:tblW w:w="8925" w:type="dxa"/>
        <w:jc w:val="center"/>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Layout w:type="fixed"/>
        <w:tblCellMar>
          <w:top w:w="0" w:type="dxa"/>
          <w:left w:w="80" w:type="dxa"/>
          <w:bottom w:w="0" w:type="dxa"/>
          <w:right w:w="80" w:type="dxa"/>
        </w:tblCellMar>
      </w:tblPr>
      <w:tblGrid>
        <w:gridCol w:w="3153"/>
        <w:gridCol w:w="2000"/>
        <w:gridCol w:w="627"/>
        <w:gridCol w:w="880"/>
        <w:gridCol w:w="2265"/>
      </w:tblGrid>
      <w:tr w14:paraId="61AF451D">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top w:w="0" w:type="dxa"/>
            <w:left w:w="80" w:type="dxa"/>
            <w:bottom w:w="0" w:type="dxa"/>
            <w:right w:w="80" w:type="dxa"/>
          </w:tblCellMar>
        </w:tblPrEx>
        <w:trPr>
          <w:trHeight w:val="0" w:hRule="atLeast"/>
          <w:jc w:val="center"/>
        </w:trPr>
        <w:tc>
          <w:tcPr>
            <w:tcW w:w="8925" w:type="dxa"/>
            <w:gridSpan w:val="5"/>
            <w:shd w:val="clear" w:color="auto" w:fill="auto"/>
            <w:noWrap w:val="0"/>
            <w:vAlign w:val="top"/>
          </w:tcPr>
          <w:p w14:paraId="4D7E9422">
            <w:pPr>
              <w:jc w:val="right"/>
            </w:pPr>
            <w:r>
              <w:rPr>
                <w:rFonts w:ascii="宋体" w:hAnsi="宋体" w:eastAsia="宋体" w:cs="宋体"/>
                <w:sz w:val="20"/>
              </w:rPr>
              <w:t>草案10表</w:t>
            </w:r>
          </w:p>
        </w:tc>
      </w:tr>
      <w:tr w14:paraId="629CAC71">
        <w:tblPrEx>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shd w:val="clear" w:color="auto" w:fill="auto"/>
          <w:tblCellMar>
            <w:top w:w="0" w:type="dxa"/>
            <w:left w:w="80" w:type="dxa"/>
            <w:bottom w:w="0" w:type="dxa"/>
            <w:right w:w="80" w:type="dxa"/>
          </w:tblCellMar>
        </w:tblPrEx>
        <w:trPr>
          <w:trHeight w:val="0" w:hRule="atLeast"/>
          <w:jc w:val="center"/>
        </w:trPr>
        <w:tc>
          <w:tcPr>
            <w:tcW w:w="3153" w:type="dxa"/>
            <w:shd w:val="clear" w:color="auto" w:fill="auto"/>
            <w:noWrap w:val="0"/>
            <w:vAlign w:val="top"/>
          </w:tcPr>
          <w:p w14:paraId="4F384DD6">
            <w:pPr>
              <w:jc w:val="left"/>
              <w:rPr>
                <w:rFonts w:hint="eastAsia" w:eastAsia="宋体"/>
                <w:lang w:eastAsia="zh-CN"/>
              </w:rPr>
            </w:pPr>
            <w:r>
              <w:rPr>
                <w:rFonts w:ascii="宋体" w:hAnsi="宋体" w:eastAsia="宋体" w:cs="宋体"/>
                <w:sz w:val="20"/>
              </w:rPr>
              <w:t>部门：</w:t>
            </w:r>
            <w:r>
              <w:rPr>
                <w:rFonts w:hint="eastAsia" w:ascii="宋体" w:hAnsi="宋体" w:eastAsia="宋体" w:cs="宋体"/>
                <w:b w:val="0"/>
                <w:i w:val="0"/>
                <w:color w:val="000000"/>
                <w:sz w:val="20"/>
              </w:rPr>
              <w:t>南昌市青云谱区科技和</w:t>
            </w:r>
            <w:r>
              <w:rPr>
                <w:rFonts w:hint="eastAsia" w:ascii="宋体" w:hAnsi="宋体" w:cs="宋体"/>
                <w:b w:val="0"/>
                <w:i w:val="0"/>
                <w:color w:val="000000"/>
                <w:sz w:val="20"/>
                <w:lang w:eastAsia="zh-CN"/>
              </w:rPr>
              <w:t>工业信息化局</w:t>
            </w:r>
          </w:p>
        </w:tc>
        <w:tc>
          <w:tcPr>
            <w:tcW w:w="2000" w:type="dxa"/>
            <w:shd w:val="clear" w:color="auto" w:fill="auto"/>
            <w:noWrap w:val="0"/>
            <w:vAlign w:val="top"/>
          </w:tcPr>
          <w:p w14:paraId="4640C203">
            <w:pPr>
              <w:jc w:val="center"/>
            </w:pPr>
            <w:r>
              <w:rPr>
                <w:rFonts w:ascii="宋体" w:hAnsi="宋体" w:eastAsia="宋体" w:cs="宋体"/>
                <w:sz w:val="20"/>
              </w:rPr>
              <w:t>2023年度</w:t>
            </w:r>
          </w:p>
        </w:tc>
        <w:tc>
          <w:tcPr>
            <w:tcW w:w="3772" w:type="dxa"/>
            <w:gridSpan w:val="3"/>
            <w:shd w:val="clear" w:color="auto" w:fill="auto"/>
            <w:noWrap w:val="0"/>
            <w:vAlign w:val="top"/>
          </w:tcPr>
          <w:p w14:paraId="22A60346">
            <w:pPr>
              <w:jc w:val="right"/>
              <w:rPr>
                <w:rFonts w:hint="default" w:eastAsia="宋体"/>
                <w:lang w:val="en-US" w:eastAsia="zh-CN"/>
              </w:rPr>
            </w:pPr>
            <w:r>
              <w:rPr>
                <w:rFonts w:ascii="宋体" w:hAnsi="宋体" w:eastAsia="宋体" w:cs="宋体"/>
                <w:sz w:val="20"/>
              </w:rPr>
              <w:t>单位：</w:t>
            </w:r>
            <w:r>
              <w:rPr>
                <w:rFonts w:hint="eastAsia" w:ascii="宋体" w:hAnsi="宋体" w:eastAsia="宋体" w:cs="宋体"/>
                <w:sz w:val="20"/>
                <w:lang w:val="en-US" w:eastAsia="zh-CN"/>
              </w:rPr>
              <w:t>台、辆、套</w:t>
            </w:r>
          </w:p>
        </w:tc>
      </w:tr>
      <w:tr w14:paraId="7888B4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9" w:hRule="exact"/>
          <w:jc w:val="center"/>
        </w:trPr>
        <w:tc>
          <w:tcPr>
            <w:tcW w:w="5780" w:type="dxa"/>
            <w:gridSpan w:val="3"/>
            <w:shd w:val="clear" w:color="auto" w:fill="auto"/>
            <w:noWrap w:val="0"/>
            <w:vAlign w:val="center"/>
          </w:tcPr>
          <w:p w14:paraId="6D579246">
            <w:pPr>
              <w:jc w:val="center"/>
            </w:pPr>
            <w:r>
              <w:rPr>
                <w:rFonts w:ascii="宋体" w:hAnsi="宋体" w:eastAsia="宋体" w:cs="宋体"/>
                <w:b w:val="0"/>
                <w:i w:val="0"/>
                <w:color w:val="000000"/>
                <w:sz w:val="20"/>
              </w:rPr>
              <w:t>项  目</w:t>
            </w:r>
          </w:p>
        </w:tc>
        <w:tc>
          <w:tcPr>
            <w:tcW w:w="880" w:type="dxa"/>
            <w:shd w:val="clear" w:color="auto" w:fill="auto"/>
            <w:noWrap w:val="0"/>
            <w:vAlign w:val="center"/>
          </w:tcPr>
          <w:p w14:paraId="6BA62151">
            <w:pPr>
              <w:jc w:val="center"/>
            </w:pPr>
            <w:r>
              <w:rPr>
                <w:rFonts w:ascii="宋体" w:hAnsi="宋体" w:eastAsia="宋体" w:cs="宋体"/>
                <w:b w:val="0"/>
                <w:i w:val="0"/>
                <w:color w:val="000000"/>
                <w:sz w:val="20"/>
              </w:rPr>
              <w:t>栏次</w:t>
            </w:r>
          </w:p>
        </w:tc>
        <w:tc>
          <w:tcPr>
            <w:tcW w:w="2265" w:type="dxa"/>
            <w:shd w:val="clear" w:color="auto" w:fill="auto"/>
            <w:noWrap w:val="0"/>
            <w:vAlign w:val="center"/>
          </w:tcPr>
          <w:p w14:paraId="28458911">
            <w:pPr>
              <w:jc w:val="center"/>
            </w:pPr>
            <w:r>
              <w:rPr>
                <w:rFonts w:ascii="宋体" w:hAnsi="宋体" w:eastAsia="宋体" w:cs="宋体"/>
                <w:b w:val="0"/>
                <w:i w:val="0"/>
                <w:color w:val="000000"/>
                <w:sz w:val="20"/>
              </w:rPr>
              <w:t>决算数</w:t>
            </w:r>
          </w:p>
        </w:tc>
      </w:tr>
      <w:tr w14:paraId="705240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60CD1235">
            <w:pPr>
              <w:jc w:val="left"/>
            </w:pPr>
            <w:r>
              <w:rPr>
                <w:rFonts w:ascii="宋体" w:hAnsi="宋体" w:eastAsia="宋体" w:cs="宋体"/>
                <w:b w:val="0"/>
                <w:i w:val="0"/>
                <w:color w:val="000000"/>
                <w:sz w:val="20"/>
              </w:rPr>
              <w:t>一、车辆数合计(台、辆)</w:t>
            </w:r>
          </w:p>
        </w:tc>
        <w:tc>
          <w:tcPr>
            <w:tcW w:w="880" w:type="dxa"/>
            <w:shd w:val="clear" w:color="auto" w:fill="auto"/>
            <w:noWrap w:val="0"/>
            <w:vAlign w:val="center"/>
          </w:tcPr>
          <w:p w14:paraId="6264E37E">
            <w:pPr>
              <w:jc w:val="center"/>
            </w:pPr>
            <w:r>
              <w:rPr>
                <w:rFonts w:ascii="宋体" w:hAnsi="宋体" w:eastAsia="宋体" w:cs="宋体"/>
                <w:b w:val="0"/>
                <w:i w:val="0"/>
                <w:color w:val="000000"/>
                <w:sz w:val="20"/>
              </w:rPr>
              <w:t>1</w:t>
            </w:r>
          </w:p>
        </w:tc>
        <w:tc>
          <w:tcPr>
            <w:tcW w:w="2265" w:type="dxa"/>
            <w:shd w:val="clear" w:color="auto" w:fill="auto"/>
            <w:noWrap w:val="0"/>
            <w:vAlign w:val="center"/>
          </w:tcPr>
          <w:p w14:paraId="08D0285D">
            <w:pPr>
              <w:jc w:val="right"/>
              <w:rPr>
                <w:rFonts w:hint="eastAsia" w:ascii="宋体" w:hAnsi="宋体" w:eastAsia="宋体" w:cs="宋体"/>
                <w:b w:val="0"/>
                <w:i w:val="0"/>
                <w:color w:val="000000"/>
                <w:sz w:val="20"/>
              </w:rPr>
            </w:pPr>
            <w:r>
              <w:rPr>
                <w:rFonts w:hint="eastAsia" w:ascii="宋体" w:hAnsi="宋体" w:eastAsia="宋体" w:cs="宋体"/>
                <w:b w:val="0"/>
                <w:i w:val="0"/>
                <w:color w:val="000000"/>
                <w:sz w:val="20"/>
              </w:rPr>
              <w:t>0</w:t>
            </w:r>
          </w:p>
        </w:tc>
      </w:tr>
      <w:tr w14:paraId="526A8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10C16309">
            <w:pPr>
              <w:jc w:val="left"/>
            </w:pPr>
            <w:r>
              <w:rPr>
                <w:rFonts w:ascii="宋体" w:hAnsi="宋体" w:eastAsia="宋体" w:cs="宋体"/>
                <w:b w:val="0"/>
                <w:i w:val="0"/>
                <w:color w:val="000000"/>
                <w:sz w:val="20"/>
              </w:rPr>
              <w:t xml:space="preserve">  1.副部（省）级及以上领导用车</w:t>
            </w:r>
          </w:p>
        </w:tc>
        <w:tc>
          <w:tcPr>
            <w:tcW w:w="880" w:type="dxa"/>
            <w:shd w:val="clear" w:color="auto" w:fill="auto"/>
            <w:noWrap w:val="0"/>
            <w:vAlign w:val="center"/>
          </w:tcPr>
          <w:p w14:paraId="52A28EE5">
            <w:pPr>
              <w:jc w:val="center"/>
            </w:pPr>
            <w:r>
              <w:rPr>
                <w:rFonts w:ascii="宋体" w:hAnsi="宋体" w:eastAsia="宋体" w:cs="宋体"/>
                <w:b w:val="0"/>
                <w:i w:val="0"/>
                <w:color w:val="000000"/>
                <w:sz w:val="20"/>
              </w:rPr>
              <w:t>2</w:t>
            </w:r>
          </w:p>
        </w:tc>
        <w:tc>
          <w:tcPr>
            <w:tcW w:w="2265" w:type="dxa"/>
            <w:shd w:val="clear" w:color="auto" w:fill="auto"/>
            <w:noWrap w:val="0"/>
            <w:vAlign w:val="center"/>
          </w:tcPr>
          <w:p w14:paraId="37F64347">
            <w:pPr>
              <w:jc w:val="right"/>
            </w:pPr>
            <w:r>
              <w:rPr>
                <w:rFonts w:hint="eastAsia" w:ascii="宋体" w:hAnsi="宋体" w:eastAsia="宋体" w:cs="宋体"/>
                <w:b w:val="0"/>
                <w:i w:val="0"/>
                <w:color w:val="000000"/>
                <w:sz w:val="20"/>
              </w:rPr>
              <w:t>0</w:t>
            </w:r>
          </w:p>
        </w:tc>
      </w:tr>
      <w:tr w14:paraId="6703E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65B1CB6">
            <w:pPr>
              <w:jc w:val="left"/>
            </w:pPr>
            <w:r>
              <w:rPr>
                <w:rFonts w:ascii="宋体" w:hAnsi="宋体" w:eastAsia="宋体" w:cs="宋体"/>
                <w:b w:val="0"/>
                <w:i w:val="0"/>
                <w:color w:val="000000"/>
                <w:sz w:val="20"/>
              </w:rPr>
              <w:t xml:space="preserve">  2.主要负责人用车</w:t>
            </w:r>
          </w:p>
        </w:tc>
        <w:tc>
          <w:tcPr>
            <w:tcW w:w="880" w:type="dxa"/>
            <w:shd w:val="clear" w:color="auto" w:fill="auto"/>
            <w:noWrap w:val="0"/>
            <w:vAlign w:val="center"/>
          </w:tcPr>
          <w:p w14:paraId="335072D9">
            <w:pPr>
              <w:jc w:val="center"/>
            </w:pPr>
            <w:r>
              <w:rPr>
                <w:rFonts w:ascii="宋体" w:hAnsi="宋体" w:eastAsia="宋体" w:cs="宋体"/>
                <w:b w:val="0"/>
                <w:i w:val="0"/>
                <w:color w:val="000000"/>
                <w:sz w:val="20"/>
              </w:rPr>
              <w:t>3</w:t>
            </w:r>
          </w:p>
        </w:tc>
        <w:tc>
          <w:tcPr>
            <w:tcW w:w="2265" w:type="dxa"/>
            <w:shd w:val="clear" w:color="auto" w:fill="auto"/>
            <w:noWrap w:val="0"/>
            <w:vAlign w:val="center"/>
          </w:tcPr>
          <w:p w14:paraId="6D7F5807">
            <w:pPr>
              <w:jc w:val="right"/>
            </w:pPr>
            <w:r>
              <w:rPr>
                <w:rFonts w:hint="eastAsia" w:ascii="宋体" w:hAnsi="宋体" w:eastAsia="宋体" w:cs="宋体"/>
                <w:b w:val="0"/>
                <w:i w:val="0"/>
                <w:color w:val="000000"/>
                <w:sz w:val="20"/>
              </w:rPr>
              <w:t>0</w:t>
            </w:r>
          </w:p>
        </w:tc>
      </w:tr>
      <w:tr w14:paraId="03C757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21AA7366">
            <w:pPr>
              <w:jc w:val="left"/>
            </w:pPr>
            <w:r>
              <w:rPr>
                <w:rFonts w:ascii="宋体" w:hAnsi="宋体" w:eastAsia="宋体" w:cs="宋体"/>
                <w:b w:val="0"/>
                <w:i w:val="0"/>
                <w:color w:val="000000"/>
                <w:sz w:val="20"/>
              </w:rPr>
              <w:t xml:space="preserve">  3.机要通信用车</w:t>
            </w:r>
          </w:p>
        </w:tc>
        <w:tc>
          <w:tcPr>
            <w:tcW w:w="880" w:type="dxa"/>
            <w:shd w:val="clear" w:color="auto" w:fill="auto"/>
            <w:noWrap w:val="0"/>
            <w:vAlign w:val="center"/>
          </w:tcPr>
          <w:p w14:paraId="6F6E302A">
            <w:pPr>
              <w:jc w:val="center"/>
            </w:pPr>
            <w:r>
              <w:rPr>
                <w:rFonts w:ascii="宋体" w:hAnsi="宋体" w:eastAsia="宋体" w:cs="宋体"/>
                <w:b w:val="0"/>
                <w:i w:val="0"/>
                <w:color w:val="000000"/>
                <w:sz w:val="20"/>
              </w:rPr>
              <w:t>4</w:t>
            </w:r>
          </w:p>
        </w:tc>
        <w:tc>
          <w:tcPr>
            <w:tcW w:w="2265" w:type="dxa"/>
            <w:shd w:val="clear" w:color="auto" w:fill="auto"/>
            <w:noWrap w:val="0"/>
            <w:vAlign w:val="center"/>
          </w:tcPr>
          <w:p w14:paraId="13132C5C">
            <w:pPr>
              <w:jc w:val="right"/>
            </w:pPr>
            <w:r>
              <w:rPr>
                <w:rFonts w:hint="eastAsia" w:ascii="宋体" w:hAnsi="宋体" w:eastAsia="宋体" w:cs="宋体"/>
                <w:b w:val="0"/>
                <w:i w:val="0"/>
                <w:color w:val="000000"/>
                <w:sz w:val="20"/>
              </w:rPr>
              <w:t>0</w:t>
            </w:r>
          </w:p>
        </w:tc>
      </w:tr>
      <w:tr w14:paraId="0C73A0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2D586260">
            <w:pPr>
              <w:jc w:val="left"/>
            </w:pPr>
            <w:r>
              <w:rPr>
                <w:rFonts w:ascii="宋体" w:hAnsi="宋体" w:eastAsia="宋体" w:cs="宋体"/>
                <w:b w:val="0"/>
                <w:i w:val="0"/>
                <w:color w:val="000000"/>
                <w:sz w:val="20"/>
              </w:rPr>
              <w:t xml:space="preserve">  4.应急保障用车</w:t>
            </w:r>
          </w:p>
        </w:tc>
        <w:tc>
          <w:tcPr>
            <w:tcW w:w="880" w:type="dxa"/>
            <w:shd w:val="clear" w:color="auto" w:fill="auto"/>
            <w:noWrap w:val="0"/>
            <w:vAlign w:val="center"/>
          </w:tcPr>
          <w:p w14:paraId="2679D104">
            <w:pPr>
              <w:jc w:val="center"/>
            </w:pPr>
            <w:r>
              <w:rPr>
                <w:rFonts w:ascii="宋体" w:hAnsi="宋体" w:eastAsia="宋体" w:cs="宋体"/>
                <w:b w:val="0"/>
                <w:i w:val="0"/>
                <w:color w:val="000000"/>
                <w:sz w:val="20"/>
              </w:rPr>
              <w:t>5</w:t>
            </w:r>
          </w:p>
        </w:tc>
        <w:tc>
          <w:tcPr>
            <w:tcW w:w="2265" w:type="dxa"/>
            <w:shd w:val="clear" w:color="auto" w:fill="auto"/>
            <w:noWrap w:val="0"/>
            <w:vAlign w:val="center"/>
          </w:tcPr>
          <w:p w14:paraId="6FFA7771">
            <w:pPr>
              <w:jc w:val="right"/>
            </w:pPr>
            <w:r>
              <w:rPr>
                <w:rFonts w:hint="eastAsia" w:ascii="宋体" w:hAnsi="宋体" w:eastAsia="宋体" w:cs="宋体"/>
                <w:b w:val="0"/>
                <w:i w:val="0"/>
                <w:color w:val="000000"/>
                <w:sz w:val="20"/>
              </w:rPr>
              <w:t>0</w:t>
            </w:r>
          </w:p>
        </w:tc>
      </w:tr>
      <w:tr w14:paraId="3ABA1F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3CAFD36C">
            <w:pPr>
              <w:jc w:val="left"/>
            </w:pPr>
            <w:r>
              <w:rPr>
                <w:rFonts w:ascii="宋体" w:hAnsi="宋体" w:eastAsia="宋体" w:cs="宋体"/>
                <w:b w:val="0"/>
                <w:i w:val="0"/>
                <w:color w:val="000000"/>
                <w:sz w:val="20"/>
              </w:rPr>
              <w:t xml:space="preserve">  5.执法执勤用车</w:t>
            </w:r>
          </w:p>
        </w:tc>
        <w:tc>
          <w:tcPr>
            <w:tcW w:w="880" w:type="dxa"/>
            <w:shd w:val="clear" w:color="auto" w:fill="auto"/>
            <w:noWrap w:val="0"/>
            <w:vAlign w:val="center"/>
          </w:tcPr>
          <w:p w14:paraId="34B0A66D">
            <w:pPr>
              <w:jc w:val="center"/>
            </w:pPr>
            <w:r>
              <w:rPr>
                <w:rFonts w:ascii="宋体" w:hAnsi="宋体" w:eastAsia="宋体" w:cs="宋体"/>
                <w:b w:val="0"/>
                <w:i w:val="0"/>
                <w:color w:val="000000"/>
                <w:sz w:val="20"/>
              </w:rPr>
              <w:t>6</w:t>
            </w:r>
          </w:p>
        </w:tc>
        <w:tc>
          <w:tcPr>
            <w:tcW w:w="2265" w:type="dxa"/>
            <w:shd w:val="clear" w:color="auto" w:fill="auto"/>
            <w:noWrap w:val="0"/>
            <w:vAlign w:val="center"/>
          </w:tcPr>
          <w:p w14:paraId="65846227">
            <w:pPr>
              <w:jc w:val="right"/>
            </w:pPr>
            <w:r>
              <w:rPr>
                <w:rFonts w:hint="eastAsia" w:ascii="宋体" w:hAnsi="宋体" w:eastAsia="宋体" w:cs="宋体"/>
                <w:b w:val="0"/>
                <w:i w:val="0"/>
                <w:color w:val="000000"/>
                <w:sz w:val="20"/>
              </w:rPr>
              <w:t>0</w:t>
            </w:r>
          </w:p>
        </w:tc>
      </w:tr>
      <w:tr w14:paraId="495A2EC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4F450B82">
            <w:pPr>
              <w:jc w:val="left"/>
            </w:pPr>
            <w:r>
              <w:rPr>
                <w:rFonts w:ascii="宋体" w:hAnsi="宋体" w:eastAsia="宋体" w:cs="宋体"/>
                <w:b w:val="0"/>
                <w:i w:val="0"/>
                <w:color w:val="000000"/>
                <w:sz w:val="20"/>
              </w:rPr>
              <w:t xml:space="preserve">  6.特种专业技术用车</w:t>
            </w:r>
          </w:p>
        </w:tc>
        <w:tc>
          <w:tcPr>
            <w:tcW w:w="880" w:type="dxa"/>
            <w:shd w:val="clear" w:color="auto" w:fill="auto"/>
            <w:noWrap w:val="0"/>
            <w:vAlign w:val="center"/>
          </w:tcPr>
          <w:p w14:paraId="7D17C837">
            <w:pPr>
              <w:jc w:val="center"/>
            </w:pPr>
            <w:r>
              <w:rPr>
                <w:rFonts w:ascii="宋体" w:hAnsi="宋体" w:eastAsia="宋体" w:cs="宋体"/>
                <w:b w:val="0"/>
                <w:i w:val="0"/>
                <w:color w:val="000000"/>
                <w:sz w:val="20"/>
              </w:rPr>
              <w:t>7</w:t>
            </w:r>
          </w:p>
        </w:tc>
        <w:tc>
          <w:tcPr>
            <w:tcW w:w="2265" w:type="dxa"/>
            <w:shd w:val="clear" w:color="auto" w:fill="auto"/>
            <w:noWrap w:val="0"/>
            <w:vAlign w:val="center"/>
          </w:tcPr>
          <w:p w14:paraId="34BA6B7B">
            <w:pPr>
              <w:jc w:val="right"/>
            </w:pPr>
            <w:r>
              <w:rPr>
                <w:rFonts w:hint="eastAsia" w:ascii="宋体" w:hAnsi="宋体" w:eastAsia="宋体" w:cs="宋体"/>
                <w:b w:val="0"/>
                <w:i w:val="0"/>
                <w:color w:val="000000"/>
                <w:sz w:val="20"/>
              </w:rPr>
              <w:t>0</w:t>
            </w:r>
          </w:p>
        </w:tc>
      </w:tr>
      <w:tr w14:paraId="4F83D6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52D1F8CB">
            <w:pPr>
              <w:jc w:val="left"/>
            </w:pPr>
            <w:r>
              <w:rPr>
                <w:rFonts w:ascii="宋体" w:hAnsi="宋体" w:eastAsia="宋体" w:cs="宋体"/>
                <w:b w:val="0"/>
                <w:i w:val="0"/>
                <w:color w:val="000000"/>
                <w:sz w:val="20"/>
              </w:rPr>
              <w:t xml:space="preserve">  7.离退休干部服务用车</w:t>
            </w:r>
          </w:p>
        </w:tc>
        <w:tc>
          <w:tcPr>
            <w:tcW w:w="880" w:type="dxa"/>
            <w:shd w:val="clear" w:color="auto" w:fill="auto"/>
            <w:noWrap w:val="0"/>
            <w:vAlign w:val="center"/>
          </w:tcPr>
          <w:p w14:paraId="3E4626B0">
            <w:pPr>
              <w:jc w:val="center"/>
            </w:pPr>
            <w:r>
              <w:rPr>
                <w:rFonts w:ascii="宋体" w:hAnsi="宋体" w:eastAsia="宋体" w:cs="宋体"/>
                <w:b w:val="0"/>
                <w:i w:val="0"/>
                <w:color w:val="000000"/>
                <w:sz w:val="20"/>
              </w:rPr>
              <w:t>8</w:t>
            </w:r>
          </w:p>
        </w:tc>
        <w:tc>
          <w:tcPr>
            <w:tcW w:w="2265" w:type="dxa"/>
            <w:shd w:val="clear" w:color="auto" w:fill="auto"/>
            <w:noWrap w:val="0"/>
            <w:vAlign w:val="center"/>
          </w:tcPr>
          <w:p w14:paraId="551A490E">
            <w:pPr>
              <w:jc w:val="right"/>
            </w:pPr>
            <w:r>
              <w:rPr>
                <w:rFonts w:hint="eastAsia" w:ascii="宋体" w:hAnsi="宋体" w:eastAsia="宋体" w:cs="宋体"/>
                <w:b w:val="0"/>
                <w:i w:val="0"/>
                <w:color w:val="000000"/>
                <w:sz w:val="20"/>
              </w:rPr>
              <w:t>0</w:t>
            </w:r>
          </w:p>
        </w:tc>
      </w:tr>
      <w:tr w14:paraId="2BA1ED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0" w:hRule="exact"/>
          <w:jc w:val="center"/>
        </w:trPr>
        <w:tc>
          <w:tcPr>
            <w:tcW w:w="5780" w:type="dxa"/>
            <w:gridSpan w:val="3"/>
            <w:shd w:val="clear" w:color="auto" w:fill="auto"/>
            <w:noWrap w:val="0"/>
            <w:vAlign w:val="center"/>
          </w:tcPr>
          <w:p w14:paraId="52E8F624">
            <w:pPr>
              <w:jc w:val="left"/>
            </w:pPr>
            <w:r>
              <w:rPr>
                <w:rFonts w:ascii="宋体" w:hAnsi="宋体" w:eastAsia="宋体" w:cs="宋体"/>
                <w:b w:val="0"/>
                <w:i w:val="0"/>
                <w:color w:val="000000"/>
                <w:sz w:val="20"/>
              </w:rPr>
              <w:t xml:space="preserve">  8.其他用车</w:t>
            </w:r>
          </w:p>
        </w:tc>
        <w:tc>
          <w:tcPr>
            <w:tcW w:w="880" w:type="dxa"/>
            <w:shd w:val="clear" w:color="auto" w:fill="auto"/>
            <w:noWrap w:val="0"/>
            <w:vAlign w:val="center"/>
          </w:tcPr>
          <w:p w14:paraId="08446DFB">
            <w:pPr>
              <w:jc w:val="center"/>
            </w:pPr>
            <w:r>
              <w:rPr>
                <w:rFonts w:ascii="宋体" w:hAnsi="宋体" w:eastAsia="宋体" w:cs="宋体"/>
                <w:b w:val="0"/>
                <w:i w:val="0"/>
                <w:color w:val="000000"/>
                <w:sz w:val="20"/>
              </w:rPr>
              <w:t>9</w:t>
            </w:r>
          </w:p>
        </w:tc>
        <w:tc>
          <w:tcPr>
            <w:tcW w:w="2265" w:type="dxa"/>
            <w:shd w:val="clear" w:color="auto" w:fill="auto"/>
            <w:noWrap w:val="0"/>
            <w:vAlign w:val="center"/>
          </w:tcPr>
          <w:p w14:paraId="2668C0B3">
            <w:pPr>
              <w:jc w:val="right"/>
            </w:pPr>
            <w:r>
              <w:rPr>
                <w:rFonts w:hint="eastAsia" w:ascii="宋体" w:hAnsi="宋体" w:eastAsia="宋体" w:cs="宋体"/>
                <w:b w:val="0"/>
                <w:i w:val="0"/>
                <w:color w:val="000000"/>
                <w:sz w:val="20"/>
              </w:rPr>
              <w:t>0</w:t>
            </w:r>
          </w:p>
        </w:tc>
      </w:tr>
      <w:tr w14:paraId="6452E2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422" w:hRule="exact"/>
          <w:jc w:val="center"/>
        </w:trPr>
        <w:tc>
          <w:tcPr>
            <w:tcW w:w="5780" w:type="dxa"/>
            <w:gridSpan w:val="3"/>
            <w:shd w:val="clear" w:color="auto" w:fill="auto"/>
            <w:noWrap w:val="0"/>
            <w:vAlign w:val="center"/>
          </w:tcPr>
          <w:p w14:paraId="0A84AC54">
            <w:pPr>
              <w:jc w:val="left"/>
            </w:pPr>
            <w:r>
              <w:rPr>
                <w:rFonts w:ascii="宋体" w:hAnsi="宋体" w:eastAsia="宋体" w:cs="宋体"/>
                <w:b w:val="0"/>
                <w:i w:val="0"/>
                <w:color w:val="000000"/>
                <w:sz w:val="20"/>
              </w:rPr>
              <w:t>二、单价100万元（含）以上设备（不含车辆）(台、套)</w:t>
            </w:r>
          </w:p>
        </w:tc>
        <w:tc>
          <w:tcPr>
            <w:tcW w:w="880" w:type="dxa"/>
            <w:shd w:val="clear" w:color="auto" w:fill="auto"/>
            <w:noWrap w:val="0"/>
            <w:vAlign w:val="center"/>
          </w:tcPr>
          <w:p w14:paraId="576237F1">
            <w:pPr>
              <w:jc w:val="center"/>
            </w:pPr>
            <w:r>
              <w:rPr>
                <w:rFonts w:ascii="宋体" w:hAnsi="宋体" w:eastAsia="宋体" w:cs="宋体"/>
                <w:b w:val="0"/>
                <w:i w:val="0"/>
                <w:color w:val="000000"/>
                <w:sz w:val="20"/>
              </w:rPr>
              <w:t>10</w:t>
            </w:r>
          </w:p>
        </w:tc>
        <w:tc>
          <w:tcPr>
            <w:tcW w:w="2265" w:type="dxa"/>
            <w:shd w:val="clear" w:color="auto" w:fill="auto"/>
            <w:noWrap w:val="0"/>
            <w:vAlign w:val="center"/>
          </w:tcPr>
          <w:p w14:paraId="2FEED4E5">
            <w:pPr>
              <w:jc w:val="right"/>
            </w:pPr>
            <w:r>
              <w:rPr>
                <w:rFonts w:hint="eastAsia" w:ascii="宋体" w:hAnsi="宋体" w:eastAsia="宋体" w:cs="宋体"/>
                <w:b w:val="0"/>
                <w:i w:val="0"/>
                <w:color w:val="000000"/>
                <w:sz w:val="20"/>
              </w:rPr>
              <w:t>0</w:t>
            </w:r>
          </w:p>
        </w:tc>
      </w:tr>
      <w:tr w14:paraId="5E21F5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80" w:type="dxa"/>
            <w:bottom w:w="0" w:type="dxa"/>
            <w:right w:w="80" w:type="dxa"/>
          </w:tblCellMar>
        </w:tblPrEx>
        <w:trPr>
          <w:trHeight w:val="970" w:hRule="exact"/>
          <w:jc w:val="center"/>
        </w:trPr>
        <w:tc>
          <w:tcPr>
            <w:tcW w:w="8925" w:type="dxa"/>
            <w:gridSpan w:val="5"/>
            <w:tcBorders>
              <w:left w:val="single" w:color="FFFFFF" w:sz="4" w:space="0"/>
              <w:bottom w:val="single" w:color="FFFFFF" w:sz="4" w:space="0"/>
              <w:right w:val="single" w:color="FFFFFF" w:sz="4" w:space="0"/>
            </w:tcBorders>
            <w:shd w:val="clear" w:color="auto" w:fill="auto"/>
            <w:noWrap w:val="0"/>
            <w:vAlign w:val="center"/>
          </w:tcPr>
          <w:p w14:paraId="4CBCF3BB">
            <w:pPr>
              <w:jc w:val="left"/>
            </w:pPr>
            <w:r>
              <w:rPr>
                <w:rFonts w:ascii="宋体" w:hAnsi="宋体" w:eastAsia="宋体" w:cs="宋体"/>
                <w:b w:val="0"/>
                <w:i w:val="0"/>
                <w:color w:val="000000"/>
                <w:sz w:val="20"/>
              </w:rPr>
              <w:t>注：1.本表反映截止2023年12月31日，部门(单位)占用的国有资产情况。</w:t>
            </w:r>
          </w:p>
          <w:p w14:paraId="27E1BE34">
            <w:pPr>
              <w:jc w:val="left"/>
            </w:pPr>
            <w:r>
              <w:rPr>
                <w:rFonts w:ascii="宋体" w:hAnsi="宋体" w:eastAsia="宋体" w:cs="宋体"/>
                <w:b w:val="0"/>
                <w:i w:val="0"/>
                <w:color w:val="000000"/>
                <w:sz w:val="20"/>
              </w:rPr>
              <w:t xml:space="preserve">    2.当本表数据为空时，即本部门（单位）无相关资产。</w:t>
            </w:r>
          </w:p>
        </w:tc>
      </w:tr>
    </w:tbl>
    <w:p w14:paraId="03F57F08">
      <w:pPr>
        <w:bidi w:val="0"/>
        <w:rPr>
          <w:rFonts w:hint="eastAsia"/>
        </w:rPr>
      </w:pPr>
    </w:p>
    <w:p w14:paraId="44683449">
      <w:pPr>
        <w:bidi w:val="0"/>
        <w:rPr>
          <w:rFonts w:hint="eastAsia"/>
        </w:rPr>
      </w:pPr>
    </w:p>
    <w:p w14:paraId="42C6B5ED">
      <w:pPr>
        <w:bidi w:val="0"/>
        <w:rPr>
          <w:rFonts w:hint="eastAsia"/>
        </w:rPr>
      </w:pPr>
    </w:p>
    <w:p w14:paraId="7A1DC1AE">
      <w:pPr>
        <w:bidi w:val="0"/>
        <w:rPr>
          <w:rFonts w:hint="eastAsia"/>
        </w:rPr>
      </w:pPr>
    </w:p>
    <w:p w14:paraId="1C8AE72F">
      <w:pPr>
        <w:bidi w:val="0"/>
        <w:rPr>
          <w:rFonts w:hint="eastAsia"/>
        </w:rPr>
      </w:pPr>
    </w:p>
    <w:p w14:paraId="1E4BB872">
      <w:pPr>
        <w:bidi w:val="0"/>
        <w:rPr>
          <w:rFonts w:hint="eastAsia"/>
        </w:rPr>
      </w:pPr>
    </w:p>
    <w:p w14:paraId="73C63242">
      <w:pPr>
        <w:bidi w:val="0"/>
        <w:rPr>
          <w:rFonts w:hint="eastAsia"/>
        </w:rPr>
      </w:pPr>
    </w:p>
    <w:p w14:paraId="2F377218">
      <w:pPr>
        <w:bidi w:val="0"/>
        <w:rPr>
          <w:rFonts w:hint="eastAsia"/>
        </w:rPr>
      </w:pPr>
    </w:p>
    <w:p w14:paraId="2F358EAC">
      <w:pPr>
        <w:bidi w:val="0"/>
        <w:rPr>
          <w:rFonts w:hint="eastAsia"/>
        </w:rPr>
      </w:pPr>
    </w:p>
    <w:p w14:paraId="0F8AAF36">
      <w:pPr>
        <w:bidi w:val="0"/>
        <w:rPr>
          <w:rFonts w:hint="eastAsia"/>
        </w:rPr>
      </w:pPr>
    </w:p>
    <w:p w14:paraId="46A2C27D">
      <w:pPr>
        <w:bidi w:val="0"/>
        <w:rPr>
          <w:rFonts w:hint="eastAsia"/>
        </w:rPr>
      </w:pPr>
    </w:p>
    <w:p w14:paraId="27E69EF6">
      <w:pPr>
        <w:bidi w:val="0"/>
        <w:rPr>
          <w:rFonts w:hint="eastAsia"/>
        </w:rPr>
      </w:pPr>
    </w:p>
    <w:p w14:paraId="48E14997">
      <w:pPr>
        <w:keepNext w:val="0"/>
        <w:keepLines w:val="0"/>
        <w:pageBreakBefore/>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p>
    <w:p w14:paraId="21D81ECE">
      <w:pPr>
        <w:keepNext w:val="0"/>
        <w:keepLines w:val="0"/>
        <w:pageBreakBefore w:val="0"/>
        <w:widowControl/>
        <w:kinsoku/>
        <w:wordWrap/>
        <w:overflowPunct/>
        <w:topLinePunct w:val="0"/>
        <w:autoSpaceDE/>
        <w:autoSpaceDN/>
        <w:bidi w:val="0"/>
        <w:adjustRightInd/>
        <w:snapToGrid/>
        <w:spacing w:line="600" w:lineRule="exact"/>
        <w:jc w:val="center"/>
        <w:textAlignment w:val="auto"/>
        <w:outlineLvl w:val="0"/>
        <w:rPr>
          <w:rFonts w:hint="eastAsia" w:ascii="宋体" w:hAnsi="宋体" w:cs="宋体"/>
          <w:b/>
          <w:sz w:val="44"/>
          <w:szCs w:val="44"/>
        </w:rPr>
      </w:pPr>
      <w:r>
        <w:rPr>
          <w:rFonts w:hint="eastAsia" w:ascii="宋体" w:hAnsi="宋体" w:cs="宋体"/>
          <w:b/>
          <w:sz w:val="44"/>
          <w:szCs w:val="44"/>
        </w:rPr>
        <w:t>第三部分  2023年度部门决算情况说明</w:t>
      </w:r>
    </w:p>
    <w:p w14:paraId="1C333F9A">
      <w:pPr>
        <w:ind w:firstLine="630"/>
        <w:jc w:val="left"/>
        <w:rPr>
          <w:rFonts w:hint="eastAsia" w:ascii="仿宋_GB2312" w:hAnsi="仿宋_GB2312" w:eastAsia="仿宋_GB2312"/>
          <w:sz w:val="30"/>
          <w:szCs w:val="30"/>
        </w:rPr>
      </w:pPr>
    </w:p>
    <w:p w14:paraId="25B2DE7A">
      <w:pPr>
        <w:ind w:firstLine="630"/>
        <w:jc w:val="left"/>
        <w:outlineLvl w:val="1"/>
        <w:rPr>
          <w:rFonts w:hint="eastAsia" w:ascii="黑体" w:hAnsi="黑体" w:eastAsia="黑体"/>
          <w:sz w:val="32"/>
          <w:szCs w:val="32"/>
        </w:rPr>
      </w:pPr>
      <w:r>
        <w:rPr>
          <w:rFonts w:hint="eastAsia" w:ascii="黑体" w:hAnsi="黑体" w:eastAsia="黑体"/>
          <w:sz w:val="32"/>
          <w:szCs w:val="32"/>
        </w:rPr>
        <w:t>一、收入决算情况说明</w:t>
      </w:r>
    </w:p>
    <w:p w14:paraId="5F9CD8E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本部门2023年度收入总计1054.65万元，其中年初结转和结余0.00万元，与上年持平；使用非财政拨款结余和专用结余0.00万元，与上年持平；本年收入合计1054.65万元，比上年减少11013.76万元，下降91.26%，</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上级专项资金的减少</w:t>
      </w:r>
      <w:r>
        <w:rPr>
          <w:rFonts w:hint="eastAsia" w:ascii="仿宋_GB2312" w:hAnsi="仿宋_GB2312" w:eastAsia="仿宋_GB2312"/>
          <w:sz w:val="32"/>
          <w:szCs w:val="32"/>
        </w:rPr>
        <w:t>。</w:t>
      </w:r>
    </w:p>
    <w:p w14:paraId="44144E14">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 xml:space="preserve">本年收入的具体构成：财政拨款收入1054.65万元，占100.00%；事业收入0.00万元，占0.00%；经营收入0.00万元，占0.00%；上级补助收入0.00万元，占0.00%；附属单位上缴收入0.00万元，占0.00%；其他收入0.00万元，占0.00%。  </w:t>
      </w:r>
    </w:p>
    <w:p w14:paraId="7844271D">
      <w:pPr>
        <w:ind w:firstLine="630"/>
        <w:jc w:val="left"/>
        <w:outlineLvl w:val="1"/>
        <w:rPr>
          <w:rFonts w:hint="eastAsia" w:ascii="黑体" w:hAnsi="黑体" w:eastAsia="黑体"/>
          <w:sz w:val="32"/>
          <w:szCs w:val="32"/>
        </w:rPr>
      </w:pPr>
      <w:r>
        <w:rPr>
          <w:rFonts w:hint="eastAsia" w:ascii="黑体" w:hAnsi="黑体" w:eastAsia="黑体"/>
          <w:sz w:val="32"/>
          <w:szCs w:val="32"/>
        </w:rPr>
        <w:t>二、支出决算情况说明</w:t>
      </w:r>
    </w:p>
    <w:p w14:paraId="2E85880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本部门2023年度支出总计1054.65万元，其中本年支出合计1054.65万元，比上年减少11013.76万元，下降91.26%，</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cs="Times New Roman"/>
          <w:sz w:val="32"/>
          <w:szCs w:val="32"/>
          <w:lang w:val="en-US" w:eastAsia="zh-CN"/>
        </w:rPr>
        <w:t>专项资金支出减少</w:t>
      </w:r>
      <w:r>
        <w:rPr>
          <w:rFonts w:hint="eastAsia" w:ascii="仿宋_GB2312" w:hAnsi="仿宋_GB2312" w:eastAsia="仿宋_GB2312"/>
          <w:sz w:val="32"/>
          <w:szCs w:val="32"/>
        </w:rPr>
        <w:t>；结余分配0.00万元，与上年持平；年末结转和结余0.00万元，跟往年一样，区财政收回余额。</w:t>
      </w:r>
    </w:p>
    <w:p w14:paraId="650526E5">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本年支出的具体构成：基本支出201.76万元，占19.13%；项目支出852.89万元，占80.87%；经营支出0.00万元，占0.00%；上缴上级支出0.00万元，占0.00%；对附属单位补助支出0.00万元，占0.00%。</w:t>
      </w:r>
    </w:p>
    <w:p w14:paraId="43BED9B3">
      <w:pPr>
        <w:ind w:firstLine="630"/>
        <w:jc w:val="left"/>
        <w:outlineLvl w:val="1"/>
        <w:rPr>
          <w:rFonts w:hint="eastAsia" w:ascii="黑体" w:hAnsi="黑体" w:eastAsia="黑体"/>
          <w:sz w:val="32"/>
          <w:szCs w:val="32"/>
        </w:rPr>
      </w:pPr>
      <w:r>
        <w:rPr>
          <w:rFonts w:hint="eastAsia" w:ascii="黑体" w:hAnsi="黑体" w:eastAsia="黑体"/>
          <w:sz w:val="32"/>
          <w:szCs w:val="32"/>
        </w:rPr>
        <w:t>三、财政拨款支出决算情况说明</w:t>
      </w:r>
    </w:p>
    <w:p w14:paraId="2B4F7970">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本部门2023年度财政拨款本年支出年初预算数805.03万元，决算数1054.65万元，完成年初预算的131.01%。其中：</w:t>
      </w:r>
    </w:p>
    <w:p w14:paraId="3723DA1F">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一</w:t>
      </w:r>
      <w:r>
        <w:rPr>
          <w:rFonts w:hint="eastAsia" w:ascii="仿宋_GB2312" w:hAnsi="仿宋_GB2312" w:eastAsia="仿宋_GB2312"/>
          <w:sz w:val="32"/>
          <w:szCs w:val="32"/>
        </w:rPr>
        <w:t>）公共安全支出（类）年初预算数0.00万元，决算数3.27万元，预决算差异主要原因：工作需要，调整年初收入预算。</w:t>
      </w:r>
    </w:p>
    <w:p w14:paraId="156ED8FA">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二</w:t>
      </w:r>
      <w:r>
        <w:rPr>
          <w:rFonts w:hint="eastAsia" w:ascii="仿宋_GB2312" w:hAnsi="仿宋_GB2312" w:eastAsia="仿宋_GB2312"/>
          <w:sz w:val="32"/>
          <w:szCs w:val="32"/>
        </w:rPr>
        <w:t>）科学技术支出（类）年初预算数797.91万元，决算数773.49万元，完成年初预算的96.94%。预决算差异主要原因：工作需要，调整年初收入预算。</w:t>
      </w:r>
    </w:p>
    <w:p w14:paraId="6B45E321">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三</w:t>
      </w:r>
      <w:r>
        <w:rPr>
          <w:rFonts w:hint="eastAsia" w:ascii="仿宋_GB2312" w:hAnsi="仿宋_GB2312" w:eastAsia="仿宋_GB2312"/>
          <w:sz w:val="32"/>
          <w:szCs w:val="32"/>
        </w:rPr>
        <w:t>）资源勘探工业信息等支出（类）年初预算数0.00万元，决算数270.77万元，预决算差异主要原因：</w:t>
      </w:r>
      <w:r>
        <w:rPr>
          <w:rFonts w:hint="eastAsia" w:ascii="仿宋_GB2312" w:hAnsi="仿宋_GB2312" w:eastAsia="仿宋_GB2312"/>
          <w:sz w:val="32"/>
          <w:szCs w:val="32"/>
          <w:lang w:val="en-US" w:eastAsia="zh-CN"/>
        </w:rPr>
        <w:t>市工信局下拨的专项资金支出</w:t>
      </w:r>
      <w:r>
        <w:rPr>
          <w:rFonts w:hint="eastAsia" w:ascii="仿宋_GB2312" w:hAnsi="仿宋_GB2312" w:eastAsia="仿宋_GB2312"/>
          <w:sz w:val="32"/>
          <w:szCs w:val="32"/>
        </w:rPr>
        <w:t>。</w:t>
      </w:r>
    </w:p>
    <w:p w14:paraId="60DE8A05">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四</w:t>
      </w:r>
      <w:r>
        <w:rPr>
          <w:rFonts w:hint="eastAsia" w:ascii="仿宋_GB2312" w:hAnsi="仿宋_GB2312" w:eastAsia="仿宋_GB2312"/>
          <w:sz w:val="32"/>
          <w:szCs w:val="32"/>
        </w:rPr>
        <w:t>）住房保障支出（类）年初预算数7.12万元，决算数7.12万元，完成年初预算的100.00%。</w:t>
      </w:r>
    </w:p>
    <w:p w14:paraId="047EAD66">
      <w:pPr>
        <w:ind w:firstLine="640" w:firstLineChars="200"/>
        <w:jc w:val="left"/>
        <w:rPr>
          <w:rFonts w:hint="eastAsia" w:ascii="仿宋_GB2312" w:hAnsi="仿宋_GB2312" w:eastAsia="仿宋_GB2312"/>
          <w:sz w:val="32"/>
          <w:szCs w:val="32"/>
        </w:rPr>
      </w:pPr>
    </w:p>
    <w:p w14:paraId="15D3DB07">
      <w:pPr>
        <w:ind w:firstLine="640" w:firstLineChars="200"/>
        <w:jc w:val="left"/>
        <w:rPr>
          <w:rFonts w:hint="eastAsia" w:ascii="仿宋_GB2312" w:hAnsi="仿宋_GB2312" w:eastAsia="仿宋_GB2312"/>
          <w:sz w:val="32"/>
          <w:szCs w:val="32"/>
        </w:rPr>
      </w:pPr>
    </w:p>
    <w:p w14:paraId="1952C883">
      <w:pPr>
        <w:ind w:firstLine="640" w:firstLineChars="200"/>
        <w:jc w:val="left"/>
        <w:rPr>
          <w:rFonts w:hint="eastAsia" w:ascii="仿宋_GB2312" w:hAnsi="仿宋_GB2312" w:eastAsia="仿宋_GB2312"/>
          <w:sz w:val="32"/>
          <w:szCs w:val="32"/>
        </w:rPr>
      </w:pPr>
    </w:p>
    <w:p w14:paraId="34ECBEB0">
      <w:pPr>
        <w:ind w:firstLine="640" w:firstLineChars="200"/>
        <w:jc w:val="left"/>
        <w:rPr>
          <w:rFonts w:hint="eastAsia" w:ascii="仿宋_GB2312" w:hAnsi="仿宋_GB2312" w:eastAsia="仿宋_GB2312"/>
          <w:sz w:val="32"/>
          <w:szCs w:val="32"/>
        </w:rPr>
      </w:pPr>
    </w:p>
    <w:p w14:paraId="0CB30FDC">
      <w:pPr>
        <w:ind w:firstLine="640" w:firstLineChars="200"/>
        <w:jc w:val="left"/>
        <w:rPr>
          <w:rFonts w:hint="eastAsia" w:ascii="仿宋_GB2312" w:hAnsi="仿宋_GB2312" w:eastAsia="仿宋_GB2312"/>
          <w:sz w:val="32"/>
          <w:szCs w:val="32"/>
        </w:rPr>
      </w:pPr>
    </w:p>
    <w:p w14:paraId="2B94F767">
      <w:pPr>
        <w:ind w:firstLine="640" w:firstLineChars="200"/>
        <w:jc w:val="left"/>
        <w:rPr>
          <w:rFonts w:hint="eastAsia" w:ascii="仿宋_GB2312" w:hAnsi="仿宋_GB2312" w:eastAsia="仿宋_GB2312"/>
          <w:sz w:val="32"/>
          <w:szCs w:val="32"/>
        </w:rPr>
      </w:pPr>
    </w:p>
    <w:p w14:paraId="7318336A">
      <w:pPr>
        <w:ind w:firstLine="640" w:firstLineChars="200"/>
        <w:jc w:val="left"/>
        <w:rPr>
          <w:rFonts w:hint="eastAsia" w:ascii="仿宋_GB2312" w:hAnsi="仿宋_GB2312" w:eastAsia="仿宋_GB2312"/>
          <w:sz w:val="32"/>
          <w:szCs w:val="32"/>
        </w:rPr>
      </w:pPr>
    </w:p>
    <w:p w14:paraId="5DEB45E3">
      <w:pPr>
        <w:ind w:firstLine="585"/>
        <w:jc w:val="left"/>
        <w:outlineLvl w:val="1"/>
        <w:rPr>
          <w:rFonts w:hint="eastAsia" w:ascii="黑体" w:hAnsi="黑体" w:eastAsia="黑体"/>
          <w:sz w:val="32"/>
          <w:szCs w:val="32"/>
        </w:rPr>
      </w:pPr>
      <w:r>
        <w:rPr>
          <w:rFonts w:hint="eastAsia" w:ascii="黑体" w:hAnsi="黑体" w:eastAsia="黑体"/>
          <w:sz w:val="32"/>
          <w:szCs w:val="32"/>
        </w:rPr>
        <w:t>四、一般公共预算财政拨款基本支出决算情况说明</w:t>
      </w:r>
    </w:p>
    <w:p w14:paraId="1D9B9F75">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本部门2023年度一般公共预算财政拨款基本支出201.76万元，其中：</w:t>
      </w:r>
    </w:p>
    <w:p w14:paraId="04E6FEBE">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（一）工资福利支出175.78万元，比上年增加93.78万元</w:t>
      </w:r>
      <w:r>
        <w:rPr>
          <w:rFonts w:hint="eastAsia" w:ascii="仿宋_GB2312" w:hAnsi="仿宋_GB2312" w:eastAsia="仿宋_GB2312" w:cs="Times New Roman"/>
          <w:sz w:val="32"/>
          <w:szCs w:val="32"/>
        </w:rPr>
        <w:t>，增长114.36%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会计科目的调整同时</w:t>
      </w:r>
      <w:r>
        <w:rPr>
          <w:rFonts w:hint="eastAsia" w:ascii="仿宋_GB2312" w:hAnsi="仿宋_GB2312" w:eastAsia="仿宋_GB2312"/>
          <w:sz w:val="32"/>
          <w:szCs w:val="32"/>
        </w:rPr>
        <w:t>2023年按月发放基础性绩效奖，并补发了2022年五个月的基础性绩效。</w:t>
      </w:r>
    </w:p>
    <w:p w14:paraId="2CB15A3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（二）商品和服务支出24.63万元，比上年增加14.18万元</w:t>
      </w:r>
      <w:r>
        <w:rPr>
          <w:rFonts w:hint="eastAsia" w:ascii="仿宋_GB2312" w:hAnsi="仿宋_GB2312" w:eastAsia="仿宋_GB2312" w:cs="Times New Roman"/>
          <w:sz w:val="32"/>
          <w:szCs w:val="32"/>
        </w:rPr>
        <w:t>，增长135.55%</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去年搬办公室，增加了办公费支出</w:t>
      </w:r>
      <w:r>
        <w:rPr>
          <w:rFonts w:hint="eastAsia" w:ascii="仿宋_GB2312" w:hAnsi="仿宋_GB2312" w:eastAsia="仿宋_GB2312"/>
          <w:sz w:val="32"/>
          <w:szCs w:val="32"/>
        </w:rPr>
        <w:t>。</w:t>
      </w:r>
    </w:p>
    <w:p w14:paraId="635C30FF">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（三）对个人和家庭补助支出0.11万元，比上年增加0.11万元，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增加了医疗补助</w:t>
      </w:r>
      <w:r>
        <w:rPr>
          <w:rFonts w:hint="eastAsia" w:ascii="仿宋_GB2312" w:hAnsi="仿宋_GB2312" w:eastAsia="仿宋_GB2312"/>
          <w:sz w:val="32"/>
          <w:szCs w:val="32"/>
        </w:rPr>
        <w:t>。</w:t>
      </w:r>
    </w:p>
    <w:p w14:paraId="69464ABC">
      <w:pPr>
        <w:ind w:firstLine="585"/>
        <w:jc w:val="left"/>
        <w:rPr>
          <w:rFonts w:hint="eastAsia" w:ascii="仿宋_GB2312" w:hAnsi="仿宋_GB2312" w:eastAsia="仿宋_GB2312"/>
          <w:sz w:val="32"/>
          <w:szCs w:val="32"/>
        </w:rPr>
      </w:pPr>
      <w:r>
        <w:rPr>
          <w:rFonts w:hint="eastAsia" w:ascii="仿宋_GB2312" w:hAnsi="仿宋_GB2312" w:eastAsia="仿宋_GB2312"/>
          <w:sz w:val="32"/>
          <w:szCs w:val="32"/>
        </w:rPr>
        <w:t>（四）资本性支出1.24万元，比上年减少0.02万元，下降1.74%，</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精简开支，支出减少</w:t>
      </w:r>
      <w:r>
        <w:rPr>
          <w:rFonts w:hint="eastAsia" w:ascii="仿宋_GB2312" w:hAnsi="仿宋_GB2312" w:eastAsia="仿宋_GB2312"/>
          <w:sz w:val="32"/>
          <w:szCs w:val="32"/>
        </w:rPr>
        <w:t>。</w:t>
      </w:r>
    </w:p>
    <w:p w14:paraId="6724AEB8">
      <w:pPr>
        <w:ind w:firstLine="630"/>
        <w:jc w:val="left"/>
        <w:outlineLvl w:val="1"/>
        <w:rPr>
          <w:rFonts w:hint="eastAsia" w:ascii="黑体" w:hAnsi="黑体" w:eastAsia="黑体"/>
          <w:sz w:val="32"/>
          <w:szCs w:val="32"/>
        </w:rPr>
      </w:pPr>
      <w:r>
        <w:rPr>
          <w:rFonts w:hint="eastAsia" w:ascii="黑体" w:hAnsi="黑体" w:eastAsia="黑体"/>
          <w:sz w:val="32"/>
          <w:szCs w:val="32"/>
        </w:rPr>
        <w:t>五、财政拨款“三公”经费支出决算情况说明</w:t>
      </w:r>
    </w:p>
    <w:p w14:paraId="65E9AC31">
      <w:pPr>
        <w:ind w:firstLine="630"/>
        <w:jc w:val="left"/>
        <w:rPr>
          <w:rFonts w:hint="eastAsia" w:ascii="仿宋_GB2312" w:hAnsi="仿宋_GB2312" w:eastAsia="仿宋_GB2312"/>
          <w:sz w:val="32"/>
          <w:szCs w:val="32"/>
        </w:rPr>
      </w:pPr>
      <w:r>
        <w:rPr>
          <w:rFonts w:hint="eastAsia" w:ascii="仿宋_GB2312" w:hAnsi="仿宋_GB2312" w:eastAsia="仿宋_GB2312"/>
          <w:sz w:val="32"/>
          <w:szCs w:val="32"/>
        </w:rPr>
        <w:t>本部门2023年度财政拨款“三公”经费支出全年预算数0.00万元，决算数0.00万元</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决算数与上年持平，其中：</w:t>
      </w:r>
    </w:p>
    <w:p w14:paraId="6F1B43FE">
      <w:pPr>
        <w:numPr>
          <w:ilvl w:val="0"/>
          <w:numId w:val="1"/>
        </w:numPr>
        <w:ind w:firstLine="640" w:firstLineChars="200"/>
        <w:jc w:val="left"/>
        <w:rPr>
          <w:rFonts w:hint="eastAsia" w:ascii="仿宋_GB2312" w:hAnsi="仿宋_GB2312" w:eastAsia="仿宋_GB2312"/>
          <w:sz w:val="32"/>
          <w:szCs w:val="32"/>
          <w:lang w:eastAsia="zh-CN"/>
        </w:rPr>
      </w:pPr>
      <w:r>
        <w:rPr>
          <w:rFonts w:hint="eastAsia" w:ascii="仿宋_GB2312" w:hAnsi="仿宋_GB2312" w:eastAsia="仿宋_GB2312"/>
          <w:sz w:val="32"/>
          <w:szCs w:val="32"/>
        </w:rPr>
        <w:t>因公出国（境）费全年预算数0.00万元，决算数0.00万元，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无</w:t>
      </w:r>
      <w:r>
        <w:rPr>
          <w:rFonts w:hint="eastAsia" w:ascii="仿宋_GB2312" w:hAnsi="仿宋_GB2312" w:eastAsia="仿宋_GB2312"/>
          <w:sz w:val="32"/>
          <w:szCs w:val="32"/>
        </w:rPr>
        <w:t>因公出国（境）费。决算数与上年持平</w:t>
      </w:r>
      <w:r>
        <w:rPr>
          <w:rFonts w:hint="eastAsia" w:ascii="仿宋_GB2312" w:hAnsi="仿宋_GB2312" w:eastAsia="仿宋_GB2312" w:cs="Times New Roman"/>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年无安排因公出国（境）。全年安排因公出国（境）团组0个，累计0人次，主要是：202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年无安排因公出国（境）</w:t>
      </w:r>
      <w:r>
        <w:rPr>
          <w:rFonts w:hint="eastAsia" w:ascii="仿宋_GB2312" w:hAnsi="仿宋_GB2312" w:eastAsia="仿宋_GB2312"/>
          <w:sz w:val="32"/>
          <w:szCs w:val="32"/>
          <w:lang w:eastAsia="zh-CN"/>
        </w:rPr>
        <w:t>。</w:t>
      </w:r>
    </w:p>
    <w:p w14:paraId="3796ADDE">
      <w:pPr>
        <w:numPr>
          <w:ilvl w:val="0"/>
          <w:numId w:val="0"/>
        </w:num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（二）公务用车购置及运行维护费全年预算数0.00万元，决算数0.00万元，其中：</w:t>
      </w:r>
    </w:p>
    <w:p w14:paraId="34AD68C2">
      <w:pPr>
        <w:ind w:firstLine="640" w:firstLineChars="200"/>
        <w:jc w:val="left"/>
        <w:rPr>
          <w:rFonts w:hint="eastAsia" w:ascii="仿宋_GB2312" w:hAnsi="仿宋_GB2312" w:eastAsia="仿宋_GB2312"/>
          <w:sz w:val="32"/>
          <w:szCs w:val="32"/>
        </w:rPr>
      </w:pPr>
      <w:r>
        <w:rPr>
          <w:rFonts w:hint="eastAsia" w:ascii="仿宋_GB2312" w:hAnsi="仿宋_GB2312" w:eastAsia="仿宋_GB2312"/>
          <w:sz w:val="32"/>
          <w:szCs w:val="32"/>
        </w:rPr>
        <w:t>公务用车购置全年预算数0.00万元，决算数0.00万元，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年无安排公务用车购置。决算数与上年持平,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年无安排公务用车购置。全年使用财政拨款购置公务用车0辆。</w:t>
      </w:r>
    </w:p>
    <w:p w14:paraId="058507F5">
      <w:pPr>
        <w:ind w:firstLine="640" w:firstLineChars="200"/>
        <w:jc w:val="left"/>
        <w:rPr>
          <w:rFonts w:ascii="仿宋_GB2312" w:hAnsi="仿宋_GB2312" w:eastAsia="仿宋_GB2312"/>
          <w:sz w:val="32"/>
          <w:szCs w:val="32"/>
        </w:rPr>
      </w:pPr>
      <w:r>
        <w:rPr>
          <w:rFonts w:hint="eastAsia" w:ascii="仿宋_GB2312" w:hAnsi="仿宋_GB2312" w:eastAsia="仿宋_GB2312"/>
          <w:sz w:val="32"/>
          <w:szCs w:val="32"/>
        </w:rPr>
        <w:t>公务用车运行维护费全年预算数0.00万元，决算数0.00万元，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年无安排公务用车运行维护费。决算数与上年持平,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年无安排公务用车运行维护费。年末使用财政拨款负担费用的公务用车保有量0辆。</w:t>
      </w:r>
    </w:p>
    <w:p w14:paraId="3860953B">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sz w:val="32"/>
          <w:szCs w:val="32"/>
        </w:rPr>
        <w:t>（三）公务接待费全年预算数0.00万元，决算数0.00万元，</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年无安排公务公务接待费。决算数与上年持平,</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年无安排公务公务接待费。全年国内公务接待0批，累计接待0人次，主要是：202</w:t>
      </w:r>
      <w:r>
        <w:rPr>
          <w:rFonts w:hint="eastAsia" w:ascii="仿宋_GB2312" w:hAnsi="仿宋_GB2312" w:eastAsia="仿宋_GB2312"/>
          <w:sz w:val="32"/>
          <w:szCs w:val="32"/>
          <w:lang w:val="en-US" w:eastAsia="zh-CN"/>
        </w:rPr>
        <w:t>3</w:t>
      </w:r>
      <w:r>
        <w:rPr>
          <w:rFonts w:hint="eastAsia" w:ascii="仿宋_GB2312" w:hAnsi="仿宋_GB2312" w:eastAsia="仿宋_GB2312"/>
          <w:sz w:val="32"/>
          <w:szCs w:val="32"/>
        </w:rPr>
        <w:t>年无安排公务公务接待费。</w:t>
      </w:r>
    </w:p>
    <w:p w14:paraId="42F28414">
      <w:pPr>
        <w:ind w:firstLine="630"/>
        <w:jc w:val="left"/>
        <w:outlineLvl w:val="1"/>
        <w:rPr>
          <w:rFonts w:hint="eastAsia" w:ascii="黑体" w:hAnsi="黑体" w:eastAsia="黑体"/>
          <w:sz w:val="32"/>
          <w:szCs w:val="32"/>
        </w:rPr>
      </w:pPr>
      <w:r>
        <w:rPr>
          <w:rFonts w:hint="eastAsia" w:ascii="黑体" w:hAnsi="黑体" w:eastAsia="黑体"/>
          <w:sz w:val="32"/>
          <w:szCs w:val="32"/>
        </w:rPr>
        <w:t>六、机关运行经费支出情况说明</w:t>
      </w:r>
    </w:p>
    <w:p w14:paraId="3ED64278">
      <w:pPr>
        <w:ind w:firstLine="630"/>
        <w:jc w:val="left"/>
        <w:rPr>
          <w:rFonts w:hint="eastAsia" w:ascii="仿宋_GB2312" w:hAnsi="仿宋_GB2312" w:eastAsia="仿宋_GB2312"/>
          <w:sz w:val="32"/>
          <w:szCs w:val="32"/>
          <w:highlight w:val="cyan"/>
        </w:rPr>
      </w:pPr>
      <w:r>
        <w:rPr>
          <w:rFonts w:hint="eastAsia" w:ascii="仿宋_GB2312" w:hAnsi="仿宋_GB2312" w:eastAsia="仿宋_GB2312"/>
          <w:sz w:val="32"/>
          <w:szCs w:val="32"/>
        </w:rPr>
        <w:t>本部门2023年度机关运行经费支出25.87万元，决算数比上年增加14.15万元</w:t>
      </w:r>
      <w:r>
        <w:rPr>
          <w:rFonts w:hint="eastAsia" w:ascii="仿宋_GB2312" w:hAnsi="仿宋_GB2312" w:eastAsia="仿宋_GB2312" w:cs="Times New Roman"/>
          <w:sz w:val="32"/>
          <w:szCs w:val="32"/>
        </w:rPr>
        <w:t>，增长120.76%</w:t>
      </w:r>
      <w:r>
        <w:rPr>
          <w:rFonts w:hint="eastAsia" w:ascii="仿宋_GB2312" w:hAnsi="仿宋_GB2312" w:eastAsia="仿宋_GB2312"/>
          <w:sz w:val="32"/>
          <w:szCs w:val="32"/>
        </w:rPr>
        <w:t>，</w:t>
      </w:r>
      <w:r>
        <w:rPr>
          <w:rFonts w:hint="eastAsia" w:ascii="仿宋_GB2312" w:hAnsi="仿宋_GB2312" w:eastAsia="仿宋_GB2312"/>
          <w:sz w:val="32"/>
          <w:szCs w:val="32"/>
          <w:lang w:eastAsia="zh-CN"/>
        </w:rPr>
        <w:t>主要原因</w:t>
      </w:r>
      <w:r>
        <w:rPr>
          <w:rFonts w:hint="eastAsia" w:ascii="仿宋_GB2312" w:hAnsi="仿宋_GB2312" w:eastAsia="仿宋_GB2312"/>
          <w:sz w:val="32"/>
          <w:szCs w:val="32"/>
        </w:rPr>
        <w:t>：</w:t>
      </w:r>
      <w:r>
        <w:rPr>
          <w:rFonts w:hint="eastAsia" w:ascii="仿宋_GB2312" w:hAnsi="仿宋_GB2312" w:eastAsia="仿宋_GB2312"/>
          <w:sz w:val="32"/>
          <w:szCs w:val="32"/>
          <w:lang w:val="en-US" w:eastAsia="zh-CN"/>
        </w:rPr>
        <w:t>聘用人员的工资及社会保险等费用调整到劳务费用中</w:t>
      </w:r>
      <w:r>
        <w:rPr>
          <w:rFonts w:hint="eastAsia" w:ascii="仿宋_GB2312" w:hAnsi="仿宋_GB2312" w:eastAsia="仿宋_GB2312"/>
          <w:sz w:val="32"/>
          <w:szCs w:val="32"/>
        </w:rPr>
        <w:t>。</w:t>
      </w:r>
    </w:p>
    <w:p w14:paraId="5FD622BD">
      <w:pPr>
        <w:ind w:firstLine="630"/>
        <w:jc w:val="left"/>
        <w:outlineLvl w:val="1"/>
        <w:rPr>
          <w:rFonts w:ascii="黑体" w:hAnsi="黑体" w:eastAsia="黑体"/>
          <w:sz w:val="32"/>
          <w:szCs w:val="32"/>
        </w:rPr>
      </w:pPr>
      <w:r>
        <w:rPr>
          <w:rFonts w:hint="eastAsia" w:ascii="黑体" w:hAnsi="黑体" w:eastAsia="黑体"/>
          <w:sz w:val="32"/>
          <w:szCs w:val="32"/>
        </w:rPr>
        <w:t>七、政府采购支出情况说明</w:t>
      </w:r>
    </w:p>
    <w:p w14:paraId="59DD8DC2">
      <w:pPr>
        <w:pStyle w:val="18"/>
        <w:spacing w:line="600" w:lineRule="atLeast"/>
        <w:ind w:firstLine="600"/>
        <w:rPr>
          <w:rFonts w:hint="eastAsia" w:ascii="仿宋_GB2312" w:hAnsi="仿宋_GB2312" w:eastAsia="仿宋_GB2312" w:cs="Times New Roman"/>
          <w:kern w:val="2"/>
          <w:sz w:val="32"/>
          <w:szCs w:val="32"/>
        </w:rPr>
      </w:pPr>
      <w:r>
        <w:rPr>
          <w:rFonts w:hint="eastAsia" w:ascii="仿宋_GB2312" w:hAnsi="仿宋_GB2312" w:eastAsia="仿宋_GB2312"/>
          <w:kern w:val="2"/>
          <w:sz w:val="32"/>
          <w:szCs w:val="32"/>
        </w:rPr>
        <w:t>本部门2023年度政府采购支出总额1.31万元，其中：政府采购货物支出1.31万元、政府采购工程支出0.00万元、政府采购服务支出0.00万元。授予中小企业合同金额0.00万元，占政府采购支出总额的0.00%，其中：授予小微企业合同金额0.00万元，占授予中小企业合同金额的0.00%。</w:t>
      </w:r>
      <w:r>
        <w:rPr>
          <w:rFonts w:hint="eastAsia" w:ascii="仿宋_GB2312" w:hAnsi="仿宋_GB2312" w:eastAsia="仿宋_GB2312"/>
          <w:sz w:val="32"/>
          <w:szCs w:val="32"/>
        </w:rPr>
        <w:t>货物采购授予中小企业合同金额占货物支出金额的</w:t>
      </w:r>
      <w:r>
        <w:rPr>
          <w:rFonts w:hint="eastAsia" w:ascii="仿宋_GB2312" w:hAnsi="仿宋_GB2312" w:eastAsia="仿宋_GB2312" w:cs="Times New Roman"/>
          <w:kern w:val="2"/>
          <w:sz w:val="32"/>
          <w:szCs w:val="32"/>
          <w:lang w:val="en-US" w:eastAsia="zh-CN"/>
        </w:rPr>
        <w:t>100</w:t>
      </w:r>
      <w:r>
        <w:rPr>
          <w:rFonts w:hint="eastAsia" w:ascii="仿宋_GB2312" w:hAnsi="仿宋_GB2312" w:eastAsia="仿宋_GB2312" w:cs="Times New Roman"/>
          <w:kern w:val="2"/>
          <w:sz w:val="32"/>
          <w:szCs w:val="32"/>
        </w:rPr>
        <w:t>%，</w:t>
      </w:r>
      <w:r>
        <w:rPr>
          <w:rFonts w:hint="eastAsia" w:ascii="仿宋_GB2312" w:hAnsi="仿宋_GB2312" w:eastAsia="仿宋_GB2312"/>
          <w:sz w:val="32"/>
          <w:szCs w:val="32"/>
        </w:rPr>
        <w:t>工程采购授予中小企业合同金额占</w:t>
      </w:r>
      <w:r>
        <w:rPr>
          <w:rFonts w:hint="eastAsia" w:ascii="仿宋_GB2312" w:hAnsi="仿宋_GB2312" w:eastAsia="仿宋_GB2312" w:cs="Times New Roman"/>
          <w:kern w:val="2"/>
          <w:sz w:val="32"/>
          <w:szCs w:val="32"/>
        </w:rPr>
        <w:t>工程支出金额的</w:t>
      </w:r>
      <w:r>
        <w:rPr>
          <w:rFonts w:hint="eastAsia" w:ascii="仿宋_GB2312" w:hAnsi="仿宋_GB2312" w:eastAsia="仿宋_GB2312" w:cs="Times New Roman"/>
          <w:kern w:val="2"/>
          <w:sz w:val="32"/>
          <w:szCs w:val="32"/>
          <w:lang w:val="en-US" w:eastAsia="zh-CN"/>
        </w:rPr>
        <w:t>0</w:t>
      </w:r>
      <w:r>
        <w:rPr>
          <w:rFonts w:hint="eastAsia" w:ascii="仿宋_GB2312" w:hAnsi="仿宋_GB2312" w:eastAsia="仿宋_GB2312" w:cs="Times New Roman"/>
          <w:kern w:val="2"/>
          <w:sz w:val="32"/>
          <w:szCs w:val="32"/>
        </w:rPr>
        <w:t>%，服务采购授予中小企业合同金额占服务支出金额的</w:t>
      </w:r>
      <w:r>
        <w:rPr>
          <w:rFonts w:hint="eastAsia" w:ascii="仿宋_GB2312" w:hAnsi="仿宋_GB2312" w:eastAsia="仿宋_GB2312" w:cs="Times New Roman"/>
          <w:kern w:val="2"/>
          <w:sz w:val="32"/>
          <w:szCs w:val="32"/>
          <w:lang w:val="en-US" w:eastAsia="zh-CN"/>
        </w:rPr>
        <w:t>0</w:t>
      </w:r>
      <w:r>
        <w:rPr>
          <w:rFonts w:hint="eastAsia" w:ascii="仿宋_GB2312" w:hAnsi="仿宋_GB2312" w:eastAsia="仿宋_GB2312" w:cs="Times New Roman"/>
          <w:kern w:val="2"/>
          <w:sz w:val="32"/>
          <w:szCs w:val="32"/>
        </w:rPr>
        <w:t>%。</w:t>
      </w:r>
    </w:p>
    <w:p w14:paraId="4ABEBF0C">
      <w:pPr>
        <w:ind w:firstLine="630"/>
        <w:jc w:val="left"/>
        <w:outlineLvl w:val="1"/>
        <w:rPr>
          <w:rFonts w:hint="eastAsia" w:ascii="黑体" w:hAnsi="黑体" w:eastAsia="黑体"/>
          <w:sz w:val="32"/>
          <w:szCs w:val="32"/>
        </w:rPr>
      </w:pPr>
      <w:r>
        <w:rPr>
          <w:rFonts w:hint="eastAsia" w:ascii="黑体" w:hAnsi="黑体" w:eastAsia="黑体"/>
          <w:sz w:val="32"/>
          <w:szCs w:val="32"/>
        </w:rPr>
        <w:t>八、国有资产占用情况说明</w:t>
      </w:r>
    </w:p>
    <w:p w14:paraId="0B792DF4">
      <w:pPr>
        <w:ind w:firstLine="630"/>
        <w:jc w:val="left"/>
        <w:rPr>
          <w:rFonts w:ascii="仿宋_GB2312" w:hAnsi="仿宋_GB2312" w:eastAsia="仿宋_GB2312"/>
          <w:kern w:val="0"/>
          <w:sz w:val="32"/>
          <w:szCs w:val="32"/>
        </w:rPr>
      </w:pPr>
      <w:r>
        <w:rPr>
          <w:rFonts w:hint="eastAsia" w:ascii="仿宋_GB2312" w:hAnsi="仿宋_GB2312" w:eastAsia="仿宋_GB2312"/>
          <w:kern w:val="0"/>
          <w:sz w:val="32"/>
          <w:szCs w:val="32"/>
        </w:rPr>
        <w:t>截止2023年12月31日，本部门共有车辆</w:t>
      </w:r>
      <w:r>
        <w:rPr>
          <w:rFonts w:hint="eastAsia" w:ascii="仿宋_GB2312" w:hAnsi="仿宋_GB2312" w:eastAsia="仿宋_GB2312"/>
          <w:sz w:val="32"/>
          <w:szCs w:val="32"/>
        </w:rPr>
        <w:t>0</w:t>
      </w:r>
      <w:r>
        <w:rPr>
          <w:rFonts w:hint="eastAsia" w:ascii="仿宋_GB2312" w:hAnsi="仿宋_GB2312" w:eastAsia="仿宋_GB2312"/>
          <w:kern w:val="0"/>
          <w:sz w:val="32"/>
          <w:szCs w:val="32"/>
        </w:rPr>
        <w:t>辆（台），其中：副部（省）级及以上领导用车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辆、主要负责人用车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辆、机要通信用车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辆、应急保障用车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辆、执法执勤用车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辆、特种专业技术用车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辆、离退休干部服务用车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辆、其他用车</w:t>
      </w:r>
      <w:r>
        <w:rPr>
          <w:rFonts w:hint="eastAsia" w:ascii="仿宋_GB2312" w:hAnsi="仿宋_GB2312" w:eastAsia="仿宋_GB2312"/>
          <w:sz w:val="32"/>
          <w:szCs w:val="32"/>
        </w:rPr>
        <w:t>0</w:t>
      </w:r>
      <w:r>
        <w:rPr>
          <w:rFonts w:hint="eastAsia" w:ascii="仿宋_GB2312" w:hAnsi="仿宋_GB2312" w:eastAsia="仿宋_GB2312"/>
          <w:kern w:val="0"/>
          <w:sz w:val="32"/>
          <w:szCs w:val="32"/>
        </w:rPr>
        <w:t>辆。本部门单价100万元（含）以上设备（不含车辆）</w:t>
      </w:r>
      <w:r>
        <w:rPr>
          <w:rFonts w:hint="eastAsia" w:ascii="仿宋_GB2312" w:hAnsi="仿宋_GB2312" w:eastAsia="仿宋_GB2312"/>
          <w:sz w:val="32"/>
          <w:szCs w:val="32"/>
        </w:rPr>
        <w:t>0</w:t>
      </w:r>
      <w:r>
        <w:rPr>
          <w:rFonts w:hint="eastAsia" w:ascii="仿宋_GB2312" w:hAnsi="仿宋_GB2312" w:eastAsia="仿宋_GB2312"/>
          <w:kern w:val="0"/>
          <w:sz w:val="32"/>
          <w:szCs w:val="32"/>
        </w:rPr>
        <w:t>台（套）。</w:t>
      </w:r>
    </w:p>
    <w:p w14:paraId="077ABF7B">
      <w:pPr>
        <w:ind w:firstLine="630"/>
        <w:jc w:val="left"/>
        <w:outlineLvl w:val="1"/>
        <w:rPr>
          <w:rFonts w:hint="eastAsia" w:ascii="黑体" w:hAnsi="黑体" w:eastAsia="黑体"/>
          <w:sz w:val="32"/>
          <w:szCs w:val="32"/>
        </w:rPr>
      </w:pPr>
      <w:r>
        <w:rPr>
          <w:rFonts w:hint="eastAsia" w:ascii="黑体" w:hAnsi="黑体" w:eastAsia="黑体"/>
          <w:sz w:val="32"/>
          <w:szCs w:val="32"/>
        </w:rPr>
        <w:t>九、预算绩效情况说明</w:t>
      </w:r>
    </w:p>
    <w:p w14:paraId="34AC1E18">
      <w:pPr>
        <w:autoSpaceDE w:val="0"/>
        <w:autoSpaceDN w:val="0"/>
        <w:adjustRightInd w:val="0"/>
        <w:spacing w:line="360" w:lineRule="auto"/>
        <w:ind w:firstLine="600"/>
        <w:jc w:val="left"/>
        <w:outlineLvl w:val="2"/>
        <w:rPr>
          <w:rFonts w:hint="eastAsia" w:ascii="仿宋_GB2312" w:hAnsi="仿宋_GB2312" w:eastAsia="仿宋_GB2312" w:cs="仿宋_GB2312"/>
          <w:b/>
          <w:bCs/>
          <w:kern w:val="0"/>
          <w:sz w:val="32"/>
          <w:szCs w:val="32"/>
        </w:rPr>
      </w:pPr>
      <w:r>
        <w:rPr>
          <w:rFonts w:hint="eastAsia" w:ascii="仿宋_GB2312" w:hAnsi="仿宋_GB2312" w:eastAsia="仿宋_GB2312" w:cs="仿宋_GB2312"/>
          <w:b/>
          <w:bCs/>
          <w:kern w:val="0"/>
          <w:sz w:val="32"/>
          <w:szCs w:val="32"/>
        </w:rPr>
        <w:t>（一）绩效管理工作开展情况。</w:t>
      </w:r>
    </w:p>
    <w:p w14:paraId="6222D247">
      <w:pPr>
        <w:autoSpaceDE w:val="0"/>
        <w:autoSpaceDN w:val="0"/>
        <w:adjustRightInd w:val="0"/>
        <w:spacing w:line="360" w:lineRule="auto"/>
        <w:ind w:firstLine="640" w:firstLineChars="200"/>
        <w:jc w:val="left"/>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根据预算绩效管理要求，我部门组织对纳入2023年度部门预算范围的二级项目</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rPr>
        <w:t xml:space="preserve">个全面开展绩效自评，共涉及资金   </w:t>
      </w:r>
      <w:r>
        <w:rPr>
          <w:rFonts w:hint="eastAsia" w:ascii="仿宋_GB2312" w:hAnsi="仿宋_GB2312" w:eastAsia="仿宋_GB2312" w:cs="仿宋_GB2312"/>
          <w:kern w:val="0"/>
          <w:sz w:val="32"/>
          <w:szCs w:val="32"/>
          <w:lang w:val="en-US" w:eastAsia="zh-CN"/>
        </w:rPr>
        <w:t>1292.77</w:t>
      </w:r>
      <w:r>
        <w:rPr>
          <w:rFonts w:hint="eastAsia" w:ascii="仿宋_GB2312" w:hAnsi="仿宋_GB2312" w:eastAsia="仿宋_GB2312" w:cs="仿宋_GB2312"/>
          <w:kern w:val="0"/>
          <w:sz w:val="32"/>
          <w:szCs w:val="32"/>
        </w:rPr>
        <w:t>万元，占项目支出总额的</w:t>
      </w:r>
      <w:r>
        <w:rPr>
          <w:rFonts w:hint="eastAsia" w:ascii="仿宋_GB2312" w:hAnsi="仿宋_GB2312" w:eastAsia="仿宋_GB2312" w:cs="仿宋_GB2312"/>
          <w:kern w:val="0"/>
          <w:sz w:val="32"/>
          <w:szCs w:val="32"/>
          <w:lang w:val="en-US" w:eastAsia="zh-CN"/>
        </w:rPr>
        <w:t>66.95</w:t>
      </w:r>
      <w:r>
        <w:rPr>
          <w:rFonts w:hint="eastAsia" w:ascii="仿宋_GB2312" w:hAnsi="仿宋_GB2312" w:eastAsia="仿宋_GB2312" w:cs="仿宋_GB2312"/>
          <w:kern w:val="0"/>
          <w:sz w:val="32"/>
          <w:szCs w:val="32"/>
        </w:rPr>
        <w:t xml:space="preserve"> %。    </w:t>
      </w:r>
    </w:p>
    <w:p w14:paraId="70B8DA22">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仿宋_GB2312"/>
          <w:kern w:val="0"/>
          <w:sz w:val="32"/>
          <w:szCs w:val="32"/>
        </w:rPr>
        <w:t>组织对“结转结余专项资金 ”</w:t>
      </w:r>
      <w:r>
        <w:rPr>
          <w:rFonts w:hint="eastAsia" w:ascii="仿宋_GB2312" w:hAnsi="仿宋_GB2312" w:eastAsia="仿宋_GB2312" w:cs="仿宋_GB2312"/>
          <w:kern w:val="0"/>
          <w:sz w:val="32"/>
          <w:szCs w:val="32"/>
          <w:lang w:val="en-US" w:eastAsia="zh-CN"/>
        </w:rPr>
        <w:t>和“其他企业补助”</w:t>
      </w:r>
      <w:r>
        <w:rPr>
          <w:rFonts w:hint="eastAsia" w:ascii="仿宋_GB2312" w:hAnsi="仿宋_GB2312" w:eastAsia="仿宋_GB2312" w:cs="仿宋_GB2312"/>
          <w:kern w:val="0"/>
          <w:sz w:val="32"/>
          <w:szCs w:val="32"/>
        </w:rPr>
        <w:t>项目开展了部门评价，涉及一般公共预算支出</w:t>
      </w:r>
      <w:r>
        <w:rPr>
          <w:rFonts w:hint="eastAsia" w:ascii="仿宋_GB2312" w:hAnsi="Times New Roman" w:eastAsia="仿宋_GB2312"/>
          <w:kern w:val="0"/>
          <w:sz w:val="32"/>
          <w:lang w:val="en-US" w:eastAsia="zh-CN"/>
        </w:rPr>
        <w:t>1292.77</w:t>
      </w:r>
      <w:r>
        <w:rPr>
          <w:rFonts w:hint="eastAsia" w:ascii="仿宋_GB2312" w:hAnsi="仿宋_GB2312" w:eastAsia="仿宋_GB2312" w:cs="仿宋_GB2312"/>
          <w:kern w:val="0"/>
          <w:sz w:val="32"/>
          <w:szCs w:val="32"/>
        </w:rPr>
        <w:t>万元，政府性基金预算支出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万元，国有资本预算支出</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万元。从评价情况</w:t>
      </w:r>
      <w:r>
        <w:rPr>
          <w:rFonts w:hint="eastAsia" w:ascii="仿宋_GB2312" w:hAnsi="仿宋_GB2312" w:eastAsia="仿宋_GB2312" w:cs="仿宋_GB2312"/>
          <w:kern w:val="0"/>
          <w:sz w:val="32"/>
          <w:szCs w:val="32"/>
          <w:lang w:val="en-US" w:eastAsia="zh-CN"/>
        </w:rPr>
        <w:t>看</w:t>
      </w:r>
      <w:r>
        <w:rPr>
          <w:rFonts w:hint="eastAsia" w:ascii="仿宋_GB2312" w:hAnsi="仿宋_GB2312" w:eastAsia="仿宋_GB2312" w:cs="仿宋_GB2312"/>
          <w:kern w:val="0"/>
          <w:sz w:val="32"/>
          <w:szCs w:val="32"/>
        </w:rPr>
        <w:t>，</w:t>
      </w:r>
      <w:r>
        <w:rPr>
          <w:rFonts w:hint="eastAsia" w:ascii="仿宋_GB2312" w:hAnsi="仿宋_GB2312" w:eastAsia="仿宋_GB2312" w:cs="Times New Roman"/>
          <w:sz w:val="32"/>
          <w:szCs w:val="32"/>
        </w:rPr>
        <w:t>此次项目绩效目标评价从项目执行率、项目产出、项目效益和项目满意度四个维度进行分析和评价，项目绩效目标总体达到预期。</w:t>
      </w:r>
    </w:p>
    <w:p w14:paraId="3E656D9A">
      <w:pPr>
        <w:ind w:firstLine="640" w:firstLineChars="200"/>
        <w:jc w:val="left"/>
        <w:rPr>
          <w:rFonts w:hint="eastAsia" w:ascii="仿宋_GB2312" w:hAnsi="仿宋_GB2312" w:eastAsia="仿宋_GB2312" w:cs="Times New Roman"/>
          <w:sz w:val="32"/>
          <w:szCs w:val="32"/>
        </w:rPr>
      </w:pPr>
      <w:r>
        <w:rPr>
          <w:rFonts w:hint="eastAsia" w:ascii="仿宋_GB2312" w:hAnsi="仿宋_GB2312" w:eastAsia="仿宋_GB2312" w:cs="仿宋_GB2312"/>
          <w:kern w:val="0"/>
          <w:sz w:val="32"/>
          <w:szCs w:val="32"/>
        </w:rPr>
        <w:t>组织开展部门整体支出绩效评价，涉及一般公共预算支出</w:t>
      </w:r>
      <w:r>
        <w:rPr>
          <w:rFonts w:hint="eastAsia" w:ascii="仿宋_GB2312" w:hAnsi="仿宋_GB2312" w:eastAsia="仿宋_GB2312" w:cs="仿宋_GB2312"/>
          <w:kern w:val="0"/>
          <w:sz w:val="32"/>
          <w:szCs w:val="32"/>
          <w:lang w:val="en-US" w:eastAsia="zh-CN"/>
        </w:rPr>
        <w:t>1930.53</w:t>
      </w:r>
      <w:r>
        <w:rPr>
          <w:rFonts w:hint="eastAsia" w:ascii="仿宋_GB2312" w:hAnsi="仿宋_GB2312" w:eastAsia="仿宋_GB2312" w:cs="仿宋_GB2312"/>
          <w:kern w:val="0"/>
          <w:sz w:val="32"/>
          <w:szCs w:val="32"/>
        </w:rPr>
        <w:t xml:space="preserve"> 万元，政府性基金预算支出 </w:t>
      </w:r>
      <w:r>
        <w:rPr>
          <w:rFonts w:hint="eastAsia" w:ascii="仿宋_GB2312" w:hAnsi="仿宋_GB2312" w:eastAsia="仿宋_GB2312" w:cs="仿宋_GB2312"/>
          <w:kern w:val="0"/>
          <w:sz w:val="32"/>
          <w:szCs w:val="32"/>
          <w:lang w:val="en-US" w:eastAsia="zh-CN"/>
        </w:rPr>
        <w:t>0</w:t>
      </w:r>
      <w:r>
        <w:rPr>
          <w:rFonts w:hint="eastAsia" w:ascii="仿宋_GB2312" w:hAnsi="仿宋_GB2312" w:eastAsia="仿宋_GB2312" w:cs="仿宋_GB2312"/>
          <w:kern w:val="0"/>
          <w:sz w:val="32"/>
          <w:szCs w:val="32"/>
        </w:rPr>
        <w:t>万元。从评价情况看，</w:t>
      </w:r>
      <w:r>
        <w:rPr>
          <w:rFonts w:hint="eastAsia" w:ascii="仿宋_GB2312" w:hAnsi="仿宋_GB2312" w:eastAsia="仿宋_GB2312" w:cs="Times New Roman"/>
          <w:sz w:val="32"/>
          <w:szCs w:val="32"/>
        </w:rPr>
        <w:t>从评价情况看从评价情况来看，一是加强了预算执行。二是健全完善资金管理制度，遵循统筹兼顾、规范公正、突出重点、注重绩效的原则，切实明细资金使用范围，提高经费管理水平和资金使用效益。三是切实加强资金的使用监督，对于下拨的资金要安排跟踪监督检查，按照绩效管理的要求，及时进行绩效检査，达到预期绩效目标。</w:t>
      </w:r>
    </w:p>
    <w:p w14:paraId="66F16372">
      <w:pPr>
        <w:autoSpaceDE w:val="0"/>
        <w:autoSpaceDN w:val="0"/>
        <w:adjustRightInd w:val="0"/>
        <w:spacing w:line="360" w:lineRule="auto"/>
        <w:ind w:firstLine="600"/>
        <w:jc w:val="left"/>
        <w:outlineLvl w:val="2"/>
        <w:rPr>
          <w:rFonts w:hint="eastAsia" w:ascii="仿宋_GB2312" w:hAnsi="仿宋_GB2312" w:eastAsia="仿宋_GB2312" w:cs="仿宋_GB2312"/>
          <w:kern w:val="0"/>
          <w:sz w:val="32"/>
          <w:szCs w:val="32"/>
        </w:rPr>
      </w:pPr>
      <w:r>
        <w:rPr>
          <w:rFonts w:hint="eastAsia" w:ascii="仿宋_GB2312" w:hAnsi="仿宋_GB2312" w:eastAsia="仿宋_GB2312" w:cs="仿宋_GB2312"/>
          <w:b/>
          <w:bCs/>
          <w:kern w:val="0"/>
          <w:sz w:val="32"/>
          <w:szCs w:val="32"/>
        </w:rPr>
        <w:t>（二）部门决算中项目绩效自评情况。</w:t>
      </w:r>
    </w:p>
    <w:p w14:paraId="42B2E0C1">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绩效自评目的是通过绩效自评，了解2023年资金使用情况及取得的阶段性成果，总结资金管理的经验，及时发现项目资金管理中的问题，健全和完善项目支出和资金使用，完善预算编制，加强绩效目标管理，为绩效考核工作提供重要的参考依据，以及提出相关的建议和应采取的措施等。</w:t>
      </w:r>
    </w:p>
    <w:p w14:paraId="227C51FF">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根据财政局关于开展2023年度单位自评及部门评价工作的通知的要求，我部门成立了绩效评价工作小组，认真组织2023年度财政项目支出绩效评价工作。绩效评价工作小组认真组织相关数据统计和佐证材料收集等工作，围绕绩效评价指标体系，逐项严格评分，认真完成了项目绩效评价报告的撰写，报告力求客观、公正、全面地反映我部门2023年度财政项目支出的实际绩效。</w:t>
      </w:r>
    </w:p>
    <w:p w14:paraId="2724D516">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本主管部门是实施预算绩效监控的主体，牵头负责组织部门本级开展预算绩效监控工作，对所属的绩效监控情况进行指导和监督，对绩效自评信息进行收集、审核、分析、汇总、填报，向财政部门集中报送绩效自评结果，并分析偏离绩效目标的原因，并及时采取纠偏措施。</w:t>
      </w:r>
    </w:p>
    <w:p w14:paraId="1D11E0E1">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3、综合评价结论</w:t>
      </w:r>
    </w:p>
    <w:p w14:paraId="0F6D0C51">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通过收集绩效自评信息，充分了解了项目有关情况；通过审核绩效信息，核实了长效管理的各项支出的合法性、合规性，通过分析绩效信息，查找了存在的问题及总结好的经验方法，较好的完成了绩效自评工作。在已开展的活动中，预算控制率和群众满意率均达标。做好了资金使用的支出合理性，定期对资金的使用进行了检查，加强了资金使用过程的控制，坚持专款专用，确保用款真实、合法、有效。</w:t>
      </w:r>
    </w:p>
    <w:p w14:paraId="6C14983D">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4、绩效目标完成情况总体分析</w:t>
      </w:r>
    </w:p>
    <w:p w14:paraId="06DE5FD3">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根据年初计划，我部门全年共有4个财政预算项目，项目资金执行方面，全年项目预算资金总额1930.53万元，全年项目执行总额1292.77万元，项目总执行率66.96%。经过我部门自评总结，2023年我部门项目绩效目标因为是长期性工作，同样具有复杂性，资金执行率偏低，要继续抓紧实施外，各项目绩效产出和效益、满意度目标均达到预期目标。根据监控情况来看，单位运转正常，各项工作都正在开展中。此次监控，符合绩效监控原则，单位严格按照经费管理原则管理和使用，严格执行预算管理、防止了各种违反财经纪律的行为、保障重点、量入为出、收支平衡的原则，提高了资金使用效益，资金达到了专款专用，提高了财政资金运行效率，防范了财政资金运行风险。</w:t>
      </w:r>
    </w:p>
    <w:p w14:paraId="29786AA1">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5、偏离绩效目标的原因和改进措施</w:t>
      </w:r>
    </w:p>
    <w:p w14:paraId="56D1921E">
      <w:pPr>
        <w:numPr>
          <w:ilvl w:val="0"/>
          <w:numId w:val="0"/>
        </w:num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（一）主要问题及原因分析</w:t>
      </w:r>
    </w:p>
    <w:p w14:paraId="27A83FB5">
      <w:pPr>
        <w:numPr>
          <w:ilvl w:val="0"/>
          <w:numId w:val="0"/>
        </w:num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仿宋_GB2312"/>
          <w:snapToGrid w:val="0"/>
          <w:sz w:val="32"/>
          <w:szCs w:val="32"/>
          <w:lang w:val="en-US" w:eastAsia="zh-CN"/>
        </w:rPr>
        <w:t>预算编制有待完善，对预算绩效管理工作重视程度有待加强，相关管理制度有待进一步完善，财务监督管理机制还有待加强。</w:t>
      </w:r>
      <w:r>
        <w:rPr>
          <w:rFonts w:hint="eastAsia" w:ascii="仿宋_GB2312" w:hAnsi="仿宋_GB2312" w:eastAsia="仿宋_GB2312" w:cs="Times New Roman"/>
          <w:sz w:val="32"/>
          <w:szCs w:val="32"/>
          <w:lang w:val="en-US" w:eastAsia="zh-CN"/>
        </w:rPr>
        <w:t>改进的方向和具体措施</w:t>
      </w:r>
    </w:p>
    <w:p w14:paraId="3C08BCD8">
      <w:pPr>
        <w:numPr>
          <w:ilvl w:val="0"/>
          <w:numId w:val="0"/>
        </w:numPr>
        <w:ind w:leftChars="200"/>
        <w:jc w:val="left"/>
        <w:rPr>
          <w:rFonts w:hint="eastAsia"/>
          <w:lang w:val="en-US" w:eastAsia="zh-CN"/>
        </w:rPr>
      </w:pPr>
      <w:r>
        <w:rPr>
          <w:rFonts w:hint="eastAsia" w:ascii="仿宋_GB2312" w:hAnsi="仿宋_GB2312" w:eastAsia="仿宋_GB2312" w:cs="Times New Roman"/>
          <w:sz w:val="32"/>
          <w:szCs w:val="32"/>
          <w:lang w:val="en-US" w:eastAsia="zh-CN"/>
        </w:rPr>
        <w:t>（二）改进的方向和具体措施</w:t>
      </w:r>
    </w:p>
    <w:p w14:paraId="41A421B8">
      <w:pPr>
        <w:pStyle w:val="3"/>
        <w:keepNext w:val="0"/>
        <w:keepLines w:val="0"/>
        <w:pageBreakBefore w:val="0"/>
        <w:widowControl/>
        <w:kinsoku/>
        <w:wordWrap/>
        <w:overflowPunct/>
        <w:topLinePunct w:val="0"/>
        <w:autoSpaceDE/>
        <w:autoSpaceDN/>
        <w:bidi w:val="0"/>
        <w:adjustRightInd/>
        <w:spacing w:after="0" w:line="610" w:lineRule="exact"/>
        <w:ind w:right="0" w:rightChars="0" w:firstLine="640" w:firstLineChars="200"/>
        <w:textAlignment w:val="auto"/>
        <w:rPr>
          <w:rFonts w:hint="default" w:eastAsia="宋体"/>
          <w:lang w:val="en-US" w:eastAsia="zh-CN"/>
        </w:rPr>
      </w:pPr>
      <w:r>
        <w:rPr>
          <w:rFonts w:hint="eastAsia" w:ascii="仿宋_GB2312" w:hAnsi="仿宋_GB2312" w:eastAsia="仿宋_GB2312" w:cs="仿宋_GB2312"/>
          <w:snapToGrid w:val="0"/>
          <w:sz w:val="32"/>
          <w:szCs w:val="32"/>
          <w:lang w:val="en-US" w:eastAsia="zh-CN"/>
        </w:rPr>
        <w:t>细化预算编制工作，认真做好预算的编制，进一步加强内部预算管理意识，加强监管，做到监管机制环环相扣，不出现断层、漏洞，严格按照预算编制的相关制度和要求进行预算编制；全面编制预算项目，进一步提高预算编制的科学性、严谨性和可控性；以2023年度的各项活动实施效果为基础，从实际需求出发，重新梳理每一个工作目标及量化要求，科学编制和细化预算，做到预算有目标，执行有细则，控制专项支出，提高资金的使用效益。</w:t>
      </w:r>
    </w:p>
    <w:p w14:paraId="51340600">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6、绩效自评结果拟应用和公开情况</w:t>
      </w:r>
    </w:p>
    <w:p w14:paraId="0A8A935B">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（1）绩效自评结果拟应用情况</w:t>
      </w:r>
    </w:p>
    <w:p w14:paraId="06EF818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我部门将根据此次绩效结果中突出反映的问题进行相应整改，在下一年度将合理安排绩效管理目标，对本次绩效自评结果出来的偏差指标进行重点监控。</w:t>
      </w:r>
    </w:p>
    <w:p w14:paraId="7A9F1955">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（2）绩效自评结果公开情况</w:t>
      </w:r>
    </w:p>
    <w:p w14:paraId="09186603">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绩效自评结果具有客观性和真实性，我部门根据财政相关公开要求对预算绩效管理信息及整改落实情况按规定公开。</w:t>
      </w:r>
    </w:p>
    <w:p w14:paraId="6B8FFFE9">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7、绩效自评结果拟应用和公开情况</w:t>
      </w:r>
    </w:p>
    <w:p w14:paraId="527E1BA9">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（1）绩效自评结果拟应用情况</w:t>
      </w:r>
    </w:p>
    <w:p w14:paraId="61793425">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我部门将根据此次绩效结果中突出反映的问题进行相应整改，在下一年度将合理安排绩效管理目标，对本次绩效自评结果出来的偏差指标进行重点监控。</w:t>
      </w:r>
    </w:p>
    <w:p w14:paraId="222D6E4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（2）绩效自评结果公开情况</w:t>
      </w:r>
    </w:p>
    <w:p w14:paraId="173A759A">
      <w:pPr>
        <w:ind w:firstLine="640" w:firstLineChars="200"/>
        <w:jc w:val="left"/>
        <w:rPr>
          <w:rFonts w:hint="eastAsia" w:ascii="仿宋_GB2312" w:hAnsi="仿宋_GB2312" w:eastAsia="仿宋_GB2312" w:cs="Times New Roman"/>
          <w:sz w:val="32"/>
          <w:szCs w:val="32"/>
          <w:lang w:val="en-US" w:eastAsia="zh-CN"/>
        </w:rPr>
      </w:pPr>
      <w:r>
        <w:rPr>
          <w:rFonts w:hint="eastAsia" w:ascii="仿宋_GB2312" w:hAnsi="仿宋_GB2312" w:eastAsia="仿宋_GB2312" w:cs="Times New Roman"/>
          <w:sz w:val="32"/>
          <w:szCs w:val="32"/>
          <w:lang w:val="en-US" w:eastAsia="zh-CN"/>
        </w:rPr>
        <w:t>绩效自评结果具有客观性和真实性，我部门根据财政相关公开要求对预算绩效管理信息及整改落实情况按规定公开。</w:t>
      </w:r>
    </w:p>
    <w:p w14:paraId="01DA0FD1">
      <w:pPr>
        <w:pStyle w:val="2"/>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本部门</w:t>
      </w:r>
      <w:r>
        <w:rPr>
          <w:rFonts w:hint="eastAsia" w:ascii="仿宋_GB2312" w:hAnsi="仿宋_GB2312" w:eastAsia="仿宋_GB2312" w:cs="Times New Roman"/>
          <w:sz w:val="32"/>
          <w:szCs w:val="32"/>
          <w:lang w:val="en-US" w:eastAsia="zh-CN"/>
        </w:rPr>
        <w:t>“结转结余专项资金”“其他企业补助”</w:t>
      </w:r>
      <w:r>
        <w:rPr>
          <w:rFonts w:hint="eastAsia" w:ascii="仿宋_GB2312" w:hAnsi="仿宋_GB2312" w:eastAsia="仿宋_GB2312" w:cs="仿宋_GB2312"/>
          <w:kern w:val="0"/>
          <w:sz w:val="32"/>
          <w:szCs w:val="32"/>
        </w:rPr>
        <w:t>项目支出绩效自评结果如下：</w:t>
      </w:r>
    </w:p>
    <w:p w14:paraId="147541BD">
      <w:pPr>
        <w:pStyle w:val="19"/>
        <w:rPr>
          <w:rFonts w:hint="eastAsia" w:eastAsia="仿宋_GB2312"/>
          <w:lang w:eastAsia="zh-CN"/>
        </w:rPr>
      </w:pPr>
      <w:r>
        <w:rPr>
          <w:rFonts w:hint="eastAsia" w:eastAsia="仿宋_GB2312"/>
          <w:lang w:eastAsia="zh-CN"/>
        </w:rPr>
        <w:drawing>
          <wp:inline distT="0" distB="0" distL="114300" distR="114300">
            <wp:extent cx="5272405" cy="5387975"/>
            <wp:effectExtent l="0" t="0" r="4445" b="3175"/>
            <wp:docPr id="2" name="图片 2"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1"/>
                    <pic:cNvPicPr>
                      <a:picLocks noChangeAspect="1"/>
                    </pic:cNvPicPr>
                  </pic:nvPicPr>
                  <pic:blipFill>
                    <a:blip r:embed="rId5"/>
                    <a:stretch>
                      <a:fillRect/>
                    </a:stretch>
                  </pic:blipFill>
                  <pic:spPr>
                    <a:xfrm>
                      <a:off x="0" y="0"/>
                      <a:ext cx="5272405" cy="5387975"/>
                    </a:xfrm>
                    <a:prstGeom prst="rect">
                      <a:avLst/>
                    </a:prstGeom>
                  </pic:spPr>
                </pic:pic>
              </a:graphicData>
            </a:graphic>
          </wp:inline>
        </w:drawing>
      </w:r>
    </w:p>
    <w:p w14:paraId="4F0A70B8">
      <w:pPr>
        <w:keepNext w:val="0"/>
        <w:keepLines w:val="0"/>
        <w:pageBreakBefore w:val="0"/>
        <w:widowControl/>
        <w:kinsoku/>
        <w:wordWrap/>
        <w:overflowPunct/>
        <w:topLinePunct w:val="0"/>
        <w:autoSpaceDE/>
        <w:autoSpaceDN/>
        <w:bidi w:val="0"/>
        <w:adjustRightInd/>
        <w:snapToGrid/>
        <w:spacing w:line="240" w:lineRule="auto"/>
        <w:ind w:firstLine="641"/>
        <w:jc w:val="center"/>
        <w:textAlignment w:val="auto"/>
        <w:outlineLvl w:val="0"/>
        <w:rPr>
          <w:rFonts w:hint="eastAsia" w:ascii="宋体" w:hAnsi="宋体" w:eastAsia="宋体" w:cs="宋体"/>
          <w:b/>
          <w:bCs/>
          <w:sz w:val="44"/>
          <w:szCs w:val="44"/>
          <w:lang w:eastAsia="zh-CN"/>
        </w:rPr>
      </w:pPr>
      <w:r>
        <w:rPr>
          <w:rFonts w:hint="eastAsia" w:ascii="宋体" w:hAnsi="宋体" w:eastAsia="宋体" w:cs="宋体"/>
          <w:b/>
          <w:bCs/>
          <w:sz w:val="44"/>
          <w:szCs w:val="44"/>
          <w:lang w:eastAsia="zh-CN"/>
        </w:rPr>
        <w:drawing>
          <wp:inline distT="0" distB="0" distL="114300" distR="114300">
            <wp:extent cx="5274310" cy="5530850"/>
            <wp:effectExtent l="0" t="0" r="2540" b="12700"/>
            <wp:docPr id="3" name="图片 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
                    <pic:cNvPicPr>
                      <a:picLocks noChangeAspect="1"/>
                    </pic:cNvPicPr>
                  </pic:nvPicPr>
                  <pic:blipFill>
                    <a:blip r:embed="rId6"/>
                    <a:stretch>
                      <a:fillRect/>
                    </a:stretch>
                  </pic:blipFill>
                  <pic:spPr>
                    <a:xfrm>
                      <a:off x="0" y="0"/>
                      <a:ext cx="5274310" cy="5530850"/>
                    </a:xfrm>
                    <a:prstGeom prst="rect">
                      <a:avLst/>
                    </a:prstGeom>
                  </pic:spPr>
                </pic:pic>
              </a:graphicData>
            </a:graphic>
          </wp:inline>
        </w:drawing>
      </w:r>
    </w:p>
    <w:p w14:paraId="3A2C5A6B">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7E5EEA1B">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69EC43BB">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796B73AF">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6C76D8D0">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7F8BE8F8">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4C07C0BA">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66560D4C">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6E196CEA">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宋体" w:hAnsi="宋体" w:cs="宋体"/>
          <w:b/>
          <w:bCs/>
          <w:sz w:val="44"/>
          <w:szCs w:val="44"/>
        </w:rPr>
      </w:pPr>
    </w:p>
    <w:p w14:paraId="0F637A19">
      <w:pPr>
        <w:keepNext w:val="0"/>
        <w:keepLines w:val="0"/>
        <w:pageBreakBefore w:val="0"/>
        <w:widowControl/>
        <w:kinsoku/>
        <w:wordWrap/>
        <w:overflowPunct/>
        <w:topLinePunct w:val="0"/>
        <w:autoSpaceDE/>
        <w:autoSpaceDN/>
        <w:bidi w:val="0"/>
        <w:adjustRightInd/>
        <w:snapToGrid/>
        <w:spacing w:line="600" w:lineRule="exact"/>
        <w:ind w:firstLine="641"/>
        <w:jc w:val="center"/>
        <w:textAlignment w:val="auto"/>
        <w:outlineLvl w:val="0"/>
        <w:rPr>
          <w:rFonts w:hint="eastAsia" w:ascii="方正小标宋简体" w:hAnsi="方正小标宋简体" w:eastAsia="方正小标宋简体" w:cs="方正小标宋简体"/>
          <w:sz w:val="44"/>
          <w:szCs w:val="44"/>
        </w:rPr>
      </w:pPr>
      <w:r>
        <w:rPr>
          <w:rFonts w:hint="eastAsia" w:ascii="宋体" w:hAnsi="宋体" w:cs="宋体"/>
          <w:b/>
          <w:bCs/>
          <w:sz w:val="44"/>
          <w:szCs w:val="44"/>
        </w:rPr>
        <w:t>第四部分  名词解释</w:t>
      </w:r>
    </w:p>
    <w:p w14:paraId="694A6DD2">
      <w:pPr>
        <w:pStyle w:val="18"/>
        <w:spacing w:line="600" w:lineRule="atLeast"/>
        <w:ind w:firstLine="600"/>
        <w:rPr>
          <w:rFonts w:hint="eastAsia" w:ascii="仿宋_GB2312" w:hAnsi="仿宋_GB2312" w:eastAsia="仿宋_GB2312"/>
          <w:sz w:val="30"/>
          <w:szCs w:val="30"/>
        </w:rPr>
      </w:pPr>
    </w:p>
    <w:p w14:paraId="58981620">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一、收入科目</w:t>
      </w:r>
    </w:p>
    <w:p w14:paraId="24F0262B">
      <w:pPr>
        <w:ind w:firstLine="600"/>
        <w:rPr>
          <w:rFonts w:hint="eastAsia" w:ascii="仿宋_GB2312" w:hAnsi="仿宋_GB2312" w:eastAsia="仿宋_GB2312" w:cs="Times New Roman"/>
          <w:kern w:val="0"/>
          <w:sz w:val="32"/>
          <w:szCs w:val="32"/>
        </w:rPr>
      </w:pPr>
      <w:r>
        <w:rPr>
          <w:rFonts w:hint="eastAsia" w:ascii="仿宋_GB2312" w:hAnsi="仿宋_GB2312" w:eastAsia="仿宋_GB2312" w:cs="Times New Roman"/>
          <w:kern w:val="0"/>
          <w:sz w:val="32"/>
          <w:szCs w:val="32"/>
        </w:rPr>
        <w:t>(一)财政拨款：指市级财政当年拨付的资金。</w:t>
      </w:r>
    </w:p>
    <w:p w14:paraId="2B824507">
      <w:pPr>
        <w:ind w:firstLine="600"/>
        <w:rPr>
          <w:rFonts w:hint="eastAsia" w:ascii="仿宋_GB2312" w:hAnsi="仿宋_GB2312" w:eastAsia="仿宋_GB2312" w:cs="Times New Roman"/>
          <w:kern w:val="0"/>
          <w:sz w:val="32"/>
          <w:szCs w:val="32"/>
        </w:rPr>
      </w:pPr>
      <w:r>
        <w:rPr>
          <w:rFonts w:hint="eastAsia" w:ascii="仿宋_GB2312" w:hAnsi="仿宋_GB2312" w:eastAsia="仿宋_GB2312" w:cs="Times New Roman"/>
          <w:kern w:val="0"/>
          <w:sz w:val="32"/>
          <w:szCs w:val="32"/>
        </w:rPr>
        <w:t>(二)其他收入：指除财政拨款、事业收入、事业单位经营收入等以外的各项收入。</w:t>
      </w:r>
    </w:p>
    <w:p w14:paraId="7745D5C7">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二、支出科目</w:t>
      </w:r>
    </w:p>
    <w:p w14:paraId="591C944B">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（一）行政运行：反映行政单位（包括参公单位）的基本支出。</w:t>
      </w:r>
    </w:p>
    <w:p w14:paraId="200FDE22">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（二）一般行政管理事务：反映行政单位（包括参公单位）未单独设置项级科目的其他项目支出。</w:t>
      </w:r>
    </w:p>
    <w:p w14:paraId="3FBE2153">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（三）机关服务：反映为行政单位（包括参公单位）提供后勤服务的各类后勤服务中心的支出。</w:t>
      </w:r>
    </w:p>
    <w:p w14:paraId="2196F653">
      <w:pPr>
        <w:widowControl/>
        <w:spacing w:line="580" w:lineRule="exact"/>
        <w:ind w:firstLine="640" w:firstLineChars="200"/>
        <w:jc w:val="left"/>
        <w:rPr>
          <w:rFonts w:hint="eastAsia" w:ascii="仿宋_GB2312" w:eastAsia="仿宋_GB2312"/>
          <w:sz w:val="32"/>
          <w:szCs w:val="30"/>
        </w:rPr>
      </w:pPr>
      <w:r>
        <w:rPr>
          <w:rFonts w:hint="eastAsia" w:ascii="仿宋_GB2312" w:eastAsia="仿宋_GB2312"/>
          <w:sz w:val="32"/>
          <w:szCs w:val="30"/>
        </w:rPr>
        <w:t>（四）事业运行：反映事业单位的基本支出。</w:t>
      </w:r>
    </w:p>
    <w:p w14:paraId="3B9ABD4E">
      <w:pPr>
        <w:spacing w:line="520" w:lineRule="exact"/>
        <w:ind w:firstLine="640" w:firstLineChars="200"/>
        <w:rPr>
          <w:rFonts w:ascii="仿宋_GB2312" w:eastAsia="仿宋_GB2312"/>
          <w:color w:val="000000"/>
          <w:sz w:val="32"/>
          <w:szCs w:val="30"/>
        </w:rPr>
      </w:pPr>
      <w:r>
        <w:rPr>
          <w:rFonts w:hint="eastAsia" w:ascii="仿宋_GB2312" w:eastAsia="仿宋_GB2312"/>
          <w:sz w:val="32"/>
          <w:szCs w:val="30"/>
        </w:rPr>
        <w:t>（五）住房公积金：反映行政事业单位按人力资源和社会保障部、财政部规定的基本工资和津补贴以及规定比例为职工缴纳的住房公积金。</w:t>
      </w:r>
    </w:p>
    <w:p w14:paraId="52885BCB">
      <w:pPr>
        <w:ind w:firstLine="630"/>
        <w:jc w:val="left"/>
        <w:outlineLvl w:val="1"/>
        <w:rPr>
          <w:rFonts w:hint="eastAsia" w:ascii="黑体" w:hAnsi="黑体" w:eastAsia="黑体" w:cs="Times New Roman"/>
          <w:sz w:val="32"/>
          <w:szCs w:val="32"/>
        </w:rPr>
      </w:pPr>
      <w:r>
        <w:rPr>
          <w:rFonts w:hint="eastAsia" w:ascii="黑体" w:hAnsi="黑体" w:eastAsia="黑体" w:cs="Times New Roman"/>
          <w:sz w:val="32"/>
          <w:szCs w:val="32"/>
        </w:rPr>
        <w:t>三、相关专业名词</w:t>
      </w:r>
    </w:p>
    <w:p w14:paraId="2A0509C8">
      <w:pPr>
        <w:ind w:firstLine="600"/>
        <w:rPr>
          <w:rFonts w:hint="eastAsia" w:ascii="仿宋_GB2312" w:hAnsi="仿宋_GB2312" w:eastAsia="仿宋_GB2312"/>
          <w:kern w:val="0"/>
          <w:sz w:val="32"/>
          <w:szCs w:val="32"/>
        </w:rPr>
      </w:pPr>
      <w:r>
        <w:rPr>
          <w:rFonts w:hint="eastAsia" w:ascii="仿宋_GB2312" w:hAnsi="仿宋_GB2312" w:eastAsia="仿宋_GB2312"/>
          <w:kern w:val="0"/>
          <w:sz w:val="32"/>
          <w:szCs w:val="32"/>
        </w:rPr>
        <w:t xml:space="preserve"> </w:t>
      </w:r>
      <w:r>
        <w:rPr>
          <w:rFonts w:hint="eastAsia" w:ascii="仿宋_GB2312" w:hAnsi="仿宋_GB2312" w:eastAsia="仿宋_GB2312" w:cs="仿宋_GB2312"/>
          <w:b/>
          <w:bCs/>
          <w:kern w:val="0"/>
          <w:sz w:val="32"/>
          <w:szCs w:val="32"/>
        </w:rPr>
        <w:t>（一）</w:t>
      </w:r>
      <w:r>
        <w:rPr>
          <w:rFonts w:hint="eastAsia" w:ascii="仿宋_GB2312" w:hAnsi="仿宋_GB2312" w:eastAsia="仿宋_GB2312"/>
          <w:b/>
          <w:bCs/>
          <w:kern w:val="0"/>
          <w:sz w:val="32"/>
          <w:szCs w:val="32"/>
        </w:rPr>
        <w:t>“三公”经费：</w:t>
      </w:r>
      <w:r>
        <w:rPr>
          <w:rFonts w:hint="eastAsia" w:ascii="仿宋_GB2312" w:hAnsi="仿宋_GB2312" w:eastAsia="仿宋_GB2312"/>
          <w:kern w:val="0"/>
          <w:sz w:val="32"/>
          <w:szCs w:val="32"/>
        </w:rPr>
        <w:t>是指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按规定保留的公务用车燃料费、维修费、过桥过路费、保险费、安全奖励费用等支出；公务接待费反映单位按规定开支的各类公务接待（含外宾接待）支出。</w:t>
      </w:r>
    </w:p>
    <w:p w14:paraId="09809E60">
      <w:pPr>
        <w:ind w:firstLine="600"/>
        <w:rPr>
          <w:rFonts w:hint="eastAsia" w:ascii="仿宋_GB2312" w:hAnsi="仿宋_GB2312" w:eastAsia="仿宋_GB2312"/>
          <w:kern w:val="0"/>
          <w:sz w:val="32"/>
          <w:szCs w:val="32"/>
        </w:rPr>
      </w:pPr>
      <w:r>
        <w:rPr>
          <w:rFonts w:hint="eastAsia" w:ascii="仿宋_GB2312" w:hAnsi="仿宋_GB2312" w:eastAsia="仿宋_GB2312" w:cs="仿宋_GB2312"/>
          <w:b/>
          <w:bCs/>
          <w:kern w:val="0"/>
          <w:sz w:val="32"/>
          <w:szCs w:val="32"/>
        </w:rPr>
        <w:t>（二）</w:t>
      </w:r>
      <w:r>
        <w:rPr>
          <w:rFonts w:hint="eastAsia" w:ascii="仿宋_GB2312" w:hAnsi="仿宋_GB2312" w:eastAsia="仿宋_GB2312"/>
          <w:b/>
          <w:bCs/>
          <w:kern w:val="0"/>
          <w:sz w:val="32"/>
          <w:szCs w:val="32"/>
        </w:rPr>
        <w:t>机关运行经费：</w:t>
      </w:r>
      <w:r>
        <w:rPr>
          <w:rFonts w:hint="eastAsia" w:ascii="仿宋_GB2312" w:hAnsi="仿宋_GB2312" w:eastAsia="仿宋_GB2312"/>
          <w:kern w:val="0"/>
          <w:sz w:val="32"/>
          <w:szCs w:val="32"/>
        </w:rPr>
        <w:t>是指用财政拨款安排的为保障行政单位（包括参照公务员法管理的事业单位）运行用于购买货物和服务的各项资金，包括办公费、印刷费、邮电费、差旅费、会议费、福利费、日常维修费、专用材料及一般设备购置费、办公用房水电费、办公用房取暖费、办公用房物业管理费、公务用车运行维护费以及其他费用。</w:t>
      </w:r>
    </w:p>
    <w:p w14:paraId="5D6899C4">
      <w:pPr>
        <w:bidi w:val="0"/>
        <w:rPr>
          <w:rFonts w:hint="eastAsia"/>
        </w:rPr>
      </w:pPr>
    </w:p>
    <w:p w14:paraId="6BCBB706">
      <w:pPr>
        <w:bidi w:val="0"/>
        <w:rPr>
          <w:rFonts w:hint="eastAsia"/>
        </w:rPr>
      </w:pPr>
    </w:p>
    <w:p w14:paraId="590D7041">
      <w:pPr>
        <w:bidi w:val="0"/>
        <w:rPr>
          <w:rFonts w:hint="eastAsia"/>
        </w:rPr>
      </w:pPr>
    </w:p>
    <w:p w14:paraId="4AB112EB">
      <w:pPr>
        <w:bidi w:val="0"/>
        <w:rPr>
          <w:rFonts w:hint="eastAsia"/>
        </w:rPr>
      </w:pPr>
    </w:p>
    <w:p w14:paraId="3EACF307">
      <w:pPr>
        <w:bidi w:val="0"/>
        <w:rPr>
          <w:rFonts w:hint="eastAsia"/>
        </w:rPr>
      </w:pPr>
    </w:p>
    <w:p w14:paraId="0B2D5E70">
      <w:pPr>
        <w:bidi w:val="0"/>
        <w:rPr>
          <w:rFonts w:hint="eastAsia"/>
        </w:rPr>
      </w:pPr>
    </w:p>
    <w:p w14:paraId="07FFC742">
      <w:pPr>
        <w:bidi w:val="0"/>
        <w:rPr>
          <w:rFonts w:hint="eastAsia"/>
        </w:rPr>
      </w:pPr>
    </w:p>
    <w:p w14:paraId="58118E1A">
      <w:pPr>
        <w:bidi w:val="0"/>
        <w:rPr>
          <w:rFonts w:hint="eastAsia"/>
        </w:rPr>
      </w:pPr>
    </w:p>
    <w:p w14:paraId="61AFCE36">
      <w:pPr>
        <w:keepNext w:val="0"/>
        <w:keepLines w:val="0"/>
        <w:pageBreakBefore w:val="0"/>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宋体" w:hAnsi="宋体" w:cs="宋体"/>
          <w:b/>
          <w:bCs/>
          <w:sz w:val="44"/>
          <w:szCs w:val="44"/>
        </w:rPr>
      </w:pPr>
    </w:p>
    <w:p w14:paraId="4F2EE70A">
      <w:pPr>
        <w:bidi w:val="0"/>
        <w:rPr>
          <w:rFonts w:hint="eastAsia"/>
        </w:rPr>
      </w:pPr>
    </w:p>
    <w:p w14:paraId="4EEE07DB">
      <w:pPr>
        <w:bidi w:val="0"/>
        <w:rPr>
          <w:rFonts w:hint="eastAsia"/>
        </w:rPr>
      </w:pPr>
    </w:p>
    <w:p w14:paraId="2965E4F1">
      <w:pPr>
        <w:keepNext w:val="0"/>
        <w:keepLines w:val="0"/>
        <w:pageBreakBefore/>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宋体" w:hAnsi="宋体" w:cs="宋体"/>
          <w:b/>
          <w:bCs/>
          <w:sz w:val="44"/>
          <w:szCs w:val="44"/>
        </w:rPr>
      </w:pPr>
    </w:p>
    <w:p w14:paraId="6C30330D">
      <w:pPr>
        <w:keepNext w:val="0"/>
        <w:keepLines w:val="0"/>
        <w:pageBreakBefore w:val="0"/>
        <w:widowControl/>
        <w:kinsoku/>
        <w:wordWrap/>
        <w:overflowPunct/>
        <w:topLinePunct w:val="0"/>
        <w:autoSpaceDE/>
        <w:autoSpaceDN/>
        <w:bidi w:val="0"/>
        <w:adjustRightInd/>
        <w:snapToGrid/>
        <w:spacing w:line="600" w:lineRule="exact"/>
        <w:ind w:firstLine="2664" w:firstLineChars="603"/>
        <w:textAlignment w:val="auto"/>
        <w:outlineLvl w:val="0"/>
        <w:rPr>
          <w:rFonts w:hint="eastAsia" w:ascii="方正小标宋简体" w:hAnsi="方正小标宋简体" w:cs="方正小标宋简体"/>
          <w:sz w:val="44"/>
          <w:szCs w:val="44"/>
        </w:rPr>
      </w:pPr>
      <w:r>
        <w:rPr>
          <w:rFonts w:hint="eastAsia" w:ascii="宋体" w:hAnsi="宋体" w:cs="宋体"/>
          <w:b/>
          <w:bCs/>
          <w:sz w:val="44"/>
          <w:szCs w:val="44"/>
        </w:rPr>
        <w:t>第五部分  附件</w:t>
      </w:r>
    </w:p>
    <w:p w14:paraId="31C8D59F">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lang w:val="en-US" w:eastAsia="zh-CN"/>
        </w:rPr>
        <w:t>青云谱科工局结余结转资金项目</w:t>
      </w:r>
      <w:r>
        <w:rPr>
          <w:rFonts w:hint="eastAsia" w:ascii="方正小标宋简体" w:hAnsi="方正小标宋简体" w:eastAsia="方正小标宋简体"/>
          <w:kern w:val="0"/>
          <w:sz w:val="32"/>
        </w:rPr>
        <w:t>评价报告</w:t>
      </w:r>
    </w:p>
    <w:p w14:paraId="596E9218">
      <w:pPr>
        <w:autoSpaceDE w:val="0"/>
        <w:autoSpaceDN w:val="0"/>
        <w:adjustRightInd w:val="0"/>
        <w:spacing w:beforeLines="0" w:afterLines="0" w:line="560" w:lineRule="exact"/>
        <w:jc w:val="center"/>
        <w:rPr>
          <w:rFonts w:hint="eastAsia" w:ascii="楷体_GB2312" w:hAnsi="楷体_GB2312" w:eastAsia="楷体_GB2312"/>
          <w:kern w:val="0"/>
          <w:sz w:val="32"/>
        </w:rPr>
      </w:pPr>
      <w:r>
        <w:rPr>
          <w:rFonts w:hint="eastAsia" w:ascii="楷体_GB2312" w:hAnsi="楷体_GB2312" w:eastAsia="楷体_GB2312"/>
          <w:kern w:val="0"/>
          <w:sz w:val="32"/>
        </w:rPr>
        <w:t>（</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年度）</w:t>
      </w:r>
    </w:p>
    <w:p w14:paraId="51EFE5F6">
      <w:pPr>
        <w:autoSpaceDE w:val="0"/>
        <w:autoSpaceDN w:val="0"/>
        <w:adjustRightInd w:val="0"/>
        <w:spacing w:beforeLines="0" w:afterLines="0" w:line="560" w:lineRule="exact"/>
        <w:ind w:firstLine="640" w:firstLineChars="200"/>
        <w:jc w:val="left"/>
        <w:rPr>
          <w:rFonts w:hint="eastAsia" w:ascii="黑体" w:hAnsi="宋体" w:eastAsia="黑体"/>
          <w:kern w:val="0"/>
          <w:sz w:val="21"/>
        </w:rPr>
      </w:pPr>
      <w:r>
        <w:rPr>
          <w:rFonts w:hint="eastAsia" w:ascii="黑体" w:hAnsi="宋体" w:eastAsia="黑体"/>
          <w:kern w:val="0"/>
          <w:sz w:val="32"/>
        </w:rPr>
        <w:t>一、基本情况</w:t>
      </w:r>
    </w:p>
    <w:p w14:paraId="00C53F5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（一）项目概况。包括项目背景、主要内容及实施情况、资金投入和使用情况等。</w:t>
      </w:r>
    </w:p>
    <w:p w14:paraId="32F4F24E">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eastAsia="zh-CN"/>
        </w:rPr>
      </w:pPr>
      <w:r>
        <w:rPr>
          <w:rFonts w:hint="eastAsia" w:ascii="仿宋_GB2312" w:hAnsi="Times New Roman" w:eastAsia="仿宋_GB2312"/>
          <w:kern w:val="0"/>
          <w:sz w:val="32"/>
        </w:rPr>
        <w:t>贯彻落实党中央、国务院和省委、省政府，市委、市政府、 区委、区政府决策部署。以深化供给侧结构性改革为主线，以推 动工业高质量发展为主题，以优化环境、帮扶企业、提升竞争力 为目标，以企业发展存在的问题为导向，强化跟踪服务，实现服务精准化</w:t>
      </w:r>
      <w:r>
        <w:rPr>
          <w:rFonts w:hint="eastAsia" w:ascii="仿宋_GB2312" w:hAnsi="Times New Roman" w:eastAsia="仿宋_GB2312"/>
          <w:kern w:val="0"/>
          <w:sz w:val="32"/>
          <w:lang w:eastAsia="zh-CN"/>
        </w:rPr>
        <w:t>。</w:t>
      </w:r>
    </w:p>
    <w:p w14:paraId="2E6C9999">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w:t>
      </w:r>
      <w:r>
        <w:rPr>
          <w:rFonts w:hint="eastAsia" w:ascii="仿宋_GB2312" w:hAnsi="Times New Roman" w:eastAsia="仿宋_GB2312"/>
          <w:kern w:val="0"/>
          <w:sz w:val="32"/>
          <w:lang w:val="en-US" w:eastAsia="zh-CN"/>
        </w:rPr>
        <w:t>年初预算为0</w:t>
      </w:r>
      <w:r>
        <w:rPr>
          <w:rFonts w:hint="eastAsia" w:ascii="仿宋_GB2312" w:hAnsi="Times New Roman" w:eastAsia="仿宋_GB2312"/>
          <w:kern w:val="0"/>
          <w:sz w:val="32"/>
        </w:rPr>
        <w:t>万元，</w:t>
      </w:r>
      <w:r>
        <w:rPr>
          <w:rFonts w:hint="eastAsia" w:ascii="仿宋_GB2312" w:hAnsi="Times New Roman" w:eastAsia="仿宋_GB2312"/>
          <w:kern w:val="0"/>
          <w:sz w:val="32"/>
          <w:lang w:val="en-US" w:eastAsia="zh-CN"/>
        </w:rPr>
        <w:t>调整后的预算数为469.53</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全年执行数为383.50</w:t>
      </w:r>
      <w:r>
        <w:rPr>
          <w:rFonts w:hint="eastAsia" w:ascii="仿宋_GB2312" w:hAnsi="Times New Roman" w:eastAsia="仿宋_GB2312"/>
          <w:kern w:val="0"/>
          <w:sz w:val="32"/>
        </w:rPr>
        <w:t>万元，预算资金执行</w:t>
      </w:r>
      <w:r>
        <w:rPr>
          <w:rFonts w:hint="eastAsia" w:ascii="仿宋_GB2312" w:hAnsi="Times New Roman" w:eastAsia="仿宋_GB2312"/>
          <w:kern w:val="0"/>
          <w:sz w:val="32"/>
          <w:lang w:val="en-US" w:eastAsia="zh-CN"/>
        </w:rPr>
        <w:t>81.68</w:t>
      </w:r>
      <w:r>
        <w:rPr>
          <w:rFonts w:hint="eastAsia" w:ascii="仿宋_GB2312" w:hAnsi="Times New Roman" w:eastAsia="仿宋_GB2312"/>
          <w:kern w:val="0"/>
          <w:sz w:val="32"/>
        </w:rPr>
        <w:t>%。</w:t>
      </w:r>
    </w:p>
    <w:p w14:paraId="014401D6">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项目绩效目标。包括总体目标和阶段性目标。</w:t>
      </w:r>
    </w:p>
    <w:p w14:paraId="0A74AA5C">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w:t>
      </w:r>
      <w:r>
        <w:rPr>
          <w:rFonts w:hint="eastAsia" w:ascii="仿宋_GB2312" w:hAnsi="Times New Roman" w:eastAsia="仿宋_GB2312"/>
          <w:kern w:val="0"/>
          <w:sz w:val="32"/>
        </w:rPr>
        <w:t>总体目标：贯彻落实党中央、国务院和省委、省政府，市 委、市政府、区委、区政府决策部署。以深化供给侧结构性改革 为主线，以推动工业高质量发展为主题，以优化环境、帮扶企业、 提升竞争力为目标，以企业发展存在的问题为导向，强化跟踪服 务，实现服务精准化</w:t>
      </w:r>
    </w:p>
    <w:p w14:paraId="2B9AA1DF">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2.阶段性目标：</w:t>
      </w:r>
      <w:r>
        <w:rPr>
          <w:rFonts w:hint="eastAsia" w:ascii="仿宋_GB2312" w:hAnsi="Times New Roman" w:eastAsia="仿宋_GB2312"/>
          <w:kern w:val="0"/>
          <w:sz w:val="32"/>
        </w:rPr>
        <w:t>深入开展“深调研、真落实“走访帮扶活动 推动工业高质量发展为主题，以企业发展存在的问题为导向。强 化跟踪服务，实现服务精准化，为企业纾难解困。收集包括协调 优惠税收政策落实、企业内涝下水管网、征收款项补偿等问题， 问题解决率 100%，真正为企业纾难解困，推动我区工业平稳、健康发</w:t>
      </w:r>
      <w:r>
        <w:rPr>
          <w:rFonts w:hint="eastAsia" w:ascii="仿宋_GB2312" w:hAnsi="Times New Roman" w:eastAsia="仿宋_GB2312"/>
          <w:kern w:val="0"/>
          <w:sz w:val="32"/>
          <w:lang w:val="en-US" w:eastAsia="zh-CN"/>
        </w:rPr>
        <w:t>展。</w:t>
      </w:r>
    </w:p>
    <w:p w14:paraId="3A9D31FE">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14:paraId="7EBEA8BD">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14:paraId="6EC557BB">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结转结余专项资金绩效评价目的是为进一步加强财政支出管理，强化支出责任，建立科学、合理的专项资金绩效评价管理体系，促进公共财政阳光化，提高财政资金使用效益。</w:t>
      </w:r>
    </w:p>
    <w:p w14:paraId="796B706D">
      <w:pPr>
        <w:numPr>
          <w:ilvl w:val="0"/>
          <w:numId w:val="2"/>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14:paraId="3445D591">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绩效评价原则:科学规范原则，公正公开原则，分级分类原则，绩效相关原则。</w:t>
      </w:r>
    </w:p>
    <w:p w14:paraId="28AFE97B">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绩效评价指标体系：根据财政部《预算绩效评价共性指标体系框架》等文件精神及本项目的具体特点，设置了合理可行的评价体系，包括投入指标（项目立项、资金落实）、过程指标（业务管理、财务管理）、产出数量与质量指标、社会效益与可持续影响指标等。</w:t>
      </w:r>
    </w:p>
    <w:p w14:paraId="5363D03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评价方法：本项目绩效评价主要采用数据对比，同时辅以抽样调查、座谈研讨、专家评估等方式。</w:t>
      </w:r>
    </w:p>
    <w:p w14:paraId="12D3D3B5">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评价标准：绩效评价标准通常包括计划标准、行业标准、历史标准等，用于对绩效指标完成情况进行比较。</w:t>
      </w:r>
    </w:p>
    <w:p w14:paraId="5D10DC1C">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1.计划标准。指以预先制定的目标、计划、预算、定额等作为评价标准。</w:t>
      </w:r>
    </w:p>
    <w:p w14:paraId="63244C0A">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2.行业标准。指参照国家公布的行业指标数据制定的评价标准。</w:t>
      </w:r>
    </w:p>
    <w:p w14:paraId="235C7928">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3.历史标准。指参照历史数据制定的评价标准，为体现绩效改进的原则，在可实现的条件下应当确定相对较高的评价标准。</w:t>
      </w:r>
    </w:p>
    <w:p w14:paraId="1B041A12">
      <w:pPr>
        <w:pStyle w:val="2"/>
        <w:numPr>
          <w:ilvl w:val="0"/>
          <w:numId w:val="0"/>
        </w:numPr>
        <w:ind w:leftChars="200"/>
        <w:rPr>
          <w:rFonts w:hint="eastAsia"/>
        </w:rPr>
      </w:pPr>
      <w:r>
        <w:rPr>
          <w:rFonts w:hint="eastAsia" w:ascii="仿宋_GB2312" w:hAnsi="Times New Roman" w:eastAsia="仿宋_GB2312"/>
          <w:kern w:val="0"/>
          <w:sz w:val="32"/>
          <w:lang w:val="en-US" w:eastAsia="zh-CN"/>
        </w:rPr>
        <w:t>4.财政部门和预算部门确认或认可的其他标准。</w:t>
      </w:r>
    </w:p>
    <w:p w14:paraId="639EAA8C">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（三）绩效评价工作过程。</w:t>
      </w:r>
    </w:p>
    <w:p w14:paraId="703FAE66">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结转结余专项资金绩效评价工作是我局推进预算绩效管理的重要组成部分，区科工局对此高度重视，制定了相关工作实施方案。制定了区科工局项目绩效评价资金管理办法，在规定时间内完成数据填报、收集和汇总工作。根据前期开展的基础工作，我会通过询问查证、问卷调查等方式，对项目绩效进行了自评。</w:t>
      </w:r>
    </w:p>
    <w:p w14:paraId="26EB0246">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三、综合评价情况及评价结论（附项目支出部门评价表）</w:t>
      </w:r>
    </w:p>
    <w:p w14:paraId="3938C6C8">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518309D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2579028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1．立项规范</w:t>
      </w:r>
    </w:p>
    <w:p w14:paraId="2E9BB91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项目依据《预算绩效目标申报表》，立项依据较充分。</w:t>
      </w:r>
    </w:p>
    <w:p w14:paraId="21EA1DE5">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2.绩效目标</w:t>
      </w:r>
    </w:p>
    <w:p w14:paraId="61F1746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项目决策的绩效目标：</w:t>
      </w:r>
      <w:bookmarkStart w:id="0" w:name="_Toc15468_WPSOffice_Level3"/>
      <w:r>
        <w:rPr>
          <w:rFonts w:hint="eastAsia" w:ascii="仿宋_GB2312" w:hAnsi="Times New Roman" w:eastAsia="仿宋_GB2312"/>
          <w:kern w:val="0"/>
          <w:sz w:val="32"/>
          <w:lang w:val="en-US" w:eastAsia="zh-CN"/>
        </w:rPr>
        <w:t>通过本项目的实施，为青云谱区经济发展提供决策依据。</w:t>
      </w:r>
    </w:p>
    <w:p w14:paraId="18049EB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3.资金</w:t>
      </w:r>
      <w:bookmarkEnd w:id="0"/>
      <w:r>
        <w:rPr>
          <w:rFonts w:hint="eastAsia" w:ascii="仿宋_GB2312" w:hAnsi="Times New Roman" w:eastAsia="仿宋_GB2312"/>
          <w:kern w:val="0"/>
          <w:sz w:val="32"/>
          <w:lang w:val="en-US" w:eastAsia="zh-CN"/>
        </w:rPr>
        <w:t>投入</w:t>
      </w:r>
    </w:p>
    <w:p w14:paraId="508C8616">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w:t>
      </w:r>
      <w:r>
        <w:rPr>
          <w:rFonts w:hint="eastAsia" w:ascii="仿宋_GB2312" w:hAnsi="Times New Roman" w:eastAsia="仿宋_GB2312"/>
          <w:kern w:val="0"/>
          <w:sz w:val="32"/>
          <w:lang w:val="en-US" w:eastAsia="zh-CN"/>
        </w:rPr>
        <w:t>年初预算为0</w:t>
      </w:r>
      <w:r>
        <w:rPr>
          <w:rFonts w:hint="eastAsia" w:ascii="仿宋_GB2312" w:hAnsi="Times New Roman" w:eastAsia="仿宋_GB2312"/>
          <w:kern w:val="0"/>
          <w:sz w:val="32"/>
        </w:rPr>
        <w:t>万元，</w:t>
      </w:r>
      <w:r>
        <w:rPr>
          <w:rFonts w:hint="eastAsia" w:ascii="仿宋_GB2312" w:hAnsi="Times New Roman" w:eastAsia="仿宋_GB2312"/>
          <w:kern w:val="0"/>
          <w:sz w:val="32"/>
          <w:lang w:val="en-US" w:eastAsia="zh-CN"/>
        </w:rPr>
        <w:t>调整后的预算数为469.53</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全年执行数为383.50</w:t>
      </w:r>
      <w:r>
        <w:rPr>
          <w:rFonts w:hint="eastAsia" w:ascii="仿宋_GB2312" w:hAnsi="Times New Roman" w:eastAsia="仿宋_GB2312"/>
          <w:kern w:val="0"/>
          <w:sz w:val="32"/>
        </w:rPr>
        <w:t>万元，预算资金执行</w:t>
      </w:r>
      <w:r>
        <w:rPr>
          <w:rFonts w:hint="eastAsia" w:ascii="仿宋_GB2312" w:hAnsi="Times New Roman" w:eastAsia="仿宋_GB2312"/>
          <w:kern w:val="0"/>
          <w:sz w:val="32"/>
          <w:lang w:val="en-US" w:eastAsia="zh-CN"/>
        </w:rPr>
        <w:t>81.68</w:t>
      </w:r>
      <w:r>
        <w:rPr>
          <w:rFonts w:hint="eastAsia" w:ascii="仿宋_GB2312" w:hAnsi="Times New Roman" w:eastAsia="仿宋_GB2312"/>
          <w:kern w:val="0"/>
          <w:sz w:val="32"/>
        </w:rPr>
        <w:t>%。</w:t>
      </w:r>
    </w:p>
    <w:p w14:paraId="5F84F8E6">
      <w:pPr>
        <w:numPr>
          <w:ilvl w:val="0"/>
          <w:numId w:val="3"/>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项目过程情况。</w:t>
      </w:r>
    </w:p>
    <w:p w14:paraId="6C98076E">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1.业务管理指标</w:t>
      </w:r>
    </w:p>
    <w:p w14:paraId="541F6220">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①管理制度健全性：考查是否建立了保证项目顺利实施的工作方案和办法等相关制度。召开了党组会议对下拨的项目资金管理分配、监管进行了专题研究。</w:t>
      </w:r>
    </w:p>
    <w:p w14:paraId="0158D8F8">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②项目质量可控性: 考查项目是否实施监督检查，建立督导方案，并组织实施。开展了2023年度部门财政项目支出绩效运行监控工作，并向财政部门集中报送绩效监控结果。</w:t>
      </w:r>
    </w:p>
    <w:p w14:paraId="3478AE85">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2.财务管理指标</w:t>
      </w:r>
    </w:p>
    <w:p w14:paraId="098A67EC">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①财务管理制度健全性:考查是否按规定财务、资产管理制度、内控制度及其执行情况，根据相关通知，对专项资金的管理规范化。按照内部控制要求制定了收支、预算、政府采购、合同、资产等各项管理制度。</w:t>
      </w:r>
    </w:p>
    <w:p w14:paraId="02EE215C">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②财务监控有效性:考查是否采取了相应的财务检査和年度绩效检查等必要的监控措施或手段。按照要求将有关财务资料进行上报，并针对反馈牵涉到的问题进行了整改。</w:t>
      </w:r>
    </w:p>
    <w:p w14:paraId="44BAA674">
      <w:pPr>
        <w:numPr>
          <w:ilvl w:val="0"/>
          <w:numId w:val="3"/>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项目产出情况。</w:t>
      </w:r>
    </w:p>
    <w:p w14:paraId="5086FC87">
      <w:pPr>
        <w:pStyle w:val="2"/>
        <w:ind w:firstLine="640" w:firstLineChars="200"/>
        <w:rPr>
          <w:rFonts w:hint="eastAsia" w:ascii="仿宋_GB2312" w:hAnsi="Times New Roman" w:eastAsia="仿宋_GB2312" w:cstheme="minorBidi"/>
          <w:kern w:val="0"/>
          <w:sz w:val="32"/>
          <w:lang w:val="en-US" w:eastAsia="zh-CN"/>
        </w:rPr>
      </w:pPr>
      <w:r>
        <w:rPr>
          <w:rFonts w:hint="eastAsia" w:ascii="仿宋_GB2312" w:hAnsi="Times New Roman" w:eastAsia="仿宋_GB2312"/>
          <w:kern w:val="0"/>
          <w:sz w:val="32"/>
          <w:lang w:val="en-US" w:eastAsia="zh-CN"/>
        </w:rPr>
        <w:t>经济成本指标：</w:t>
      </w:r>
      <w:r>
        <w:rPr>
          <w:rFonts w:hint="eastAsia" w:ascii="仿宋_GB2312" w:hAnsi="Times New Roman" w:eastAsia="仿宋_GB2312" w:cstheme="minorBidi"/>
          <w:kern w:val="0"/>
          <w:sz w:val="32"/>
          <w:lang w:val="en-US" w:eastAsia="zh-CN"/>
        </w:rPr>
        <w:t>科技项目数达到2个。</w:t>
      </w:r>
    </w:p>
    <w:p w14:paraId="23221F7C">
      <w:pPr>
        <w:pStyle w:val="2"/>
        <w:ind w:firstLine="640" w:firstLineChars="200"/>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社会成本指标：工信项目数达到1个。</w:t>
      </w:r>
    </w:p>
    <w:p w14:paraId="57BECA15">
      <w:pPr>
        <w:pStyle w:val="2"/>
        <w:ind w:firstLine="640" w:firstLineChars="200"/>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数量</w:t>
      </w:r>
      <w:r>
        <w:rPr>
          <w:rFonts w:hint="default" w:ascii="仿宋_GB2312" w:hAnsi="Times New Roman" w:eastAsia="仿宋_GB2312" w:cstheme="minorBidi"/>
          <w:kern w:val="0"/>
          <w:sz w:val="32"/>
          <w:lang w:val="en-US" w:eastAsia="zh-CN"/>
        </w:rPr>
        <w:t>指标</w:t>
      </w:r>
      <w:r>
        <w:rPr>
          <w:rFonts w:hint="eastAsia" w:ascii="仿宋_GB2312" w:hAnsi="Times New Roman" w:eastAsia="仿宋_GB2312" w:cstheme="minorBidi"/>
          <w:kern w:val="0"/>
          <w:sz w:val="32"/>
          <w:lang w:val="en-US" w:eastAsia="zh-CN"/>
        </w:rPr>
        <w:t>：补助企业数达到20家。</w:t>
      </w:r>
    </w:p>
    <w:p w14:paraId="057BCA49">
      <w:pPr>
        <w:pStyle w:val="2"/>
        <w:ind w:firstLine="640" w:firstLineChars="200"/>
        <w:rPr>
          <w:rFonts w:hint="default"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质量指标：规上企业工业企业增速达4%。</w:t>
      </w:r>
    </w:p>
    <w:p w14:paraId="3056E600">
      <w:pPr>
        <w:numPr>
          <w:ilvl w:val="0"/>
          <w:numId w:val="3"/>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项目效益情况。</w:t>
      </w:r>
    </w:p>
    <w:p w14:paraId="0194D1B4">
      <w:pPr>
        <w:pStyle w:val="2"/>
        <w:ind w:firstLine="640" w:firstLineChars="200"/>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时效指标：资金及时拨付率达95%。</w:t>
      </w:r>
    </w:p>
    <w:p w14:paraId="7BCBA349">
      <w:pPr>
        <w:pStyle w:val="2"/>
        <w:ind w:firstLine="640" w:firstLineChars="200"/>
        <w:rPr>
          <w:rFonts w:hint="default"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经济效益指标：</w:t>
      </w:r>
      <w:r>
        <w:rPr>
          <w:rFonts w:hint="default" w:ascii="仿宋_GB2312" w:hAnsi="Times New Roman" w:eastAsia="仿宋_GB2312" w:cstheme="minorBidi"/>
          <w:kern w:val="0"/>
          <w:sz w:val="32"/>
          <w:lang w:val="en-US" w:eastAsia="zh-CN"/>
        </w:rPr>
        <w:t>补助工业企业</w:t>
      </w:r>
      <w:r>
        <w:rPr>
          <w:rFonts w:hint="eastAsia" w:ascii="仿宋_GB2312" w:hAnsi="Times New Roman" w:eastAsia="仿宋_GB2312" w:cstheme="minorBidi"/>
          <w:kern w:val="0"/>
          <w:sz w:val="32"/>
          <w:lang w:val="en-US" w:eastAsia="zh-CN"/>
        </w:rPr>
        <w:t>达1家。</w:t>
      </w:r>
    </w:p>
    <w:p w14:paraId="65877EA6">
      <w:pPr>
        <w:pStyle w:val="2"/>
        <w:ind w:firstLine="640" w:firstLineChars="200"/>
        <w:rPr>
          <w:rFonts w:hint="default" w:ascii="仿宋_GB2312" w:hAnsi="Times New Roman" w:eastAsia="仿宋_GB2312" w:cstheme="minorBidi"/>
          <w:kern w:val="0"/>
          <w:sz w:val="32"/>
          <w:lang w:val="en-US" w:eastAsia="zh-CN"/>
        </w:rPr>
      </w:pPr>
      <w:r>
        <w:rPr>
          <w:rFonts w:hint="default" w:ascii="仿宋_GB2312" w:hAnsi="Times New Roman" w:eastAsia="仿宋_GB2312" w:cstheme="minorBidi"/>
          <w:kern w:val="0"/>
          <w:sz w:val="32"/>
          <w:lang w:val="en-US" w:eastAsia="zh-CN"/>
        </w:rPr>
        <w:t>社会效益指标</w:t>
      </w:r>
      <w:r>
        <w:rPr>
          <w:rFonts w:hint="eastAsia" w:ascii="仿宋_GB2312" w:hAnsi="Times New Roman" w:eastAsia="仿宋_GB2312" w:cstheme="minorBidi"/>
          <w:kern w:val="0"/>
          <w:sz w:val="32"/>
          <w:lang w:val="en-US" w:eastAsia="zh-CN"/>
        </w:rPr>
        <w:t>：补助中小型科技企业数量达成10家。</w:t>
      </w:r>
    </w:p>
    <w:p w14:paraId="4B010205">
      <w:pPr>
        <w:pStyle w:val="2"/>
        <w:ind w:firstLine="640" w:firstLineChars="200"/>
        <w:rPr>
          <w:rFonts w:hint="eastAsia" w:ascii="仿宋_GB2312" w:hAnsi="Times New Roman" w:eastAsia="仿宋_GB2312" w:cstheme="minorBidi"/>
          <w:kern w:val="0"/>
          <w:sz w:val="32"/>
          <w:lang w:val="en-US" w:eastAsia="zh-CN"/>
        </w:rPr>
      </w:pPr>
      <w:r>
        <w:rPr>
          <w:rFonts w:hint="eastAsia" w:ascii="仿宋_GB2312" w:hAnsi="Times New Roman" w:eastAsia="仿宋_GB2312" w:cstheme="minorBidi"/>
          <w:kern w:val="0"/>
          <w:sz w:val="32"/>
          <w:lang w:val="en-US" w:eastAsia="zh-CN"/>
        </w:rPr>
        <w:t>服务对象满意度指标：企业满意度达到95%。</w:t>
      </w:r>
    </w:p>
    <w:p w14:paraId="16077BDB">
      <w:pPr>
        <w:numPr>
          <w:ilvl w:val="0"/>
          <w:numId w:val="4"/>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主要经验及做法、存在的问题及原因分析</w:t>
      </w:r>
    </w:p>
    <w:p w14:paraId="79BB819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1、结合单位实际和业务特点，强化预算管理，事前做好预算，控制经费使用，做到开支合理，手续齐全，保障工作顺利完成。</w:t>
      </w:r>
    </w:p>
    <w:p w14:paraId="075E7E5B">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2、严格按照财政部门资金管理办法管理，加强资金的使用和监督，理性节约、注重实效，提高资金使用效益。</w:t>
      </w:r>
    </w:p>
    <w:p w14:paraId="558793DA">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六、有关建议</w:t>
      </w:r>
    </w:p>
    <w:p w14:paraId="70B656BB">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在以后的工作中，项目实施单位要继续秉持这为人民服务的总之，服务于建设社会主义法治国家，积极响应号召，在控制项目成本的基础上，不断提升服务质量和案件质量。</w:t>
      </w:r>
    </w:p>
    <w:p w14:paraId="7FB93B75">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七、其他需要说明的问题</w:t>
      </w:r>
    </w:p>
    <w:p w14:paraId="576BD4AA">
      <w:pPr>
        <w:autoSpaceDE w:val="0"/>
        <w:autoSpaceDN w:val="0"/>
        <w:adjustRightInd w:val="0"/>
        <w:spacing w:beforeLines="0" w:afterLines="0" w:line="560" w:lineRule="exact"/>
        <w:ind w:firstLine="600" w:firstLineChars="200"/>
        <w:jc w:val="left"/>
        <w:rPr>
          <w:rFonts w:hint="default" w:asciiTheme="minorEastAsia" w:hAnsiTheme="minorEastAsia" w:eastAsiaTheme="minorEastAsia"/>
          <w:sz w:val="30"/>
          <w:szCs w:val="30"/>
          <w:lang w:val="en-US" w:eastAsia="zh-CN"/>
        </w:rPr>
      </w:pPr>
      <w:r>
        <w:rPr>
          <w:rFonts w:hint="eastAsia" w:asciiTheme="minorEastAsia" w:hAnsiTheme="minorEastAsia" w:eastAsiaTheme="minorEastAsia"/>
          <w:sz w:val="30"/>
          <w:szCs w:val="30"/>
          <w:lang w:val="en-US" w:eastAsia="zh-CN"/>
        </w:rPr>
        <w:t>无。</w:t>
      </w:r>
    </w:p>
    <w:p w14:paraId="192AC8B0"/>
    <w:p w14:paraId="6F5D0C04">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53A8B1E5">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541262CE">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64BA4ECE">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0290A3A4">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3CFA8D74">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1EA412E3">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52585C49">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14BE7E38">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78AAD249">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359838B7">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p>
    <w:p w14:paraId="3653C2AD">
      <w:pPr>
        <w:autoSpaceDE w:val="0"/>
        <w:autoSpaceDN w:val="0"/>
        <w:adjustRightInd w:val="0"/>
        <w:spacing w:beforeLines="0" w:afterLines="0" w:line="560" w:lineRule="exact"/>
        <w:jc w:val="center"/>
        <w:rPr>
          <w:rFonts w:hint="eastAsia" w:ascii="方正小标宋简体" w:hAnsi="方正小标宋简体" w:eastAsia="方正小标宋简体"/>
          <w:kern w:val="0"/>
          <w:sz w:val="32"/>
        </w:rPr>
      </w:pPr>
      <w:r>
        <w:rPr>
          <w:rFonts w:hint="eastAsia" w:ascii="方正小标宋简体" w:hAnsi="方正小标宋简体" w:eastAsia="方正小标宋简体"/>
          <w:kern w:val="0"/>
          <w:sz w:val="32"/>
          <w:lang w:val="en-US" w:eastAsia="zh-CN"/>
        </w:rPr>
        <w:t>青云谱科工局其他企业补助</w:t>
      </w:r>
      <w:r>
        <w:rPr>
          <w:rFonts w:hint="eastAsia" w:ascii="方正小标宋简体" w:hAnsi="方正小标宋简体" w:eastAsia="方正小标宋简体"/>
          <w:kern w:val="0"/>
          <w:sz w:val="32"/>
        </w:rPr>
        <w:t>项目支出部门评价报告</w:t>
      </w:r>
    </w:p>
    <w:p w14:paraId="0E1D45E8">
      <w:pPr>
        <w:autoSpaceDE w:val="0"/>
        <w:autoSpaceDN w:val="0"/>
        <w:adjustRightInd w:val="0"/>
        <w:spacing w:beforeLines="0" w:afterLines="0" w:line="560" w:lineRule="exact"/>
        <w:jc w:val="center"/>
        <w:rPr>
          <w:rFonts w:hint="eastAsia" w:ascii="楷体_GB2312" w:hAnsi="楷体_GB2312" w:eastAsia="楷体_GB2312"/>
          <w:kern w:val="0"/>
          <w:sz w:val="32"/>
        </w:rPr>
      </w:pPr>
      <w:r>
        <w:rPr>
          <w:rFonts w:hint="eastAsia" w:ascii="楷体_GB2312" w:hAnsi="楷体_GB2312" w:eastAsia="楷体_GB2312"/>
          <w:kern w:val="0"/>
          <w:sz w:val="32"/>
        </w:rPr>
        <w:t>（</w:t>
      </w:r>
      <w:r>
        <w:rPr>
          <w:rFonts w:hint="eastAsia" w:ascii="楷体_GB2312" w:hAnsi="楷体_GB2312" w:eastAsia="楷体_GB2312"/>
          <w:kern w:val="0"/>
          <w:sz w:val="32"/>
          <w:lang w:val="en-US" w:eastAsia="zh-CN"/>
        </w:rPr>
        <w:t>2023</w:t>
      </w:r>
      <w:r>
        <w:rPr>
          <w:rFonts w:hint="eastAsia" w:ascii="楷体_GB2312" w:hAnsi="楷体_GB2312" w:eastAsia="楷体_GB2312"/>
          <w:kern w:val="0"/>
          <w:sz w:val="32"/>
        </w:rPr>
        <w:t>年度）</w:t>
      </w:r>
    </w:p>
    <w:p w14:paraId="51626DF8">
      <w:pPr>
        <w:autoSpaceDE w:val="0"/>
        <w:autoSpaceDN w:val="0"/>
        <w:adjustRightInd w:val="0"/>
        <w:spacing w:beforeLines="0" w:afterLines="0" w:line="560" w:lineRule="exact"/>
        <w:ind w:firstLine="640" w:firstLineChars="200"/>
        <w:jc w:val="left"/>
        <w:rPr>
          <w:rFonts w:hint="eastAsia" w:ascii="黑体" w:hAnsi="宋体" w:eastAsia="黑体"/>
          <w:kern w:val="0"/>
          <w:sz w:val="21"/>
        </w:rPr>
      </w:pPr>
      <w:r>
        <w:rPr>
          <w:rFonts w:hint="eastAsia" w:ascii="黑体" w:hAnsi="宋体" w:eastAsia="黑体"/>
          <w:kern w:val="0"/>
          <w:sz w:val="32"/>
        </w:rPr>
        <w:t>一、基本情况</w:t>
      </w:r>
    </w:p>
    <w:p w14:paraId="4FC6C6AE">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（一）项目概况。包括项目背景、主要内容及实施情况、资金投入和使用情况等。</w:t>
      </w:r>
    </w:p>
    <w:p w14:paraId="418D299E">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年，青云谱区科工局在区委、区政府的坚强领导下，在 省、市主管部门的关心指导下，深入贯彻</w:t>
      </w:r>
      <w:r>
        <w:rPr>
          <w:rFonts w:hint="eastAsia" w:ascii="仿宋_GB2312" w:hAnsi="Times New Roman" w:eastAsia="仿宋_GB2312"/>
          <w:kern w:val="0"/>
          <w:sz w:val="32"/>
          <w:lang w:eastAsia="zh-CN"/>
        </w:rPr>
        <w:t>党的</w:t>
      </w:r>
      <w:bookmarkStart w:id="1" w:name="_GoBack"/>
      <w:bookmarkEnd w:id="1"/>
      <w:r>
        <w:rPr>
          <w:rFonts w:hint="eastAsia" w:ascii="仿宋_GB2312" w:hAnsi="Times New Roman" w:eastAsia="仿宋_GB2312"/>
          <w:kern w:val="0"/>
          <w:sz w:val="32"/>
        </w:rPr>
        <w:t>二十大精神和省、市、 区工作部署，以习近平总书记视察江西时重要讲话重要指示为指 引，坚决捍卫“两个确立”、做到“两个维护”，全力践行“做 示范、勇争先”，全面推进“六个江西”建设，深化落实双“一 号工程”，努力发展数字经济，提升营商环境。</w:t>
      </w:r>
    </w:p>
    <w:p w14:paraId="13B509F1">
      <w:pPr>
        <w:autoSpaceDE w:val="0"/>
        <w:autoSpaceDN w:val="0"/>
        <w:adjustRightInd w:val="0"/>
        <w:spacing w:beforeLines="0" w:afterLines="0" w:line="560" w:lineRule="exact"/>
        <w:ind w:firstLine="640" w:firstLineChars="200"/>
        <w:jc w:val="left"/>
        <w:rPr>
          <w:rFonts w:hint="default"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主要内容：深入实施创新驱动发展，科技创新能力有提升；工业经济指标稳步增长，转型升级发展有成效；着力紧扣科技创新，推动快速经济发展；积极探索工业转型，精准施策激发活力</w:t>
      </w:r>
      <w:r>
        <w:rPr>
          <w:rFonts w:hint="eastAsia" w:ascii="仿宋_GB2312" w:hAnsi="Times New Roman" w:eastAsia="仿宋_GB2312"/>
          <w:kern w:val="0"/>
          <w:sz w:val="32"/>
        </w:rPr>
        <w:t>。</w:t>
      </w:r>
    </w:p>
    <w:p w14:paraId="46E45AA8">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w:t>
      </w:r>
      <w:r>
        <w:rPr>
          <w:rFonts w:hint="eastAsia" w:ascii="仿宋_GB2312" w:hAnsi="Times New Roman" w:eastAsia="仿宋_GB2312"/>
          <w:kern w:val="0"/>
          <w:sz w:val="32"/>
          <w:lang w:val="en-US" w:eastAsia="zh-CN"/>
        </w:rPr>
        <w:t>年初预算为0</w:t>
      </w:r>
      <w:r>
        <w:rPr>
          <w:rFonts w:hint="eastAsia" w:ascii="仿宋_GB2312" w:hAnsi="Times New Roman" w:eastAsia="仿宋_GB2312"/>
          <w:kern w:val="0"/>
          <w:sz w:val="32"/>
        </w:rPr>
        <w:t>万元，</w:t>
      </w:r>
      <w:r>
        <w:rPr>
          <w:rFonts w:hint="eastAsia" w:ascii="仿宋_GB2312" w:hAnsi="Times New Roman" w:eastAsia="仿宋_GB2312"/>
          <w:kern w:val="0"/>
          <w:sz w:val="32"/>
          <w:lang w:val="en-US" w:eastAsia="zh-CN"/>
        </w:rPr>
        <w:t>调整后的预算数为823.24</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全年执行数为0</w:t>
      </w:r>
      <w:r>
        <w:rPr>
          <w:rFonts w:hint="eastAsia" w:ascii="仿宋_GB2312" w:hAnsi="Times New Roman" w:eastAsia="仿宋_GB2312"/>
          <w:kern w:val="0"/>
          <w:sz w:val="32"/>
        </w:rPr>
        <w:t>万元，预算资金执行</w:t>
      </w:r>
      <w:r>
        <w:rPr>
          <w:rFonts w:hint="eastAsia" w:ascii="仿宋_GB2312" w:hAnsi="Times New Roman" w:eastAsia="仿宋_GB2312"/>
          <w:kern w:val="0"/>
          <w:sz w:val="32"/>
          <w:lang w:val="en-US" w:eastAsia="zh-CN"/>
        </w:rPr>
        <w:t>0</w:t>
      </w:r>
      <w:r>
        <w:rPr>
          <w:rFonts w:hint="eastAsia" w:ascii="仿宋_GB2312" w:hAnsi="Times New Roman" w:eastAsia="仿宋_GB2312"/>
          <w:kern w:val="0"/>
          <w:sz w:val="32"/>
        </w:rPr>
        <w:t>%。</w:t>
      </w:r>
    </w:p>
    <w:p w14:paraId="03324142">
      <w:pPr>
        <w:numPr>
          <w:ilvl w:val="0"/>
          <w:numId w:val="2"/>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项目绩效目标。包括总体目标和阶段性目标。</w:t>
      </w:r>
    </w:p>
    <w:p w14:paraId="45494FF2">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w:t>
      </w:r>
      <w:r>
        <w:rPr>
          <w:rFonts w:hint="eastAsia" w:ascii="仿宋_GB2312" w:hAnsi="Times New Roman" w:eastAsia="仿宋_GB2312"/>
          <w:kern w:val="0"/>
          <w:sz w:val="32"/>
        </w:rPr>
        <w:t>总体目标：贯彻落实党中央、国务院和省委、省政府，市 委、市政府、区委、区政府决策部署。以深化供给侧结构性改革 为主线，以推动工业高质量发展为主题，以优化环境、帮扶企业、 提升竞争力为目标，以企业发展存在的问题为导向，强化跟踪服 务，实现服务精准化</w:t>
      </w:r>
    </w:p>
    <w:p w14:paraId="419B00A3">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2.阶段性目标：</w:t>
      </w:r>
      <w:r>
        <w:rPr>
          <w:rFonts w:hint="eastAsia" w:ascii="仿宋_GB2312" w:hAnsi="Times New Roman" w:eastAsia="仿宋_GB2312"/>
          <w:kern w:val="0"/>
          <w:sz w:val="32"/>
        </w:rPr>
        <w:t>深入开展“深调研、真落实“走访帮扶活动 推动工业高质量发展为主题，以企业发展存在的问题为导向。强 化跟踪服务，实现服务精准化，为企业纾难解困。收集包括协调 优惠税收政策落实、企业内涝下水管网、征收款项补偿等问题， 问题解决率 100%，真正为企业纾难解困，推动我区工业平稳、健康发</w:t>
      </w:r>
      <w:r>
        <w:rPr>
          <w:rFonts w:hint="eastAsia" w:ascii="仿宋_GB2312" w:hAnsi="Times New Roman" w:eastAsia="仿宋_GB2312"/>
          <w:kern w:val="0"/>
          <w:sz w:val="32"/>
          <w:lang w:val="en-US" w:eastAsia="zh-CN"/>
        </w:rPr>
        <w:t>展。</w:t>
      </w:r>
    </w:p>
    <w:p w14:paraId="4FE6567E">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二、绩效评价工作开展情况</w:t>
      </w:r>
    </w:p>
    <w:p w14:paraId="13BB64B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（一）绩效评价目的、对象和范围。</w:t>
      </w:r>
    </w:p>
    <w:p w14:paraId="58116D50">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其他企业补助资金绩效评价目的是为进一步加强财政支出管理，强化支出责任，建立科学、合理的专项资金绩效评价管理体系，促进公共财政阳光化，提高财政资金使用效益。</w:t>
      </w:r>
    </w:p>
    <w:p w14:paraId="2B444348">
      <w:pPr>
        <w:numPr>
          <w:ilvl w:val="0"/>
          <w:numId w:val="2"/>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绩效评价原则、评价指标体系、评价方法、评价标准等。</w:t>
      </w:r>
    </w:p>
    <w:p w14:paraId="64619BA3">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绩效评价原则:科学规范原则，公正公开原则，分级分类原则，绩效相关原则。</w:t>
      </w:r>
    </w:p>
    <w:p w14:paraId="4B16046F">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绩效评价指标体系：根据财政部《预算绩效评价共性指标体系框架》等文件精神及本项目的具体特点，设置了合理可行的评价体系，包括投入指标（项目立项、资金落实）、过程指标（业务管理、财务管理）、产出数量与质量指标、社会效益与可持续影响指标等。</w:t>
      </w:r>
    </w:p>
    <w:p w14:paraId="0170D572">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评价方法：本项目绩效评价主要采用数据对比，同时辅以抽样调查、座谈研讨、专家评估等方式。</w:t>
      </w:r>
    </w:p>
    <w:p w14:paraId="3ACF938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评价标准：绩效评价标准通常包括计划标准、行业标准、历史标准等，用于对绩效指标完成情况进行比较。</w:t>
      </w:r>
    </w:p>
    <w:p w14:paraId="5830576D">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1.计划标准。指以预先制定的目标、计划、预算、定额等作为评价标准。</w:t>
      </w:r>
    </w:p>
    <w:p w14:paraId="36550515">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2.行业标准。指参照国家公布的行业指标数据制定的评价标准。</w:t>
      </w:r>
    </w:p>
    <w:p w14:paraId="57095475">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3.历史标准。指参照历史数据制定的评价标准，为体现绩效改进的原则，在可实现的条件下应当确定相对较高的评价标准。</w:t>
      </w:r>
    </w:p>
    <w:p w14:paraId="57C46AC5">
      <w:pPr>
        <w:pStyle w:val="2"/>
        <w:numPr>
          <w:ilvl w:val="0"/>
          <w:numId w:val="0"/>
        </w:numPr>
        <w:ind w:leftChars="200"/>
        <w:rPr>
          <w:rFonts w:hint="eastAsia"/>
        </w:rPr>
      </w:pPr>
      <w:r>
        <w:rPr>
          <w:rFonts w:hint="eastAsia" w:ascii="仿宋_GB2312" w:hAnsi="Times New Roman" w:eastAsia="仿宋_GB2312"/>
          <w:kern w:val="0"/>
          <w:sz w:val="32"/>
          <w:lang w:val="en-US" w:eastAsia="zh-CN"/>
        </w:rPr>
        <w:t>4.财政部门和预算部门确认或认可的其他标准。</w:t>
      </w:r>
    </w:p>
    <w:p w14:paraId="3B5A844B">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（三）绩效评价工作过程。</w:t>
      </w:r>
    </w:p>
    <w:p w14:paraId="53C6E948">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其他企业补助专项资金绩效评价工作是我局推进预算绩效管理的重要组成部分，区科工局对此高度重视，制定了相关工作实施方案。制定了区科工局项目绩效评价资金管理办法，在规定时间内完成数据填报、收集和汇总工作。根据前期开展的基础工作，我会通过询问查证、问卷调查等方式，对项目绩效进行了自评。</w:t>
      </w:r>
    </w:p>
    <w:p w14:paraId="0881CD9F">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三、综合评价情况及评价结论（附项目支出部门评价表）</w:t>
      </w:r>
    </w:p>
    <w:p w14:paraId="7E799834">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四、绩效评价指标分析</w:t>
      </w:r>
    </w:p>
    <w:p w14:paraId="1D0BF76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（一）项目决策情况。</w:t>
      </w:r>
    </w:p>
    <w:p w14:paraId="16D86521">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1．立项规范</w:t>
      </w:r>
    </w:p>
    <w:p w14:paraId="0F6B2FE0">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项目依据《预算绩效目标申报表》，立项依据较充分。</w:t>
      </w:r>
    </w:p>
    <w:p w14:paraId="7128A857">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2.绩效目标</w:t>
      </w:r>
    </w:p>
    <w:p w14:paraId="280344E6">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项目决策的绩效目标：通过本项目的实施，为青云谱区经济发展提供决策依据。</w:t>
      </w:r>
    </w:p>
    <w:p w14:paraId="7C0437A9">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3.资金投入</w:t>
      </w:r>
    </w:p>
    <w:p w14:paraId="35CB7471">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rPr>
        <w:t>202</w:t>
      </w:r>
      <w:r>
        <w:rPr>
          <w:rFonts w:hint="eastAsia" w:ascii="仿宋_GB2312" w:hAnsi="Times New Roman" w:eastAsia="仿宋_GB2312"/>
          <w:kern w:val="0"/>
          <w:sz w:val="32"/>
          <w:lang w:val="en-US" w:eastAsia="zh-CN"/>
        </w:rPr>
        <w:t>3</w:t>
      </w:r>
      <w:r>
        <w:rPr>
          <w:rFonts w:hint="eastAsia" w:ascii="仿宋_GB2312" w:hAnsi="Times New Roman" w:eastAsia="仿宋_GB2312"/>
          <w:kern w:val="0"/>
          <w:sz w:val="32"/>
        </w:rPr>
        <w:t>年</w:t>
      </w:r>
      <w:r>
        <w:rPr>
          <w:rFonts w:hint="eastAsia" w:ascii="仿宋_GB2312" w:hAnsi="Times New Roman" w:eastAsia="仿宋_GB2312"/>
          <w:kern w:val="0"/>
          <w:sz w:val="32"/>
          <w:lang w:val="en-US" w:eastAsia="zh-CN"/>
        </w:rPr>
        <w:t>年初预算为0</w:t>
      </w:r>
      <w:r>
        <w:rPr>
          <w:rFonts w:hint="eastAsia" w:ascii="仿宋_GB2312" w:hAnsi="Times New Roman" w:eastAsia="仿宋_GB2312"/>
          <w:kern w:val="0"/>
          <w:sz w:val="32"/>
        </w:rPr>
        <w:t>万元，</w:t>
      </w:r>
      <w:r>
        <w:rPr>
          <w:rFonts w:hint="eastAsia" w:ascii="仿宋_GB2312" w:hAnsi="Times New Roman" w:eastAsia="仿宋_GB2312"/>
          <w:kern w:val="0"/>
          <w:sz w:val="32"/>
          <w:lang w:val="en-US" w:eastAsia="zh-CN"/>
        </w:rPr>
        <w:t>调整后的预算数为217.34</w:t>
      </w:r>
      <w:r>
        <w:rPr>
          <w:rFonts w:hint="eastAsia" w:ascii="仿宋_GB2312" w:hAnsi="Times New Roman" w:eastAsia="仿宋_GB2312"/>
          <w:kern w:val="0"/>
          <w:sz w:val="32"/>
        </w:rPr>
        <w:t>万元</w:t>
      </w:r>
      <w:r>
        <w:rPr>
          <w:rFonts w:hint="eastAsia" w:ascii="仿宋_GB2312" w:hAnsi="Times New Roman" w:eastAsia="仿宋_GB2312"/>
          <w:kern w:val="0"/>
          <w:sz w:val="32"/>
          <w:lang w:eastAsia="zh-CN"/>
        </w:rPr>
        <w:t>，</w:t>
      </w:r>
      <w:r>
        <w:rPr>
          <w:rFonts w:hint="eastAsia" w:ascii="仿宋_GB2312" w:hAnsi="Times New Roman" w:eastAsia="仿宋_GB2312"/>
          <w:kern w:val="0"/>
          <w:sz w:val="32"/>
          <w:lang w:val="en-US" w:eastAsia="zh-CN"/>
        </w:rPr>
        <w:t>全年执行数为217.34</w:t>
      </w:r>
      <w:r>
        <w:rPr>
          <w:rFonts w:hint="eastAsia" w:ascii="仿宋_GB2312" w:hAnsi="Times New Roman" w:eastAsia="仿宋_GB2312"/>
          <w:kern w:val="0"/>
          <w:sz w:val="32"/>
        </w:rPr>
        <w:t>万元，预算资金执行</w:t>
      </w:r>
      <w:r>
        <w:rPr>
          <w:rFonts w:hint="eastAsia" w:ascii="仿宋_GB2312" w:hAnsi="Times New Roman" w:eastAsia="仿宋_GB2312"/>
          <w:kern w:val="0"/>
          <w:sz w:val="32"/>
          <w:lang w:val="en-US" w:eastAsia="zh-CN"/>
        </w:rPr>
        <w:t>100</w:t>
      </w:r>
      <w:r>
        <w:rPr>
          <w:rFonts w:hint="eastAsia" w:ascii="仿宋_GB2312" w:hAnsi="Times New Roman" w:eastAsia="仿宋_GB2312"/>
          <w:kern w:val="0"/>
          <w:sz w:val="32"/>
        </w:rPr>
        <w:t>%。</w:t>
      </w:r>
    </w:p>
    <w:p w14:paraId="4D47CF4C">
      <w:pPr>
        <w:numPr>
          <w:ilvl w:val="0"/>
          <w:numId w:val="3"/>
        </w:num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项目过程情况。</w:t>
      </w:r>
    </w:p>
    <w:p w14:paraId="01FE9324">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1.业务管理指标</w:t>
      </w:r>
    </w:p>
    <w:p w14:paraId="7C63A569">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①管理制度健全性：考查是否建立了保证项目顺利实施的工作方案和办法等相关制度。召开了党组会议对下拨的项目资金管理分配、监管进行了专题研究。</w:t>
      </w:r>
    </w:p>
    <w:p w14:paraId="79DE3DF9">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②项目质量可控性: 考查项目是否实施监督检查，建立督导方案，并组织实施。开展了2023年度部门财政项目支出绩效运行监控工作，并向财政部门集中报送绩效监控结果。</w:t>
      </w:r>
    </w:p>
    <w:p w14:paraId="02D4C576">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2.财务管理指标</w:t>
      </w:r>
    </w:p>
    <w:p w14:paraId="7030B963">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①财务管理制度健全性:考查是否按规定财务、资产管理制度、内控制度及其执行情况，根据相关通知，对专项资金的管理规范化。按照内部控制要求制定了收支、预算、政府采购、合同、资产等各项管理制度。</w:t>
      </w:r>
    </w:p>
    <w:p w14:paraId="2AC4DC4B">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②财务监控有效性:考查是否采取了相应的财务检査和年度绩效检查等必要的监控措施或手段。按照要求将有关财务资料进行上报，并针对反馈牵涉到的问题进行了整改。</w:t>
      </w:r>
    </w:p>
    <w:p w14:paraId="0DEC97BE">
      <w:pPr>
        <w:numPr>
          <w:ilvl w:val="0"/>
          <w:numId w:val="3"/>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项目产出情况。</w:t>
      </w:r>
    </w:p>
    <w:p w14:paraId="55CD668A">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经济成本指标：</w:t>
      </w:r>
      <w:r>
        <w:rPr>
          <w:rFonts w:hint="default" w:ascii="仿宋_GB2312" w:hAnsi="Times New Roman" w:eastAsia="仿宋_GB2312"/>
          <w:kern w:val="0"/>
          <w:sz w:val="32"/>
          <w:lang w:val="en-US" w:eastAsia="zh-CN"/>
        </w:rPr>
        <w:t>项目成本节约率</w:t>
      </w:r>
      <w:r>
        <w:rPr>
          <w:rFonts w:hint="eastAsia" w:ascii="仿宋_GB2312" w:hAnsi="Times New Roman" w:eastAsia="仿宋_GB2312"/>
          <w:kern w:val="0"/>
          <w:sz w:val="32"/>
          <w:lang w:val="en-US" w:eastAsia="zh-CN"/>
        </w:rPr>
        <w:t>达到4.6%；防疫物资达到200万元。</w:t>
      </w:r>
    </w:p>
    <w:p w14:paraId="218409C9">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数量指标：</w:t>
      </w:r>
      <w:r>
        <w:rPr>
          <w:rFonts w:hint="default" w:ascii="仿宋_GB2312" w:hAnsi="Times New Roman" w:eastAsia="仿宋_GB2312"/>
          <w:kern w:val="0"/>
          <w:sz w:val="32"/>
          <w:lang w:val="en-US" w:eastAsia="zh-CN"/>
        </w:rPr>
        <w:t>补助企业数量</w:t>
      </w:r>
      <w:r>
        <w:rPr>
          <w:rFonts w:hint="eastAsia" w:ascii="仿宋_GB2312" w:hAnsi="Times New Roman" w:eastAsia="仿宋_GB2312"/>
          <w:kern w:val="0"/>
          <w:sz w:val="32"/>
          <w:lang w:val="en-US" w:eastAsia="zh-CN"/>
        </w:rPr>
        <w:t>达到20批。</w:t>
      </w:r>
    </w:p>
    <w:p w14:paraId="613C7239">
      <w:pPr>
        <w:autoSpaceDE w:val="0"/>
        <w:autoSpaceDN w:val="0"/>
        <w:adjustRightInd w:val="0"/>
        <w:spacing w:beforeLines="0" w:afterLines="0" w:line="560" w:lineRule="exact"/>
        <w:ind w:firstLine="640" w:firstLineChars="200"/>
        <w:jc w:val="left"/>
        <w:rPr>
          <w:rFonts w:hint="eastAsia"/>
        </w:rPr>
      </w:pPr>
      <w:r>
        <w:rPr>
          <w:rFonts w:hint="default" w:ascii="仿宋_GB2312" w:hAnsi="Times New Roman" w:eastAsia="仿宋_GB2312"/>
          <w:kern w:val="0"/>
          <w:sz w:val="32"/>
          <w:lang w:val="en-US" w:eastAsia="zh-CN"/>
        </w:rPr>
        <w:t>质量指标</w:t>
      </w:r>
      <w:r>
        <w:rPr>
          <w:rFonts w:hint="eastAsia" w:ascii="仿宋_GB2312" w:hAnsi="Times New Roman" w:eastAsia="仿宋_GB2312"/>
          <w:kern w:val="0"/>
          <w:sz w:val="32"/>
          <w:lang w:val="en-US" w:eastAsia="zh-CN"/>
        </w:rPr>
        <w:t>：项目成果转化率达到58%。</w:t>
      </w:r>
    </w:p>
    <w:p w14:paraId="5135CCC0">
      <w:pPr>
        <w:numPr>
          <w:ilvl w:val="0"/>
          <w:numId w:val="3"/>
        </w:numPr>
        <w:autoSpaceDE w:val="0"/>
        <w:autoSpaceDN w:val="0"/>
        <w:adjustRightInd w:val="0"/>
        <w:spacing w:beforeLines="0" w:afterLines="0" w:line="560" w:lineRule="exact"/>
        <w:ind w:left="0" w:leftChars="0" w:firstLine="640" w:firstLineChars="200"/>
        <w:jc w:val="left"/>
        <w:rPr>
          <w:rFonts w:hint="eastAsia" w:ascii="仿宋_GB2312" w:hAnsi="Times New Roman" w:eastAsia="仿宋_GB2312"/>
          <w:kern w:val="0"/>
          <w:sz w:val="32"/>
        </w:rPr>
      </w:pPr>
      <w:r>
        <w:rPr>
          <w:rFonts w:hint="eastAsia" w:ascii="仿宋_GB2312" w:hAnsi="Times New Roman" w:eastAsia="仿宋_GB2312"/>
          <w:kern w:val="0"/>
          <w:sz w:val="32"/>
        </w:rPr>
        <w:t>项目效益情况。</w:t>
      </w:r>
    </w:p>
    <w:p w14:paraId="363B7A74">
      <w:pPr>
        <w:autoSpaceDE w:val="0"/>
        <w:autoSpaceDN w:val="0"/>
        <w:adjustRightInd w:val="0"/>
        <w:spacing w:beforeLines="0" w:afterLines="0" w:line="560" w:lineRule="exact"/>
        <w:ind w:firstLine="640" w:firstLineChars="200"/>
        <w:jc w:val="left"/>
        <w:rPr>
          <w:rFonts w:hint="default" w:ascii="仿宋_GB2312" w:hAnsi="Times New Roman" w:eastAsia="仿宋_GB2312"/>
          <w:kern w:val="0"/>
          <w:sz w:val="32"/>
          <w:lang w:val="en-US" w:eastAsia="zh-CN"/>
        </w:rPr>
      </w:pPr>
      <w:r>
        <w:rPr>
          <w:rFonts w:hint="default" w:ascii="仿宋_GB2312" w:hAnsi="Times New Roman" w:eastAsia="仿宋_GB2312"/>
          <w:kern w:val="0"/>
          <w:sz w:val="32"/>
          <w:lang w:val="en-US" w:eastAsia="zh-CN"/>
        </w:rPr>
        <w:t>社会效益指标</w:t>
      </w:r>
      <w:r>
        <w:rPr>
          <w:rFonts w:hint="eastAsia" w:ascii="仿宋_GB2312" w:hAnsi="Times New Roman" w:eastAsia="仿宋_GB2312"/>
          <w:kern w:val="0"/>
          <w:sz w:val="32"/>
          <w:lang w:val="en-US" w:eastAsia="zh-CN"/>
        </w:rPr>
        <w:t>：</w:t>
      </w:r>
      <w:r>
        <w:rPr>
          <w:rFonts w:hint="default" w:ascii="仿宋_GB2312" w:hAnsi="Times New Roman" w:eastAsia="仿宋_GB2312"/>
          <w:kern w:val="0"/>
          <w:sz w:val="32"/>
          <w:lang w:val="en-US" w:eastAsia="zh-CN"/>
        </w:rPr>
        <w:t>我区科技水平</w:t>
      </w:r>
      <w:r>
        <w:rPr>
          <w:rFonts w:hint="eastAsia" w:ascii="仿宋_GB2312" w:hAnsi="Times New Roman" w:eastAsia="仿宋_GB2312"/>
          <w:kern w:val="0"/>
          <w:sz w:val="32"/>
          <w:lang w:val="en-US" w:eastAsia="zh-CN"/>
        </w:rPr>
        <w:t>基本达成目标。</w:t>
      </w:r>
    </w:p>
    <w:p w14:paraId="49A0FE82">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服务对象满意度指标：</w:t>
      </w:r>
      <w:r>
        <w:rPr>
          <w:rFonts w:hint="default" w:ascii="仿宋_GB2312" w:hAnsi="Times New Roman" w:eastAsia="仿宋_GB2312"/>
          <w:kern w:val="0"/>
          <w:sz w:val="32"/>
          <w:lang w:val="en-US" w:eastAsia="zh-CN"/>
        </w:rPr>
        <w:t>企业满意度</w:t>
      </w:r>
      <w:r>
        <w:rPr>
          <w:rFonts w:hint="eastAsia" w:ascii="仿宋_GB2312" w:hAnsi="Times New Roman" w:eastAsia="仿宋_GB2312"/>
          <w:kern w:val="0"/>
          <w:sz w:val="32"/>
          <w:lang w:val="en-US" w:eastAsia="zh-CN"/>
        </w:rPr>
        <w:t>达到94%。</w:t>
      </w:r>
    </w:p>
    <w:p w14:paraId="16136CFC">
      <w:pPr>
        <w:numPr>
          <w:ilvl w:val="0"/>
          <w:numId w:val="4"/>
        </w:num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主要经验及做法、存在的问题及原因分析</w:t>
      </w:r>
    </w:p>
    <w:p w14:paraId="4255E64D">
      <w:pPr>
        <w:autoSpaceDE w:val="0"/>
        <w:autoSpaceDN w:val="0"/>
        <w:adjustRightInd w:val="0"/>
        <w:spacing w:beforeLines="0" w:afterLines="0" w:line="560" w:lineRule="exact"/>
        <w:ind w:firstLine="640" w:firstLineChars="200"/>
        <w:jc w:val="left"/>
        <w:rPr>
          <w:rFonts w:hint="eastAsia" w:ascii="仿宋_GB2312" w:hAnsi="Times New Roman" w:eastAsia="仿宋_GB2312"/>
          <w:kern w:val="0"/>
          <w:sz w:val="32"/>
          <w:lang w:val="en-US" w:eastAsia="zh-CN"/>
        </w:rPr>
      </w:pPr>
      <w:r>
        <w:rPr>
          <w:rFonts w:hint="eastAsia" w:ascii="仿宋_GB2312" w:hAnsi="Times New Roman" w:eastAsia="仿宋_GB2312"/>
          <w:kern w:val="0"/>
          <w:sz w:val="32"/>
          <w:lang w:val="en-US" w:eastAsia="zh-CN"/>
        </w:rPr>
        <w:t>1、结合单位实际和业务特点，强化预算管理，事前做好预算，控制经费使用，做到开支合理，手续齐全，保障工作顺利完成。</w:t>
      </w:r>
    </w:p>
    <w:p w14:paraId="5E79436D">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2、严格按照财政部门资金管理办法管理，加强资金的使用和监督，理性节约、注重实效，提高资金使用效益。</w:t>
      </w:r>
    </w:p>
    <w:p w14:paraId="5DAEFDC5">
      <w:pPr>
        <w:autoSpaceDE w:val="0"/>
        <w:autoSpaceDN w:val="0"/>
        <w:adjustRightInd w:val="0"/>
        <w:spacing w:beforeLines="0" w:afterLines="0" w:line="560" w:lineRule="exact"/>
        <w:ind w:firstLine="640" w:firstLineChars="200"/>
        <w:jc w:val="left"/>
        <w:rPr>
          <w:rFonts w:hint="eastAsia" w:ascii="黑体" w:hAnsi="宋体" w:eastAsia="黑体"/>
          <w:kern w:val="0"/>
          <w:sz w:val="32"/>
        </w:rPr>
      </w:pPr>
      <w:r>
        <w:rPr>
          <w:rFonts w:hint="eastAsia" w:ascii="黑体" w:hAnsi="宋体" w:eastAsia="黑体"/>
          <w:kern w:val="0"/>
          <w:sz w:val="32"/>
        </w:rPr>
        <w:t>六、有关建议</w:t>
      </w:r>
    </w:p>
    <w:p w14:paraId="131AB950">
      <w:pPr>
        <w:autoSpaceDE w:val="0"/>
        <w:autoSpaceDN w:val="0"/>
        <w:adjustRightInd w:val="0"/>
        <w:spacing w:beforeLines="0" w:afterLines="0" w:line="560" w:lineRule="exact"/>
        <w:ind w:firstLine="640" w:firstLineChars="200"/>
        <w:jc w:val="left"/>
        <w:rPr>
          <w:rFonts w:hint="eastAsia"/>
        </w:rPr>
      </w:pPr>
      <w:r>
        <w:rPr>
          <w:rFonts w:hint="eastAsia" w:ascii="仿宋_GB2312" w:hAnsi="Times New Roman" w:eastAsia="仿宋_GB2312"/>
          <w:kern w:val="0"/>
          <w:sz w:val="32"/>
          <w:lang w:val="en-US" w:eastAsia="zh-CN"/>
        </w:rPr>
        <w:t>在以后的工作中，项目实施单位要继续秉持这为人民服务的总之，服务于建设社会主义法治国家，积极响应号召，在控制项目成本的基础上，不断提升服务质量和案件质量。</w:t>
      </w:r>
    </w:p>
    <w:p w14:paraId="26BBF55B">
      <w:pPr>
        <w:autoSpaceDE w:val="0"/>
        <w:autoSpaceDN w:val="0"/>
        <w:adjustRightInd w:val="0"/>
        <w:spacing w:beforeLines="0" w:afterLines="0" w:line="560" w:lineRule="exact"/>
        <w:ind w:firstLine="640" w:firstLineChars="200"/>
        <w:jc w:val="left"/>
        <w:rPr>
          <w:rFonts w:hint="eastAsia" w:ascii="仿宋_GB2312" w:eastAsia="仿宋_GB2312"/>
          <w:kern w:val="0"/>
          <w:sz w:val="21"/>
        </w:rPr>
      </w:pPr>
      <w:r>
        <w:rPr>
          <w:rFonts w:hint="eastAsia" w:ascii="黑体" w:hAnsi="宋体" w:eastAsia="黑体"/>
          <w:kern w:val="0"/>
          <w:sz w:val="32"/>
        </w:rPr>
        <w:t>七、其他需要说明的问题</w:t>
      </w:r>
    </w:p>
    <w:p w14:paraId="03F28011">
      <w:pPr>
        <w:autoSpaceDE w:val="0"/>
        <w:autoSpaceDN w:val="0"/>
        <w:adjustRightInd w:val="0"/>
        <w:spacing w:beforeLines="0" w:afterLines="0" w:line="560" w:lineRule="exact"/>
        <w:ind w:firstLine="600" w:firstLineChars="200"/>
        <w:jc w:val="left"/>
        <w:rPr>
          <w:rFonts w:hint="default" w:asciiTheme="minorEastAsia" w:hAnsiTheme="minorEastAsia" w:eastAsiaTheme="minorEastAsia"/>
          <w:sz w:val="30"/>
          <w:szCs w:val="30"/>
          <w:lang w:val="en-US" w:eastAsia="zh-CN"/>
        </w:rPr>
      </w:pPr>
      <w:r>
        <w:rPr>
          <w:rFonts w:hint="eastAsia" w:asciiTheme="minorEastAsia" w:hAnsiTheme="minorEastAsia" w:eastAsiaTheme="minorEastAsia"/>
          <w:sz w:val="30"/>
          <w:szCs w:val="30"/>
          <w:lang w:val="en-US" w:eastAsia="zh-CN"/>
        </w:rPr>
        <w:t>无。</w:t>
      </w:r>
    </w:p>
    <w:p w14:paraId="67897D20"/>
    <w:p w14:paraId="4C04FFC2">
      <w:pPr>
        <w:ind w:firstLine="640" w:firstLineChars="200"/>
        <w:rPr>
          <w:rFonts w:hint="eastAsia" w:ascii="仿宋_GB2312" w:hAnsi="仿宋_GB2312" w:eastAsia="仿宋_GB2312"/>
          <w:color w:val="FF0000"/>
          <w:kern w:val="0"/>
          <w:sz w:val="32"/>
          <w:szCs w:val="32"/>
        </w:rPr>
      </w:pPr>
    </w:p>
    <w:p w14:paraId="0BED7656">
      <w:pPr>
        <w:ind w:firstLine="600"/>
        <w:rPr>
          <w:rFonts w:hint="eastAsia" w:ascii="仿宋_GB2312" w:hAnsi="仿宋_GB2312" w:eastAsia="仿宋_GB2312"/>
          <w:kern w:val="0"/>
          <w:sz w:val="32"/>
          <w:szCs w:val="32"/>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01"/>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altName w:val="方正楷体_GBK"/>
    <w:panose1 w:val="02010609060101010101"/>
    <w:charset w:val="86"/>
    <w:family w:val="decorative"/>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B8CC3A">
    <w:pPr>
      <w:pStyle w:val="13"/>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10AD247">
                          <w:pPr>
                            <w:pStyle w:val="1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bl05M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K&#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m5dOTIAQAAmQMAAA4AAAAAAAAAAQAgAAAAHgEAAGRycy9lMm9Eb2Mu&#10;eG1sUEsFBgAAAAAGAAYAWQEAAFgFAAAAAA==&#10;">
              <v:fill on="f" focussize="0,0"/>
              <v:stroke on="f"/>
              <v:imagedata o:title=""/>
              <o:lock v:ext="edit" aspectratio="f"/>
              <v:textbox inset="0mm,0mm,0mm,0mm" style="mso-fit-shape-to-text:t;">
                <w:txbxContent>
                  <w:p w14:paraId="010AD247">
                    <w:pPr>
                      <w:pStyle w:val="13"/>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A9BFA63"/>
    <w:multiLevelType w:val="singleLevel"/>
    <w:tmpl w:val="DA9BFA63"/>
    <w:lvl w:ilvl="0" w:tentative="0">
      <w:start w:val="2"/>
      <w:numFmt w:val="chineseCounting"/>
      <w:suff w:val="nothing"/>
      <w:lvlText w:val="（%1）"/>
      <w:lvlJc w:val="left"/>
      <w:rPr>
        <w:rFonts w:hint="eastAsia"/>
      </w:rPr>
    </w:lvl>
  </w:abstractNum>
  <w:abstractNum w:abstractNumId="1">
    <w:nsid w:val="31276089"/>
    <w:multiLevelType w:val="singleLevel"/>
    <w:tmpl w:val="31276089"/>
    <w:lvl w:ilvl="0" w:tentative="0">
      <w:start w:val="2"/>
      <w:numFmt w:val="chineseCounting"/>
      <w:suff w:val="nothing"/>
      <w:lvlText w:val="（%1）"/>
      <w:lvlJc w:val="left"/>
      <w:rPr>
        <w:rFonts w:hint="eastAsia"/>
      </w:rPr>
    </w:lvl>
  </w:abstractNum>
  <w:abstractNum w:abstractNumId="2">
    <w:nsid w:val="4FA86886"/>
    <w:multiLevelType w:val="singleLevel"/>
    <w:tmpl w:val="4FA86886"/>
    <w:lvl w:ilvl="0" w:tentative="0">
      <w:start w:val="1"/>
      <w:numFmt w:val="chineseCounting"/>
      <w:suff w:val="nothing"/>
      <w:lvlText w:val="（%1）"/>
      <w:lvlJc w:val="left"/>
      <w:rPr>
        <w:rFonts w:hint="eastAsia"/>
      </w:rPr>
    </w:lvl>
  </w:abstractNum>
  <w:abstractNum w:abstractNumId="3">
    <w:nsid w:val="544894BA"/>
    <w:multiLevelType w:val="singleLevel"/>
    <w:tmpl w:val="544894BA"/>
    <w:lvl w:ilvl="0" w:tentative="0">
      <w:start w:val="5"/>
      <w:numFmt w:val="chineseCounting"/>
      <w:suff w:val="nothing"/>
      <w:lvlText w:val="%1、"/>
      <w:lvlJc w:val="left"/>
      <w:rPr>
        <w:rFonts w:hint="eastAsia"/>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HorizontalSpacing w:val="105"/>
  <w:drawingGridVerticalSpacing w:val="156"/>
  <w:doNotShadeFormData w:val="1"/>
  <w:noPunctuationKerning w:val="1"/>
  <w:characterSpacingControl w:val="compressPunctuation"/>
  <w:noLineBreaksAfter w:lang="zh-CN" w:val="([{·‘“〈《「『【〔〖（．［｛￡￥"/>
  <w:noLineBreaksBefore w:lang="zh-CN" w:val="!),.:;?]}¨·ˇˉ―‖’”…∶、。〃々〉》」』】〕〗！＂＇），．：；？］｀｜｝～￠"/>
  <w:compat>
    <w:spaceForUL/>
    <w:balanceSingleByteDoubleByteWidth/>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EzNjcwZGNjZWQwODMxOGE1ODUzZjFlZTcwOWY4YWMifQ=="/>
  </w:docVars>
  <w:rsids>
    <w:rsidRoot w:val="00000000"/>
    <w:rsid w:val="0C290711"/>
    <w:rsid w:val="19D04F21"/>
    <w:rsid w:val="25B76142"/>
    <w:rsid w:val="4B0C06F9"/>
    <w:rsid w:val="51A97D0E"/>
    <w:rsid w:val="5B0026F0"/>
    <w:rsid w:val="5B2443E0"/>
    <w:rsid w:val="693D0619"/>
    <w:rsid w:val="72444893"/>
    <w:rsid w:val="793A6280"/>
    <w:rsid w:val="798713E9"/>
    <w:rsid w:val="FFF8F081"/>
  </w:rsids>
  <m:mathPr>
    <m:brkBin m:val="before"/>
    <m:brkBinSub m:val="--"/>
    <m:smallFrac m:val="0"/>
    <m:dispDef/>
    <m:lMargin m:val="0"/>
    <m:rMargin m:val="0"/>
    <m:defJc m:val="centerGroup"/>
    <m:wrapIndent m:val="1440"/>
    <m:intLim m:val="subSup"/>
    <m:naryLim m:val="undOvr"/>
  </m:mathPr>
  <w:uiCompat97To2003/>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qFormat/>
    <w:uiPriority w:val="0"/>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rPr>
      <w:rFonts w:eastAsia="仿宋"/>
      <w:sz w:val="32"/>
    </w:rPr>
  </w:style>
  <w:style w:type="paragraph" w:styleId="3">
    <w:name w:val="Normal (Web)"/>
    <w:basedOn w:val="1"/>
    <w:qFormat/>
    <w:uiPriority w:val="0"/>
    <w:pPr>
      <w:widowControl w:val="0"/>
      <w:adjustRightInd/>
      <w:snapToGrid/>
      <w:spacing w:after="0"/>
      <w:jc w:val="both"/>
    </w:pPr>
    <w:rPr>
      <w:rFonts w:ascii="Calibri" w:hAnsi="Calibri" w:eastAsia="宋体" w:cs="Times New Roman"/>
      <w:kern w:val="2"/>
      <w:sz w:val="24"/>
      <w:szCs w:val="24"/>
    </w:rPr>
  </w:style>
  <w:style w:type="paragraph" w:styleId="4">
    <w:name w:val="Body Text First Indent"/>
    <w:basedOn w:val="2"/>
    <w:unhideWhenUsed/>
    <w:qFormat/>
    <w:uiPriority w:val="99"/>
    <w:pPr>
      <w:ind w:firstLine="420" w:firstLineChars="100"/>
    </w:pPr>
    <w:rPr>
      <w:rFonts w:ascii="仿宋_GB2312" w:eastAsia="仿宋_GB2312"/>
      <w:sz w:val="24"/>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默认段落字体1"/>
    <w:qFormat/>
    <w:uiPriority w:val="0"/>
  </w:style>
  <w:style w:type="table" w:customStyle="1" w:styleId="9">
    <w:name w:val="普通表格1"/>
    <w:semiHidden/>
    <w:qFormat/>
    <w:uiPriority w:val="0"/>
    <w:tblPr>
      <w:tblCellMar>
        <w:top w:w="0" w:type="dxa"/>
        <w:left w:w="108" w:type="dxa"/>
        <w:bottom w:w="0" w:type="dxa"/>
        <w:right w:w="108" w:type="dxa"/>
      </w:tblCellMar>
    </w:tblPr>
  </w:style>
  <w:style w:type="paragraph" w:customStyle="1" w:styleId="10">
    <w:name w:val="批注文字1"/>
    <w:basedOn w:val="1"/>
    <w:qFormat/>
    <w:uiPriority w:val="0"/>
    <w:pPr>
      <w:jc w:val="left"/>
    </w:pPr>
  </w:style>
  <w:style w:type="paragraph" w:customStyle="1" w:styleId="11">
    <w:name w:val="批注框文本1"/>
    <w:basedOn w:val="1"/>
    <w:link w:val="12"/>
    <w:qFormat/>
    <w:uiPriority w:val="0"/>
    <w:rPr>
      <w:sz w:val="18"/>
      <w:szCs w:val="18"/>
    </w:rPr>
  </w:style>
  <w:style w:type="character" w:customStyle="1" w:styleId="12">
    <w:name w:val="批注框文本 Char"/>
    <w:link w:val="11"/>
    <w:qFormat/>
    <w:uiPriority w:val="0"/>
    <w:rPr>
      <w:sz w:val="18"/>
      <w:szCs w:val="18"/>
    </w:rPr>
  </w:style>
  <w:style w:type="paragraph" w:customStyle="1" w:styleId="13">
    <w:name w:val="页脚1"/>
    <w:basedOn w:val="1"/>
    <w:link w:val="14"/>
    <w:qFormat/>
    <w:uiPriority w:val="0"/>
    <w:pPr>
      <w:tabs>
        <w:tab w:val="center" w:pos="4153"/>
        <w:tab w:val="right" w:pos="8306"/>
      </w:tabs>
      <w:snapToGrid w:val="0"/>
      <w:jc w:val="left"/>
    </w:pPr>
    <w:rPr>
      <w:sz w:val="18"/>
      <w:szCs w:val="18"/>
    </w:rPr>
  </w:style>
  <w:style w:type="character" w:customStyle="1" w:styleId="14">
    <w:name w:val="页脚 Char"/>
    <w:link w:val="13"/>
    <w:qFormat/>
    <w:uiPriority w:val="0"/>
    <w:rPr>
      <w:sz w:val="18"/>
      <w:szCs w:val="18"/>
    </w:rPr>
  </w:style>
  <w:style w:type="paragraph" w:customStyle="1" w:styleId="15">
    <w:name w:val="页眉1"/>
    <w:basedOn w:val="1"/>
    <w:link w:val="16"/>
    <w:qFormat/>
    <w:uiPriority w:val="0"/>
    <w:pPr>
      <w:pBdr>
        <w:bottom w:val="single" w:color="auto" w:sz="6" w:space="1"/>
      </w:pBdr>
      <w:tabs>
        <w:tab w:val="center" w:pos="4153"/>
        <w:tab w:val="right" w:pos="8306"/>
      </w:tabs>
      <w:snapToGrid w:val="0"/>
      <w:jc w:val="center"/>
    </w:pPr>
    <w:rPr>
      <w:sz w:val="18"/>
      <w:szCs w:val="18"/>
    </w:rPr>
  </w:style>
  <w:style w:type="character" w:customStyle="1" w:styleId="16">
    <w:name w:val="页眉 Char"/>
    <w:link w:val="15"/>
    <w:qFormat/>
    <w:uiPriority w:val="0"/>
    <w:rPr>
      <w:sz w:val="18"/>
      <w:szCs w:val="18"/>
    </w:rPr>
  </w:style>
  <w:style w:type="table" w:customStyle="1" w:styleId="17">
    <w:name w:val="网格型1"/>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p0"/>
    <w:basedOn w:val="1"/>
    <w:qFormat/>
    <w:uiPriority w:val="0"/>
    <w:pPr>
      <w:widowControl/>
    </w:pPr>
    <w:rPr>
      <w:kern w:val="0"/>
      <w:szCs w:val="21"/>
    </w:rPr>
  </w:style>
  <w:style w:type="paragraph" w:customStyle="1" w:styleId="19">
    <w:name w:val="引用1"/>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39</Pages>
  <Words>3293</Words>
  <Characters>4160</Characters>
  <Lines>119</Lines>
  <Paragraphs>33</Paragraphs>
  <TotalTime>6</TotalTime>
  <ScaleCrop>false</ScaleCrop>
  <LinksUpToDate>false</LinksUpToDate>
  <CharactersWithSpaces>4291</CharactersWithSpaces>
  <Application>WPS Office_12.8.2.20327_F1E327BC-269C-435d-A152-05C5408002CA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2019-05-31T00:41:00Z</dcterms:created>
  <dc:creator>李嘉玉</dc:creator>
  <cp:lastModifiedBy>Tareskydreamer</cp:lastModifiedBy>
  <cp:lastPrinted>2024-05-22T15:51:00Z</cp:lastPrinted>
  <dcterms:modified xsi:type="dcterms:W3CDTF">2025-09-04T16:02:35Z</dcterms:modified>
  <dc:title>李嘉玉</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2052-12.8.2.20327</vt:lpwstr>
  </property>
  <property fmtid="{D5CDD505-2E9C-101B-9397-08002B2CF9AE}" pid="3" name="ICV">
    <vt:lpwstr>AC3E4E0B5D2A4C0BA593F8A440D81A7A_13</vt:lpwstr>
  </property>
  <property fmtid="{D5CDD505-2E9C-101B-9397-08002B2CF9AE}" pid="4" name="KSOTemplateDocerSaveRecord">
    <vt:lpwstr>eyJoZGlkIjoiYjEzNjcwZGNjZWQwODMxOGE1ODUzZjFlZTcwOWY4YWMiLCJ1c2VySWQiOiI1MjQyNjAwNjEifQ==</vt:lpwstr>
  </property>
</Properties>
</file>