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vertAlign w:val="baseline"/>
          <w:lang w:val="en-US" w:eastAsia="zh-CN"/>
        </w:rPr>
      </w:pPr>
      <w:r>
        <w:rPr>
          <w:rFonts w:hint="eastAsia"/>
          <w:b/>
          <w:bCs/>
          <w:sz w:val="32"/>
          <w:szCs w:val="32"/>
          <w:vertAlign w:val="baseline"/>
          <w:lang w:val="en-US" w:eastAsia="zh-CN"/>
        </w:rPr>
        <w:t>江西省育儿补贴办理须知和办理指南</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1"/>
        <w:gridCol w:w="7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1.办理须知</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1"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b/>
                <w:bCs/>
                <w:kern w:val="0"/>
                <w:sz w:val="22"/>
                <w:szCs w:val="22"/>
                <w:lang w:val="en-US" w:eastAsia="zh-CN" w:bidi="ar"/>
              </w:rPr>
              <w:t>一</w:t>
            </w:r>
            <w:r>
              <w:rPr>
                <w:rFonts w:hint="eastAsia" w:ascii="宋体" w:hAnsi="宋体" w:eastAsia="宋体" w:cs="宋体"/>
                <w:kern w:val="0"/>
                <w:sz w:val="22"/>
                <w:szCs w:val="22"/>
                <w:lang w:val="en-US" w:eastAsia="zh-CN" w:bidi="ar"/>
              </w:rPr>
              <w:t>、补贴对象</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补贴对象为从2025年1月1日起，符合法律法规规定生育或收养的3周岁以下婴幼儿；符合条件的孤儿、事实无人抚养的婴幼儿。其中，在2025年1月1日之前出生、且截至2025年1月1日不满3周岁的婴幼儿,自2025年1月1日起发放补贴至其年满3周岁。</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补贴对象应当具有中华人民共和国国籍及江西省户籍。</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二、申领人和材料准备</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育儿补贴由具有抚养权的婴幼儿父母一方或其他监护人按要求提出申请。申请前请按照“办理指南/所需材料”要求，准备好婴幼儿的出生医学证明、户口簿首页及婴幼儿页，以及判定抚养关系的法定有效材料。相关材料以图片形式上传。</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三、授权核验</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有关部门将对申领人提交的信息及材料进行审核。申领人通过本平台提交信息及材料，即视为同意调取婴幼儿及申领人相关信息用于核验。</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 xml:space="preserve">                                    江西省卫生健康委员会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2.适用对象</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一、补贴对象</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补贴对象为从2025年1月1日起，符合法律法规规定生育或收养的3周岁以下婴幼儿；符合条件的孤儿、事实无人抚养的婴幼儿。其中，在2025年1月1日之前出生、且截至2025年1月1日不满3周岁的婴幼儿,自2025年1月1日起发放补贴至其年满3周岁。</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补贴对象应当具有中华人民共和国国籍及江西省户籍。</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二、申领人</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申领人应当为婴幼儿的父母一方或其他监护人（含儿童福利机构），用于育儿相关支出。</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婴幼儿父母一方，包括生父母及养父母，父母离异的，由父母亲中具有抚养权的一方申领育儿补贴。</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其他监护人，包括顺位监护人、指定监护人、儿童福利机构。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3.补贴标准</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育儿补贴按年发放，现阶段补贴标准为每孩每年3600元。</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一、对于2025年1月1日及以后出生的婴幼儿，可连续3年申领补贴</w:t>
            </w:r>
            <w:r>
              <w:rPr>
                <w:rFonts w:hint="default" w:ascii="宋体" w:hAnsi="宋体" w:eastAsia="宋体" w:cs="宋体"/>
                <w:kern w:val="0"/>
                <w:sz w:val="22"/>
                <w:szCs w:val="22"/>
                <w:lang w:val="en-US" w:eastAsia="zh-CN" w:bidi="ar"/>
              </w:rPr>
              <w:t>，共计10800元</w:t>
            </w:r>
            <w:r>
              <w:rPr>
                <w:rFonts w:hint="eastAsia" w:ascii="宋体" w:hAnsi="宋体" w:eastAsia="宋体" w:cs="宋体"/>
                <w:kern w:val="0"/>
                <w:sz w:val="22"/>
                <w:szCs w:val="22"/>
                <w:lang w:val="en-US" w:eastAsia="zh-CN" w:bidi="ar"/>
              </w:rPr>
              <w:t>。</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lang w:val="en-US" w:eastAsia="zh-CN"/>
              </w:rPr>
            </w:pPr>
            <w:r>
              <w:rPr>
                <w:rFonts w:hint="eastAsia" w:ascii="宋体" w:hAnsi="宋体" w:eastAsia="宋体" w:cs="宋体"/>
                <w:kern w:val="0"/>
                <w:sz w:val="22"/>
                <w:szCs w:val="22"/>
                <w:lang w:val="en-US" w:eastAsia="zh-CN" w:bidi="ar"/>
              </w:rPr>
              <w:t>二、对于2025年1月1日前出生且未满3周岁的婴幼儿，先申领整年补贴，不足整年的可按应补贴月份折算补贴金额（300元/月）。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4.所需信息</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一、婴幼儿基本情况：婴幼儿姓名、证件类型及号码、出生日期、性别、孩次信息、户籍地址。如不是一孩还需填写哥哥、姐姐的姓名、证件类型及证件号码。</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二、申领人基本情况：姓名、证件类型及号码、手机号、现居住地址、与婴幼儿的关系。申领人为婴幼儿亲生父母一方的，还需提供婴幼儿亲生父母之间目前的婚姻状况。</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三、收款账户类型及账户信息。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5.所需材料</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首次申请时需提交相关材料；首次申请后，次年申请续领如相关信息无变化，无需重新提交材料，仅需在线确认或通过子女户籍所在地乡镇（街道）线下确认申请信息即可。若相关信息有变化，需按要求补充提交新材料。</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申请相关材料主要包括：</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一、婴幼儿有关材料</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《出生医学证明》、《居民户口簿》首页及婴幼儿页。</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二、申领人有关材料</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1.申领人为婴幼儿亲生父母：</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如婴幼儿亲生父母已婚，需提供结婚证；</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如离异，提供离婚证及离婚协议（或离婚调解书、生效的裁判文书等法定有效材料），应体现婴幼儿抚养权有关信息；</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如丧偶，需提供申领人配偶有关信息；</w:t>
            </w:r>
          </w:p>
          <w:p>
            <w:pPr>
              <w:pStyle w:val="2"/>
              <w:rPr>
                <w:rFonts w:hint="default"/>
                <w:lang w:val="en-US" w:eastAsia="zh-CN"/>
              </w:rPr>
            </w:pPr>
            <w:r>
              <w:rPr>
                <w:rFonts w:hint="eastAsia" w:ascii="宋体" w:hAnsi="宋体" w:eastAsia="宋体" w:cs="宋体"/>
                <w:kern w:val="0"/>
                <w:sz w:val="22"/>
                <w:szCs w:val="22"/>
                <w:lang w:val="en-US" w:eastAsia="zh-CN" w:bidi="ar"/>
              </w:rPr>
              <w:t xml:space="preserve">    如属其他情形，需提交有关情况说明，请申领人说明和婴幼儿的监护抚养关系，签字后上传。</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2.申领人为婴幼儿养父母：</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需提供《收养登记证》或认可的其他合法收养证明材料。</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3.申领人为其他监护人：</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其他监护人包括顺位监护人、指定监护人和</w:t>
            </w:r>
            <w:r>
              <w:rPr>
                <w:rFonts w:hint="default" w:ascii="宋体" w:hAnsi="宋体" w:eastAsia="宋体" w:cs="宋体"/>
                <w:kern w:val="0"/>
                <w:sz w:val="22"/>
                <w:szCs w:val="22"/>
                <w:lang w:val="en-US" w:eastAsia="zh-CN" w:bidi="ar"/>
              </w:rPr>
              <w:t>儿童福利机构</w:t>
            </w:r>
            <w:r>
              <w:rPr>
                <w:rFonts w:hint="eastAsia" w:ascii="宋体" w:hAnsi="宋体" w:eastAsia="宋体" w:cs="宋体"/>
                <w:kern w:val="0"/>
                <w:sz w:val="22"/>
                <w:szCs w:val="22"/>
                <w:lang w:val="en-US" w:eastAsia="zh-CN" w:bidi="ar"/>
              </w:rPr>
              <w:t>，需分别提供以下材料：</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顺位监护人：婴幼儿父母死亡证明（医疗机构、公安机关或法院出具）或者丧失行为能力的认定材料（医疗机构精神疾病诊断证明或伤残鉴定报告、法院出具的无民事行为能力判决书）、顺位监护人与婴幼儿亲属关系</w:t>
            </w:r>
            <w:r>
              <w:rPr>
                <w:rFonts w:hint="default" w:ascii="宋体" w:hAnsi="宋体" w:eastAsia="宋体" w:cs="宋体"/>
                <w:kern w:val="0"/>
                <w:sz w:val="22"/>
                <w:szCs w:val="22"/>
                <w:lang w:val="en-US" w:eastAsia="zh-CN" w:bidi="ar"/>
              </w:rPr>
              <w:t>佐证材料</w:t>
            </w:r>
            <w:r>
              <w:rPr>
                <w:rFonts w:hint="eastAsia" w:ascii="宋体" w:hAnsi="宋体" w:eastAsia="宋体" w:cs="宋体"/>
                <w:kern w:val="0"/>
                <w:sz w:val="22"/>
                <w:szCs w:val="22"/>
                <w:lang w:val="en-US" w:eastAsia="zh-CN" w:bidi="ar"/>
              </w:rPr>
              <w:t>。</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（2）指定监护人：婴幼儿住所地的居委会、村委会或民政部门、人民法院出具的婴幼儿指定监护人的佐证材料。</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w:t>
            </w:r>
            <w:r>
              <w:rPr>
                <w:rFonts w:hint="default" w:ascii="宋体" w:hAnsi="宋体" w:eastAsia="宋体" w:cs="宋体"/>
                <w:kern w:val="0"/>
                <w:sz w:val="22"/>
                <w:szCs w:val="22"/>
                <w:lang w:val="en-US" w:eastAsia="zh-CN" w:bidi="ar"/>
              </w:rPr>
              <w:t>儿童福利</w:t>
            </w:r>
            <w:r>
              <w:rPr>
                <w:rFonts w:hint="eastAsia" w:ascii="宋体" w:hAnsi="宋体" w:eastAsia="宋体" w:cs="宋体"/>
                <w:kern w:val="0"/>
                <w:sz w:val="22"/>
                <w:szCs w:val="22"/>
                <w:lang w:val="en-US" w:eastAsia="zh-CN" w:bidi="ar"/>
              </w:rPr>
              <w:t>机构：机构法人证书、法人代表的身份证明材料、机构集体户口簿首页和婴幼儿页（如婴幼儿户籍未在集体户口上的，需提供监护权佐证材料）。同时，需携带加盖该机构公章的《育儿补贴申请表》。</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4.线下申请的，除线上办理所需材料的原件外，还须提供申领人的身份证明材料原件。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spacing w:line="240" w:lineRule="auto"/>
              <w:jc w:val="center"/>
              <w:rPr>
                <w:rFonts w:hint="eastAsia" w:ascii="宋体" w:hAnsi="宋体" w:eastAsia="宋体" w:cs="宋体"/>
                <w:sz w:val="22"/>
                <w:szCs w:val="22"/>
                <w:vertAlign w:val="baseline"/>
                <w:lang w:eastAsia="zh-CN"/>
              </w:rPr>
            </w:pPr>
            <w:r>
              <w:rPr>
                <w:rFonts w:hint="eastAsia" w:ascii="宋体" w:hAnsi="宋体" w:eastAsia="宋体" w:cs="宋体"/>
                <w:sz w:val="22"/>
                <w:szCs w:val="22"/>
                <w:vertAlign w:val="baseline"/>
                <w:lang w:val="en-US" w:eastAsia="zh-CN"/>
              </w:rPr>
              <w:t>6.</w:t>
            </w:r>
            <w:r>
              <w:rPr>
                <w:rFonts w:hint="eastAsia" w:ascii="宋体" w:hAnsi="宋体" w:eastAsia="宋体" w:cs="宋体"/>
                <w:sz w:val="22"/>
                <w:szCs w:val="22"/>
                <w:vertAlign w:val="baseline"/>
                <w:lang w:eastAsia="zh-CN"/>
              </w:rPr>
              <w:t>申请方式</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育儿补贴由婴幼儿的父母一方或其他监护人按规定向婴幼儿户籍所在地申领。</w:t>
            </w:r>
          </w:p>
          <w:p>
            <w:pPr>
              <w:keepNext w:val="0"/>
              <w:keepLines w:val="0"/>
              <w:widowControl/>
              <w:suppressLineNumbers w:val="0"/>
              <w:jc w:val="left"/>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育儿补贴以线上申请为主，申领人</w:t>
            </w:r>
            <w:bookmarkStart w:id="0" w:name="_GoBack"/>
            <w:bookmarkEnd w:id="0"/>
            <w:r>
              <w:rPr>
                <w:rFonts w:ascii="宋体" w:hAnsi="宋体" w:eastAsia="宋体" w:cs="宋体"/>
                <w:kern w:val="0"/>
                <w:sz w:val="22"/>
                <w:szCs w:val="22"/>
                <w:lang w:val="en-US" w:eastAsia="zh-CN" w:bidi="ar"/>
              </w:rPr>
              <w:t>通过支付宝、微信平台“育儿补贴”小程序，或</w:t>
            </w:r>
            <w:r>
              <w:rPr>
                <w:rFonts w:hint="eastAsia" w:ascii="宋体" w:hAnsi="宋体" w:eastAsia="宋体" w:cs="宋体"/>
                <w:kern w:val="0"/>
                <w:sz w:val="22"/>
                <w:szCs w:val="22"/>
                <w:lang w:val="en-US" w:eastAsia="zh-CN" w:bidi="ar"/>
              </w:rPr>
              <w:t>赣服通卫健专区，点击“江西省育儿补贴申领”进入“育儿补贴信息管理系统”申领。</w:t>
            </w:r>
            <w:r>
              <w:rPr>
                <w:rFonts w:hint="default" w:ascii="宋体" w:hAnsi="宋体" w:eastAsia="宋体" w:cs="宋体"/>
                <w:kern w:val="0"/>
                <w:sz w:val="22"/>
                <w:szCs w:val="22"/>
                <w:lang w:val="en-US" w:eastAsia="zh-CN" w:bidi="ar"/>
              </w:rPr>
              <w:t>也可到婴幼儿户籍所在地乡镇政府（街道办事处）现场</w:t>
            </w:r>
            <w:r>
              <w:rPr>
                <w:rFonts w:hint="eastAsia" w:ascii="宋体" w:hAnsi="宋体" w:eastAsia="宋体" w:cs="宋体"/>
                <w:kern w:val="0"/>
                <w:sz w:val="22"/>
                <w:szCs w:val="22"/>
                <w:lang w:val="en-US" w:eastAsia="zh-CN" w:bidi="ar"/>
              </w:rPr>
              <w:t>申领</w:t>
            </w:r>
            <w:r>
              <w:rPr>
                <w:rFonts w:hint="default" w:ascii="宋体" w:hAnsi="宋体" w:eastAsia="宋体" w:cs="宋体"/>
                <w:kern w:val="0"/>
                <w:sz w:val="22"/>
                <w:szCs w:val="22"/>
                <w:lang w:val="en-US" w:eastAsia="zh-CN" w:bidi="ar"/>
              </w:rPr>
              <w:t>。</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sz w:val="22"/>
                <w:szCs w:val="22"/>
                <w:vertAlign w:val="baseline"/>
              </w:rPr>
            </w:pPr>
            <w:r>
              <w:rPr>
                <w:rFonts w:hint="default" w:ascii="宋体" w:hAnsi="宋体" w:eastAsia="宋体" w:cs="宋体"/>
                <w:kern w:val="0"/>
                <w:sz w:val="22"/>
                <w:szCs w:val="22"/>
                <w:lang w:val="en-US" w:eastAsia="zh-CN" w:bidi="ar"/>
              </w:rPr>
              <w:t>申领人是儿童福利机构的，应到机构登记所在地乡镇政府（街道办事处）现场</w:t>
            </w:r>
            <w:r>
              <w:rPr>
                <w:rFonts w:hint="eastAsia" w:ascii="宋体" w:hAnsi="宋体" w:eastAsia="宋体" w:cs="宋体"/>
                <w:kern w:val="0"/>
                <w:sz w:val="22"/>
                <w:szCs w:val="22"/>
                <w:lang w:val="en-US" w:eastAsia="zh-CN" w:bidi="ar"/>
              </w:rPr>
              <w:t>申领</w:t>
            </w:r>
            <w:r>
              <w:rPr>
                <w:rFonts w:hint="default" w:ascii="宋体" w:hAnsi="宋体" w:eastAsia="宋体" w:cs="宋体"/>
                <w:kern w:val="0"/>
                <w:sz w:val="22"/>
                <w:szCs w:val="22"/>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7.申请时限</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20" w:firstLineChars="200"/>
              <w:jc w:val="both"/>
              <w:textAlignment w:val="auto"/>
              <w:rPr>
                <w:rFonts w:hint="eastAsia"/>
                <w:lang w:val="en-US" w:eastAsia="zh-CN"/>
              </w:rPr>
            </w:pPr>
            <w:r>
              <w:rPr>
                <w:rFonts w:hint="eastAsia"/>
                <w:lang w:val="en-US" w:eastAsia="zh-CN"/>
              </w:rPr>
              <w:t>育儿补贴实行按年度申领。</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20" w:firstLineChars="200"/>
              <w:jc w:val="both"/>
              <w:textAlignment w:val="auto"/>
              <w:rPr>
                <w:rFonts w:hint="eastAsia"/>
                <w:lang w:val="en-US" w:eastAsia="zh-CN"/>
              </w:rPr>
            </w:pPr>
            <w:r>
              <w:rPr>
                <w:rFonts w:hint="eastAsia"/>
                <w:lang w:val="en-US" w:eastAsia="zh-CN"/>
              </w:rPr>
              <w:t>一、对于2025年1月1日及以后出生的婴幼儿，首次申请应在出生当年或次年提出，并在之后的连续两个年度分别提出续领申请。</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20" w:firstLineChars="200"/>
              <w:jc w:val="both"/>
              <w:textAlignment w:val="auto"/>
              <w:rPr>
                <w:rFonts w:hint="eastAsia"/>
                <w:lang w:val="en-US" w:eastAsia="zh-CN"/>
              </w:rPr>
            </w:pPr>
            <w:r>
              <w:rPr>
                <w:rFonts w:hint="eastAsia"/>
                <w:lang w:val="en-US" w:eastAsia="zh-CN"/>
              </w:rPr>
              <w:t>二、对于2025年1月1日之前出生的婴幼儿</w:t>
            </w:r>
            <w:r>
              <w:rPr>
                <w:rFonts w:hint="eastAsia"/>
                <w:lang w:val="en" w:eastAsia="zh-CN"/>
              </w:rPr>
              <w:t>,</w:t>
            </w:r>
            <w:r>
              <w:rPr>
                <w:rFonts w:hint="eastAsia"/>
                <w:lang w:val="en-US" w:eastAsia="zh-CN"/>
              </w:rPr>
              <w:t>首次申请应当在2025年12月31日前提出，其中，2022年出生的婴幼儿，可申领1次，应当在2025年提出；2023年出生的婴幼儿，可申领2次，分别在2025年和2026年提出；2024年出生的婴幼儿，可申领3次，分别在2025年、2026年和2027年提出。</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20" w:firstLineChars="200"/>
              <w:jc w:val="both"/>
              <w:textAlignment w:val="auto"/>
              <w:rPr>
                <w:rFonts w:hint="eastAsia"/>
              </w:rPr>
            </w:pPr>
            <w:r>
              <w:rPr>
                <w:rFonts w:hint="eastAsia"/>
                <w:lang w:val="en-US" w:eastAsia="zh-CN"/>
              </w:rPr>
              <w:t>三、未在规定的年度内提出申请的，视为自动放弃当年申请资格</w:t>
            </w:r>
            <w:r>
              <w:rPr>
                <w:rFonts w:hint="eastAsia"/>
                <w:lang w:val="en" w:eastAsia="zh-CN"/>
              </w:rPr>
              <w:t>,</w:t>
            </w:r>
            <w:r>
              <w:rPr>
                <w:rFonts w:hint="eastAsia"/>
                <w:lang w:val="en-US" w:eastAsia="zh-CN"/>
              </w:rPr>
              <w:t>不能补领。后续年份的补贴可继续在规定年度内提出申领。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8.补贴发放</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一、补贴发放时间。育儿补贴按年计算，每年一次性发放。县级卫生健康部门会同财政部门每季度集中发放一批婴幼儿育儿补贴。</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sz w:val="22"/>
                <w:szCs w:val="22"/>
              </w:rPr>
            </w:pPr>
            <w:r>
              <w:rPr>
                <w:rFonts w:hint="eastAsia" w:ascii="宋体" w:hAnsi="宋体" w:eastAsia="宋体" w:cs="宋体"/>
                <w:kern w:val="0"/>
                <w:sz w:val="22"/>
                <w:szCs w:val="22"/>
                <w:lang w:val="en-US" w:eastAsia="zh-CN" w:bidi="ar"/>
              </w:rPr>
              <w:t>二、补贴发放载体。育儿补贴发放渠道主要为婴幼儿社会保障卡或银行卡，也可为申领人社会保障卡或银行卡，鼓励通过惠民惠农财政补贴资金“一卡通”发放。儿童福利机构作为申领人的，发放渠道为儿童福利机构对公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5" w:hRule="atLeast"/>
        </w:trPr>
        <w:tc>
          <w:tcPr>
            <w:tcW w:w="1321" w:type="dxa"/>
            <w:vAlign w:val="center"/>
          </w:tcPr>
          <w:p>
            <w:pPr>
              <w:spacing w:line="240" w:lineRule="auto"/>
              <w:jc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9.特殊情况办理</w:t>
            </w:r>
          </w:p>
        </w:tc>
        <w:tc>
          <w:tcPr>
            <w:tcW w:w="7201" w:type="dxa"/>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一、符合条件的婴幼儿，在2025年1月1日及以后死亡的，可申领死亡当年的育儿补贴。申领人原则上应在婴幼儿死亡当年提出申请，出生当年死亡的可延至次年。</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二、</w:t>
            </w:r>
            <w:r>
              <w:rPr>
                <w:rFonts w:hint="default" w:ascii="宋体" w:hAnsi="宋体" w:eastAsia="宋体" w:cs="宋体"/>
                <w:kern w:val="0"/>
                <w:sz w:val="22"/>
                <w:szCs w:val="22"/>
                <w:lang w:val="en-US" w:eastAsia="zh-CN" w:bidi="ar"/>
              </w:rPr>
              <w:t>符合条件的婴幼儿</w:t>
            </w:r>
            <w:r>
              <w:rPr>
                <w:rFonts w:hint="eastAsia" w:ascii="宋体" w:hAnsi="宋体" w:eastAsia="宋体" w:cs="宋体"/>
                <w:kern w:val="0"/>
                <w:sz w:val="22"/>
                <w:szCs w:val="22"/>
                <w:lang w:val="en-US" w:eastAsia="zh-CN" w:bidi="ar"/>
              </w:rPr>
              <w:t>，在2025年1月1日前死亡的，不能申领补贴。</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440" w:firstLineChars="200"/>
              <w:jc w:val="both"/>
              <w:textAlignment w:val="auto"/>
              <w:rPr>
                <w:rFonts w:hint="eastAsia"/>
              </w:rPr>
            </w:pPr>
            <w:r>
              <w:rPr>
                <w:rFonts w:hint="eastAsia" w:ascii="宋体" w:hAnsi="宋体" w:eastAsia="宋体" w:cs="宋体"/>
                <w:kern w:val="0"/>
                <w:sz w:val="22"/>
                <w:szCs w:val="22"/>
                <w:lang w:val="en-US" w:eastAsia="zh-CN" w:bidi="ar"/>
              </w:rPr>
              <w:t>三、</w:t>
            </w:r>
            <w:r>
              <w:rPr>
                <w:rFonts w:hint="default" w:ascii="宋体" w:hAnsi="宋体" w:eastAsia="宋体" w:cs="宋体"/>
                <w:kern w:val="0"/>
                <w:sz w:val="22"/>
                <w:szCs w:val="22"/>
                <w:lang w:val="en-US" w:eastAsia="zh-CN" w:bidi="ar"/>
              </w:rPr>
              <w:t>符合条件的婴幼儿，在</w:t>
            </w:r>
            <w:r>
              <w:rPr>
                <w:rFonts w:hint="eastAsia" w:ascii="宋体" w:hAnsi="宋体" w:eastAsia="宋体" w:cs="宋体"/>
                <w:kern w:val="0"/>
                <w:sz w:val="22"/>
                <w:szCs w:val="22"/>
                <w:lang w:val="en-US" w:eastAsia="zh-CN" w:bidi="ar"/>
              </w:rPr>
              <w:t>2025年1月1日及以后死亡</w:t>
            </w:r>
            <w:r>
              <w:rPr>
                <w:rFonts w:hint="default" w:ascii="宋体" w:hAnsi="宋体" w:eastAsia="宋体" w:cs="宋体"/>
                <w:kern w:val="0"/>
                <w:sz w:val="22"/>
                <w:szCs w:val="22"/>
                <w:lang w:val="en-US" w:eastAsia="zh-CN" w:bidi="ar"/>
              </w:rPr>
              <w:t>但尚未完成户籍登记的</w:t>
            </w:r>
            <w:r>
              <w:rPr>
                <w:rFonts w:hint="eastAsia" w:ascii="宋体" w:hAnsi="宋体" w:eastAsia="宋体" w:cs="宋体"/>
                <w:kern w:val="0"/>
                <w:sz w:val="22"/>
                <w:szCs w:val="22"/>
                <w:lang w:val="en-US" w:eastAsia="zh-CN" w:bidi="ar"/>
              </w:rPr>
              <w:t>，</w:t>
            </w:r>
            <w:r>
              <w:rPr>
                <w:rFonts w:hint="default" w:ascii="宋体" w:hAnsi="宋体" w:eastAsia="宋体" w:cs="宋体"/>
                <w:kern w:val="0"/>
                <w:sz w:val="22"/>
                <w:szCs w:val="22"/>
                <w:lang w:val="en-US" w:eastAsia="zh-CN" w:bidi="ar"/>
              </w:rPr>
              <w:t>申领人</w:t>
            </w:r>
            <w:r>
              <w:rPr>
                <w:rFonts w:hint="eastAsia" w:ascii="宋体" w:hAnsi="宋体" w:eastAsia="宋体" w:cs="宋体"/>
                <w:kern w:val="0"/>
                <w:sz w:val="22"/>
                <w:szCs w:val="22"/>
                <w:lang w:val="en-US" w:eastAsia="zh-CN" w:bidi="ar"/>
              </w:rPr>
              <w:t>可</w:t>
            </w:r>
            <w:r>
              <w:rPr>
                <w:rFonts w:hint="default" w:ascii="宋体" w:hAnsi="宋体" w:eastAsia="宋体" w:cs="宋体"/>
                <w:kern w:val="0"/>
                <w:sz w:val="22"/>
                <w:szCs w:val="22"/>
                <w:lang w:val="en-US" w:eastAsia="zh-CN" w:bidi="ar"/>
              </w:rPr>
              <w:t>向其户籍所在地申领。申领人需提供婴幼儿出生医学证明、死亡证明相关材料、申领人户口簿首页，以及可判定申领人与婴幼儿抚养关系的材料。</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AD476"/>
    <w:rsid w:val="1BFFD619"/>
    <w:rsid w:val="24DE78C8"/>
    <w:rsid w:val="2771F94A"/>
    <w:rsid w:val="29BE67C7"/>
    <w:rsid w:val="3B553D50"/>
    <w:rsid w:val="553EAF1C"/>
    <w:rsid w:val="5ADD4169"/>
    <w:rsid w:val="5BFF111C"/>
    <w:rsid w:val="5D977A4E"/>
    <w:rsid w:val="5EFFB006"/>
    <w:rsid w:val="739DC51A"/>
    <w:rsid w:val="77BDF2A7"/>
    <w:rsid w:val="785F0C6F"/>
    <w:rsid w:val="7BECD99E"/>
    <w:rsid w:val="7BFAB285"/>
    <w:rsid w:val="7D7F8A72"/>
    <w:rsid w:val="7DDF90EC"/>
    <w:rsid w:val="7FDFB009"/>
    <w:rsid w:val="AEB753D9"/>
    <w:rsid w:val="AFFB75CD"/>
    <w:rsid w:val="B7BBA5E0"/>
    <w:rsid w:val="BDCC6141"/>
    <w:rsid w:val="C5F2283B"/>
    <w:rsid w:val="CBB6EA67"/>
    <w:rsid w:val="D7FE8419"/>
    <w:rsid w:val="DB30143C"/>
    <w:rsid w:val="DCB96A37"/>
    <w:rsid w:val="DF5F3BB3"/>
    <w:rsid w:val="DFFBFD89"/>
    <w:rsid w:val="E5B18152"/>
    <w:rsid w:val="EF319B25"/>
    <w:rsid w:val="EFFF7DFF"/>
    <w:rsid w:val="F51AC77D"/>
    <w:rsid w:val="F5FF4F77"/>
    <w:rsid w:val="FB387BAC"/>
    <w:rsid w:val="FBFFE72A"/>
    <w:rsid w:val="FD746874"/>
    <w:rsid w:val="FD7D8D61"/>
    <w:rsid w:val="FDEE4B9B"/>
    <w:rsid w:val="FE1E0E0E"/>
    <w:rsid w:val="FE6F09F8"/>
    <w:rsid w:val="FE9F8A68"/>
    <w:rsid w:val="FEBD8D1C"/>
    <w:rsid w:val="FEDF9E93"/>
    <w:rsid w:val="FF6D5BC2"/>
    <w:rsid w:val="FFBE1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华文中宋" w:hAnsi="华文中宋"/>
      <w:bCs/>
      <w:szCs w:val="20"/>
    </w:r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next w:val="1"/>
    <w:qFormat/>
    <w:uiPriority w:val="0"/>
    <w:pPr>
      <w:widowControl w:val="0"/>
      <w:autoSpaceDE/>
      <w:autoSpaceDN/>
      <w:adjustRightInd/>
      <w:snapToGrid/>
      <w:spacing w:after="0" w:line="360" w:lineRule="auto"/>
      <w:ind w:left="0" w:firstLine="200" w:firstLineChars="200"/>
      <w:contextualSpacing/>
      <w:jc w:val="both"/>
      <w:textAlignment w:val="baseline"/>
    </w:pPr>
    <w:rPr>
      <w:rFonts w:ascii="Times New Roman" w:hAnsi="Times New Roman" w:eastAsia="仿宋_GB2312" w:cs="Times New Roman"/>
      <w:spacing w:val="0"/>
      <w:kern w:val="2"/>
      <w:sz w:val="32"/>
      <w:szCs w:val="24"/>
      <w:lang w:val="en-US" w:eastAsia="zh-CN" w:bidi="ar-SA"/>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1777</Words>
  <Characters>1862</Characters>
  <Lines>0</Lines>
  <Paragraphs>0</Paragraphs>
  <TotalTime>101</TotalTime>
  <ScaleCrop>false</ScaleCrop>
  <LinksUpToDate>false</LinksUpToDate>
  <CharactersWithSpaces>1863</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2025-08-06T16:50:00Z</dcterms:created>
  <dc:creator>Administrator</dc:creator>
  <cp:lastModifiedBy>test</cp:lastModifiedBy>
  <dcterms:modified xsi:type="dcterms:W3CDTF">2025-08-19T17:00:03Z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KSOTemplateDocerSaveRecord">
    <vt:lpwstr>eyJoZGlkIjoiYjZjM2VjYWYzZDliYzkwNzFhNzMwZmRiYTNkOWFjZDMiLCJ1c2VySWQiOiI1NTQ1MjU5NDkifQ==</vt:lpwstr>
  </property>
  <property fmtid="{D5CDD505-2E9C-101B-9397-08002B2CF9AE}" pid="4" name="ICV">
    <vt:lpwstr>0A556912CA57461CA7E9B81B631E2AB1_12</vt:lpwstr>
  </property>
</Properties>
</file>