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84B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left"/>
        <w:textAlignment w:val="auto"/>
        <w:rPr>
          <w:rFonts w:hint="eastAsia" w:ascii="黑体" w:eastAsia="黑体"/>
          <w:sz w:val="32"/>
          <w:szCs w:val="32"/>
          <w:highlight w:val="none"/>
        </w:rPr>
      </w:pPr>
      <w:bookmarkStart w:id="0" w:name="_GoBack"/>
      <w:r>
        <w:rPr>
          <w:rFonts w:hint="eastAsia" w:ascii="黑体" w:eastAsia="黑体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黑体" w:eastAsia="黑体"/>
          <w:sz w:val="32"/>
          <w:szCs w:val="32"/>
          <w:highlight w:val="none"/>
        </w:rPr>
        <w:t>“三公”经费预算情况说明</w:t>
      </w:r>
    </w:p>
    <w:bookmarkEnd w:id="0"/>
    <w:p w14:paraId="297C9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年本部门“三公”经费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财政拨款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安排36.00万元。其中:</w:t>
      </w:r>
    </w:p>
    <w:p w14:paraId="1D9237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1．因公出国（境）经费36.00万元，比上年减少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主要原因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是</w:t>
      </w:r>
      <w:r>
        <w:rPr>
          <w:rFonts w:hint="eastAsia" w:ascii="仿宋" w:hAnsi="仿宋" w:eastAsia="仿宋" w:cs="仿宋"/>
          <w:bCs/>
          <w:sz w:val="32"/>
          <w:szCs w:val="32"/>
        </w:rPr>
        <w:t>缩减开支过紧日子。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76A435FB">
      <w:pPr>
        <w:ind w:firstLine="640" w:firstLineChars="200"/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2．公务接待费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万元，比上年增加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主要原因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本年度和上年度未做</w:t>
      </w:r>
      <w:r>
        <w:rPr>
          <w:rFonts w:hint="eastAsia" w:ascii="仿宋" w:hAnsi="仿宋" w:eastAsia="仿宋" w:cs="仿宋"/>
          <w:bCs/>
          <w:sz w:val="32"/>
          <w:szCs w:val="32"/>
        </w:rPr>
        <w:t>公务接待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预算安排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4C467D45">
      <w:pPr>
        <w:ind w:firstLine="640" w:firstLineChars="200"/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3．公务用车运行维护费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万元，比上年增加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主要原因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本年度和上年度未做</w:t>
      </w:r>
      <w:r>
        <w:rPr>
          <w:rFonts w:hint="eastAsia" w:ascii="仿宋" w:hAnsi="仿宋" w:eastAsia="仿宋" w:cs="仿宋"/>
          <w:bCs/>
          <w:sz w:val="32"/>
          <w:szCs w:val="32"/>
        </w:rPr>
        <w:t>公务接待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预算安排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13D80958">
      <w:pPr>
        <w:ind w:firstLine="640" w:firstLineChars="200"/>
        <w:jc w:val="left"/>
        <w:rPr>
          <w:rFonts w:hint="eastAsia" w:ascii="仿宋" w:hAnsi="仿宋" w:eastAsia="仿宋" w:cs="仿宋"/>
          <w:b/>
          <w:sz w:val="32"/>
          <w:szCs w:val="30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公务用车购置费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万元，比上年增加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0.00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万元。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主要原因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本年度和上年度未做</w:t>
      </w:r>
      <w:r>
        <w:rPr>
          <w:rFonts w:hint="eastAsia" w:ascii="仿宋" w:hAnsi="仿宋" w:eastAsia="仿宋" w:cs="仿宋"/>
          <w:bCs/>
          <w:sz w:val="32"/>
          <w:szCs w:val="32"/>
        </w:rPr>
        <w:t>公务接待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预算安排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475D92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A5346"/>
    <w:rsid w:val="586A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2025-06-03T02:52:00Z</dcterms:created>
  <dc:creator>承蒙时光不弃i"*€</dc:creator>
  <cp:lastModifiedBy>承蒙时光不弃i"*€</cp:lastModifiedBy>
  <dcterms:modified xsi:type="dcterms:W3CDTF">2025-06-03T03:24:07Z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8D00EB27651841578142F6DB897CEDDE_11</vt:lpwstr>
  </property>
  <property fmtid="{D5CDD505-2E9C-101B-9397-08002B2CF9AE}" pid="4" name="KSOTemplateDocerSaveRecord">
    <vt:lpwstr>eyJoZGlkIjoiNmFiOWIyNjBkN2Y4N2Q0MzJhOWUxNzM5OTgzZDVlZTkiLCJ1c2VySWQiOiI0NTMyMjUwNzgifQ==</vt:lpwstr>
  </property>
</Properties>
</file>