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63D246">
      <w:pPr>
        <w:pStyle w:val="2"/>
        <w:spacing w:before="56" w:line="222" w:lineRule="auto"/>
        <w:ind w:left="277"/>
        <w:rPr>
          <w:sz w:val="28"/>
          <w:szCs w:val="28"/>
        </w:rPr>
      </w:pPr>
      <w:r>
        <w:rPr>
          <w:spacing w:val="-14"/>
          <w:sz w:val="28"/>
          <w:szCs w:val="28"/>
        </w:rPr>
        <w:t>附件 1</w:t>
      </w:r>
      <w:r>
        <w:rPr>
          <w:spacing w:val="-34"/>
          <w:sz w:val="28"/>
          <w:szCs w:val="28"/>
        </w:rPr>
        <w:t xml:space="preserve"> </w:t>
      </w:r>
      <w:r>
        <w:rPr>
          <w:spacing w:val="-14"/>
          <w:sz w:val="28"/>
          <w:szCs w:val="28"/>
        </w:rPr>
        <w:t>∶</w:t>
      </w:r>
    </w:p>
    <w:p w14:paraId="067EE1DE">
      <w:pPr>
        <w:spacing w:line="392" w:lineRule="auto"/>
        <w:rPr>
          <w:rFonts w:ascii="Arial"/>
          <w:sz w:val="21"/>
        </w:rPr>
      </w:pPr>
    </w:p>
    <w:p w14:paraId="45006AB3">
      <w:pPr>
        <w:pStyle w:val="2"/>
        <w:spacing w:before="139" w:line="223" w:lineRule="auto"/>
        <w:ind w:left="783"/>
        <w:rPr>
          <w:sz w:val="43"/>
          <w:szCs w:val="43"/>
        </w:rPr>
      </w:pPr>
      <w:r>
        <w:rPr>
          <w:spacing w:val="5"/>
          <w:sz w:val="43"/>
          <w:szCs w:val="43"/>
        </w:rPr>
        <w:t>洪都人社所部门</w:t>
      </w:r>
      <w:r>
        <w:rPr>
          <w:spacing w:val="-74"/>
          <w:sz w:val="43"/>
          <w:szCs w:val="43"/>
        </w:rPr>
        <w:t xml:space="preserve"> </w:t>
      </w:r>
      <w:r>
        <w:rPr>
          <w:spacing w:val="5"/>
          <w:sz w:val="43"/>
          <w:szCs w:val="43"/>
        </w:rPr>
        <w:t>2020</w:t>
      </w:r>
      <w:r>
        <w:rPr>
          <w:spacing w:val="-87"/>
          <w:sz w:val="43"/>
          <w:szCs w:val="43"/>
        </w:rPr>
        <w:t xml:space="preserve"> </w:t>
      </w:r>
      <w:r>
        <w:rPr>
          <w:spacing w:val="5"/>
          <w:sz w:val="43"/>
          <w:szCs w:val="43"/>
        </w:rPr>
        <w:t>年度部门决算</w:t>
      </w:r>
    </w:p>
    <w:p w14:paraId="71AC0D3A">
      <w:pPr>
        <w:spacing w:line="397" w:lineRule="auto"/>
        <w:rPr>
          <w:rFonts w:ascii="Arial"/>
          <w:sz w:val="21"/>
        </w:rPr>
      </w:pPr>
    </w:p>
    <w:p w14:paraId="23A4C8E8">
      <w:pPr>
        <w:pStyle w:val="2"/>
        <w:spacing w:before="130" w:line="219" w:lineRule="auto"/>
        <w:ind w:left="3344"/>
        <w:outlineLvl w:val="0"/>
        <w:rPr>
          <w:sz w:val="40"/>
          <w:szCs w:val="40"/>
        </w:rPr>
      </w:pPr>
      <w:r>
        <w:rPr>
          <w:spacing w:val="-33"/>
          <w:sz w:val="40"/>
          <w:szCs w:val="40"/>
        </w:rPr>
        <w:t>目</w:t>
      </w:r>
      <w:r>
        <w:rPr>
          <w:spacing w:val="3"/>
          <w:sz w:val="40"/>
          <w:szCs w:val="40"/>
        </w:rPr>
        <w:t xml:space="preserve">     </w:t>
      </w:r>
      <w:r>
        <w:rPr>
          <w:spacing w:val="-33"/>
          <w:sz w:val="40"/>
          <w:szCs w:val="40"/>
        </w:rPr>
        <w:t>录</w:t>
      </w:r>
    </w:p>
    <w:p w14:paraId="6E4925FA">
      <w:pPr>
        <w:spacing w:line="444" w:lineRule="auto"/>
        <w:rPr>
          <w:rFonts w:ascii="Arial"/>
          <w:sz w:val="21"/>
        </w:rPr>
      </w:pPr>
    </w:p>
    <w:p w14:paraId="1EDCB309">
      <w:pPr>
        <w:pStyle w:val="2"/>
        <w:spacing w:before="101" w:line="224" w:lineRule="auto"/>
        <w:ind w:left="653"/>
        <w:outlineLvl w:val="1"/>
      </w:pPr>
      <w:r>
        <w:rPr>
          <w:b/>
          <w:bCs/>
          <w:spacing w:val="6"/>
        </w:rPr>
        <w:t>第一部分</w:t>
      </w:r>
      <w:r>
        <w:rPr>
          <w:spacing w:val="6"/>
        </w:rPr>
        <w:t xml:space="preserve">  </w:t>
      </w:r>
      <w:r>
        <w:rPr>
          <w:b/>
          <w:bCs/>
          <w:spacing w:val="6"/>
        </w:rPr>
        <w:t>洪都人社所概况</w:t>
      </w:r>
    </w:p>
    <w:p w14:paraId="1D07DB27">
      <w:pPr>
        <w:spacing w:before="39" w:line="223" w:lineRule="auto"/>
        <w:ind w:left="627"/>
        <w:rPr>
          <w:rFonts w:ascii="仿宋" w:hAnsi="仿宋" w:eastAsia="仿宋" w:cs="仿宋"/>
          <w:sz w:val="31"/>
          <w:szCs w:val="31"/>
        </w:rPr>
      </w:pPr>
      <w:r>
        <w:rPr>
          <w:rFonts w:ascii="仿宋" w:hAnsi="仿宋" w:eastAsia="仿宋" w:cs="仿宋"/>
          <w:spacing w:val="2"/>
          <w:sz w:val="28"/>
          <w:szCs w:val="28"/>
        </w:rPr>
        <w:t>一</w:t>
      </w:r>
      <w:r>
        <w:rPr>
          <w:rFonts w:ascii="仿宋" w:hAnsi="仿宋" w:eastAsia="仿宋" w:cs="仿宋"/>
          <w:spacing w:val="-78"/>
          <w:sz w:val="28"/>
          <w:szCs w:val="28"/>
        </w:rPr>
        <w:t xml:space="preserve"> </w:t>
      </w:r>
      <w:r>
        <w:rPr>
          <w:rFonts w:ascii="仿宋" w:hAnsi="仿宋" w:eastAsia="仿宋" w:cs="仿宋"/>
          <w:spacing w:val="2"/>
          <w:sz w:val="28"/>
          <w:szCs w:val="28"/>
        </w:rPr>
        <w:t>、</w:t>
      </w:r>
      <w:r>
        <w:rPr>
          <w:rFonts w:ascii="仿宋" w:hAnsi="仿宋" w:eastAsia="仿宋" w:cs="仿宋"/>
          <w:spacing w:val="2"/>
          <w:sz w:val="31"/>
          <w:szCs w:val="31"/>
        </w:rPr>
        <w:t>部门主要职责</w:t>
      </w:r>
    </w:p>
    <w:p w14:paraId="05C68BCC">
      <w:pPr>
        <w:spacing w:before="41" w:line="223" w:lineRule="auto"/>
        <w:ind w:left="671"/>
        <w:rPr>
          <w:rFonts w:ascii="仿宋" w:hAnsi="仿宋" w:eastAsia="仿宋" w:cs="仿宋"/>
          <w:sz w:val="31"/>
          <w:szCs w:val="31"/>
        </w:rPr>
      </w:pPr>
      <w:r>
        <w:rPr>
          <w:rFonts w:ascii="仿宋" w:hAnsi="仿宋" w:eastAsia="仿宋" w:cs="仿宋"/>
          <w:spacing w:val="5"/>
          <w:sz w:val="31"/>
          <w:szCs w:val="31"/>
        </w:rPr>
        <w:t>二、部门基本情况</w:t>
      </w:r>
    </w:p>
    <w:p w14:paraId="2B479248">
      <w:pPr>
        <w:pStyle w:val="2"/>
        <w:spacing w:before="41" w:line="224" w:lineRule="auto"/>
        <w:ind w:left="653"/>
        <w:outlineLvl w:val="1"/>
      </w:pPr>
      <w:r>
        <w:rPr>
          <w:b/>
          <w:bCs/>
          <w:spacing w:val="5"/>
        </w:rPr>
        <w:t>第二部分</w:t>
      </w:r>
      <w:r>
        <w:rPr>
          <w:spacing w:val="5"/>
        </w:rPr>
        <w:t xml:space="preserve">  </w:t>
      </w:r>
      <w:r>
        <w:rPr>
          <w:b/>
          <w:bCs/>
          <w:spacing w:val="5"/>
        </w:rPr>
        <w:t>2020</w:t>
      </w:r>
      <w:r>
        <w:rPr>
          <w:spacing w:val="5"/>
        </w:rPr>
        <w:t xml:space="preserve"> </w:t>
      </w:r>
      <w:r>
        <w:rPr>
          <w:b/>
          <w:bCs/>
          <w:spacing w:val="5"/>
        </w:rPr>
        <w:t>年度部门决算表</w:t>
      </w:r>
    </w:p>
    <w:p w14:paraId="42269014">
      <w:pPr>
        <w:spacing w:before="38" w:line="223" w:lineRule="auto"/>
        <w:ind w:left="666"/>
        <w:rPr>
          <w:rFonts w:ascii="仿宋" w:hAnsi="仿宋" w:eastAsia="仿宋" w:cs="仿宋"/>
          <w:sz w:val="31"/>
          <w:szCs w:val="31"/>
        </w:rPr>
      </w:pPr>
      <w:r>
        <w:rPr>
          <w:rFonts w:ascii="仿宋" w:hAnsi="仿宋" w:eastAsia="仿宋" w:cs="仿宋"/>
          <w:spacing w:val="4"/>
          <w:sz w:val="31"/>
          <w:szCs w:val="31"/>
        </w:rPr>
        <w:t>一、收入支出决算总表</w:t>
      </w:r>
    </w:p>
    <w:p w14:paraId="577A9E4D">
      <w:pPr>
        <w:spacing w:before="39" w:line="223" w:lineRule="auto"/>
        <w:ind w:left="671"/>
        <w:rPr>
          <w:rFonts w:ascii="仿宋" w:hAnsi="仿宋" w:eastAsia="仿宋" w:cs="仿宋"/>
          <w:sz w:val="31"/>
          <w:szCs w:val="31"/>
        </w:rPr>
      </w:pPr>
      <w:r>
        <w:rPr>
          <w:rFonts w:ascii="仿宋" w:hAnsi="仿宋" w:eastAsia="仿宋" w:cs="仿宋"/>
          <w:spacing w:val="5"/>
          <w:sz w:val="31"/>
          <w:szCs w:val="31"/>
        </w:rPr>
        <w:t>二、收入决算表</w:t>
      </w:r>
    </w:p>
    <w:p w14:paraId="5464A1A5">
      <w:pPr>
        <w:spacing w:before="41" w:line="223" w:lineRule="auto"/>
        <w:ind w:left="670"/>
        <w:rPr>
          <w:rFonts w:ascii="仿宋" w:hAnsi="仿宋" w:eastAsia="仿宋" w:cs="仿宋"/>
          <w:sz w:val="31"/>
          <w:szCs w:val="31"/>
        </w:rPr>
      </w:pPr>
      <w:r>
        <w:rPr>
          <w:rFonts w:ascii="仿宋" w:hAnsi="仿宋" w:eastAsia="仿宋" w:cs="仿宋"/>
          <w:spacing w:val="5"/>
          <w:sz w:val="31"/>
          <w:szCs w:val="31"/>
        </w:rPr>
        <w:t>三、支出决算表</w:t>
      </w:r>
    </w:p>
    <w:p w14:paraId="6A07CCEB">
      <w:pPr>
        <w:spacing w:before="41" w:line="223" w:lineRule="auto"/>
        <w:ind w:left="699"/>
        <w:rPr>
          <w:rFonts w:ascii="仿宋" w:hAnsi="仿宋" w:eastAsia="仿宋" w:cs="仿宋"/>
          <w:sz w:val="31"/>
          <w:szCs w:val="31"/>
        </w:rPr>
      </w:pPr>
      <w:r>
        <w:rPr>
          <w:rFonts w:ascii="仿宋" w:hAnsi="仿宋" w:eastAsia="仿宋" w:cs="仿宋"/>
          <w:spacing w:val="5"/>
          <w:sz w:val="31"/>
          <w:szCs w:val="31"/>
        </w:rPr>
        <w:t>四、财政拨款收入支出决算总表</w:t>
      </w:r>
    </w:p>
    <w:p w14:paraId="46CD9DDC">
      <w:pPr>
        <w:spacing w:before="40" w:line="223" w:lineRule="auto"/>
        <w:ind w:left="666"/>
        <w:rPr>
          <w:rFonts w:ascii="仿宋" w:hAnsi="仿宋" w:eastAsia="仿宋" w:cs="仿宋"/>
          <w:sz w:val="31"/>
          <w:szCs w:val="31"/>
        </w:rPr>
      </w:pPr>
      <w:r>
        <w:rPr>
          <w:rFonts w:ascii="仿宋" w:hAnsi="仿宋" w:eastAsia="仿宋" w:cs="仿宋"/>
          <w:spacing w:val="8"/>
          <w:sz w:val="31"/>
          <w:szCs w:val="31"/>
        </w:rPr>
        <w:t>五、一般公共预算财政拨款支出决算表</w:t>
      </w:r>
    </w:p>
    <w:p w14:paraId="5E79978B">
      <w:pPr>
        <w:spacing w:before="41" w:line="223" w:lineRule="auto"/>
        <w:ind w:left="664"/>
        <w:rPr>
          <w:rFonts w:ascii="仿宋" w:hAnsi="仿宋" w:eastAsia="仿宋" w:cs="仿宋"/>
          <w:sz w:val="31"/>
          <w:szCs w:val="31"/>
        </w:rPr>
      </w:pPr>
      <w:r>
        <w:rPr>
          <w:rFonts w:ascii="仿宋" w:hAnsi="仿宋" w:eastAsia="仿宋" w:cs="仿宋"/>
          <w:spacing w:val="8"/>
          <w:sz w:val="31"/>
          <w:szCs w:val="31"/>
        </w:rPr>
        <w:t>六、一般公共预算财政拨款基本支出决算表</w:t>
      </w:r>
    </w:p>
    <w:p w14:paraId="797E0B63">
      <w:pPr>
        <w:spacing w:before="41" w:line="223" w:lineRule="auto"/>
        <w:ind w:left="668"/>
        <w:rPr>
          <w:rFonts w:ascii="仿宋" w:hAnsi="仿宋" w:eastAsia="仿宋" w:cs="仿宋"/>
          <w:sz w:val="31"/>
          <w:szCs w:val="31"/>
        </w:rPr>
      </w:pPr>
      <w:r>
        <w:rPr>
          <w:rFonts w:ascii="仿宋" w:hAnsi="仿宋" w:eastAsia="仿宋" w:cs="仿宋"/>
          <w:spacing w:val="8"/>
          <w:sz w:val="31"/>
          <w:szCs w:val="31"/>
        </w:rPr>
        <w:t>七、一般公共预算财政拨款“三公”经费支出决算表</w:t>
      </w:r>
    </w:p>
    <w:p w14:paraId="2C563DE7">
      <w:pPr>
        <w:spacing w:before="42" w:line="221" w:lineRule="auto"/>
        <w:ind w:left="660"/>
        <w:rPr>
          <w:rFonts w:ascii="仿宋" w:hAnsi="仿宋" w:eastAsia="仿宋" w:cs="仿宋"/>
          <w:sz w:val="31"/>
          <w:szCs w:val="31"/>
        </w:rPr>
      </w:pPr>
      <w:r>
        <w:rPr>
          <w:rFonts w:ascii="仿宋" w:hAnsi="仿宋" w:eastAsia="仿宋" w:cs="仿宋"/>
          <w:spacing w:val="8"/>
          <w:sz w:val="31"/>
          <w:szCs w:val="31"/>
        </w:rPr>
        <w:t>八、政府性基金预算财政拨款收入支出决算表</w:t>
      </w:r>
    </w:p>
    <w:p w14:paraId="7FFA0038">
      <w:pPr>
        <w:spacing w:before="43" w:line="223" w:lineRule="auto"/>
        <w:ind w:left="673"/>
        <w:rPr>
          <w:rFonts w:ascii="仿宋" w:hAnsi="仿宋" w:eastAsia="仿宋" w:cs="仿宋"/>
          <w:sz w:val="31"/>
          <w:szCs w:val="31"/>
        </w:rPr>
      </w:pPr>
      <w:r>
        <w:rPr>
          <w:rFonts w:ascii="仿宋" w:hAnsi="仿宋" w:eastAsia="仿宋" w:cs="仿宋"/>
          <w:spacing w:val="8"/>
          <w:sz w:val="31"/>
          <w:szCs w:val="31"/>
        </w:rPr>
        <w:t>九、国有资本经营预算财政拨款收入支出决算表</w:t>
      </w:r>
    </w:p>
    <w:p w14:paraId="2EA9E790">
      <w:pPr>
        <w:spacing w:before="40" w:line="224" w:lineRule="auto"/>
        <w:ind w:left="670"/>
        <w:rPr>
          <w:rFonts w:ascii="仿宋" w:hAnsi="仿宋" w:eastAsia="仿宋" w:cs="仿宋"/>
          <w:sz w:val="31"/>
          <w:szCs w:val="31"/>
        </w:rPr>
      </w:pPr>
      <w:r>
        <w:rPr>
          <w:rFonts w:ascii="仿宋" w:hAnsi="仿宋" w:eastAsia="仿宋" w:cs="仿宋"/>
          <w:spacing w:val="7"/>
          <w:sz w:val="31"/>
          <w:szCs w:val="31"/>
        </w:rPr>
        <w:t>十、国有资产占用情况表</w:t>
      </w:r>
    </w:p>
    <w:p w14:paraId="47A8BEAF">
      <w:pPr>
        <w:pStyle w:val="2"/>
        <w:spacing w:before="39" w:line="224" w:lineRule="auto"/>
        <w:ind w:left="653"/>
        <w:outlineLvl w:val="1"/>
      </w:pPr>
      <w:r>
        <w:rPr>
          <w:b/>
          <w:bCs/>
          <w:spacing w:val="6"/>
        </w:rPr>
        <w:t>第三部分</w:t>
      </w:r>
      <w:r>
        <w:rPr>
          <w:spacing w:val="6"/>
        </w:rPr>
        <w:t xml:space="preserve">  </w:t>
      </w:r>
      <w:r>
        <w:rPr>
          <w:b/>
          <w:bCs/>
          <w:spacing w:val="6"/>
        </w:rPr>
        <w:t>2020</w:t>
      </w:r>
      <w:r>
        <w:rPr>
          <w:spacing w:val="6"/>
        </w:rPr>
        <w:t xml:space="preserve"> </w:t>
      </w:r>
      <w:r>
        <w:rPr>
          <w:b/>
          <w:bCs/>
          <w:spacing w:val="6"/>
        </w:rPr>
        <w:t>年度部门决算情况说明</w:t>
      </w:r>
    </w:p>
    <w:p w14:paraId="69C1E567">
      <w:pPr>
        <w:spacing w:before="40" w:line="223" w:lineRule="auto"/>
        <w:ind w:left="666"/>
        <w:rPr>
          <w:rFonts w:ascii="仿宋" w:hAnsi="仿宋" w:eastAsia="仿宋" w:cs="仿宋"/>
          <w:sz w:val="31"/>
          <w:szCs w:val="31"/>
        </w:rPr>
      </w:pPr>
      <w:r>
        <w:rPr>
          <w:rFonts w:ascii="仿宋" w:hAnsi="仿宋" w:eastAsia="仿宋" w:cs="仿宋"/>
          <w:spacing w:val="4"/>
          <w:sz w:val="31"/>
          <w:szCs w:val="31"/>
        </w:rPr>
        <w:t>一、收入决算情况说明</w:t>
      </w:r>
    </w:p>
    <w:p w14:paraId="7D1D0B8D">
      <w:pPr>
        <w:spacing w:before="41" w:line="223" w:lineRule="auto"/>
        <w:ind w:left="671"/>
        <w:rPr>
          <w:rFonts w:ascii="仿宋" w:hAnsi="仿宋" w:eastAsia="仿宋" w:cs="仿宋"/>
          <w:sz w:val="31"/>
          <w:szCs w:val="31"/>
        </w:rPr>
      </w:pPr>
      <w:r>
        <w:rPr>
          <w:rFonts w:ascii="仿宋" w:hAnsi="仿宋" w:eastAsia="仿宋" w:cs="仿宋"/>
          <w:spacing w:val="6"/>
          <w:sz w:val="31"/>
          <w:szCs w:val="31"/>
        </w:rPr>
        <w:t>二、支出决算情况说明</w:t>
      </w:r>
    </w:p>
    <w:p w14:paraId="6018D4A2">
      <w:pPr>
        <w:spacing w:before="38" w:line="223" w:lineRule="auto"/>
        <w:ind w:left="670"/>
        <w:rPr>
          <w:rFonts w:ascii="仿宋" w:hAnsi="仿宋" w:eastAsia="仿宋" w:cs="仿宋"/>
          <w:sz w:val="31"/>
          <w:szCs w:val="31"/>
        </w:rPr>
      </w:pPr>
      <w:r>
        <w:rPr>
          <w:rFonts w:ascii="仿宋" w:hAnsi="仿宋" w:eastAsia="仿宋" w:cs="仿宋"/>
          <w:spacing w:val="7"/>
          <w:sz w:val="31"/>
          <w:szCs w:val="31"/>
        </w:rPr>
        <w:t>三、财政拨款支出决算情况说明</w:t>
      </w:r>
    </w:p>
    <w:p w14:paraId="1D722006">
      <w:pPr>
        <w:spacing w:before="41" w:line="223" w:lineRule="auto"/>
        <w:ind w:left="699"/>
        <w:rPr>
          <w:rFonts w:ascii="仿宋" w:hAnsi="仿宋" w:eastAsia="仿宋" w:cs="仿宋"/>
          <w:sz w:val="31"/>
          <w:szCs w:val="31"/>
        </w:rPr>
      </w:pPr>
      <w:r>
        <w:rPr>
          <w:rFonts w:ascii="仿宋" w:hAnsi="仿宋" w:eastAsia="仿宋" w:cs="仿宋"/>
          <w:spacing w:val="7"/>
          <w:sz w:val="31"/>
          <w:szCs w:val="31"/>
        </w:rPr>
        <w:t>四、一般公共预算财政拨款基本支出决算情况说明</w:t>
      </w:r>
    </w:p>
    <w:p w14:paraId="0DC70F96">
      <w:pPr>
        <w:spacing w:before="42" w:line="247" w:lineRule="auto"/>
        <w:ind w:left="22" w:firstLine="644"/>
        <w:rPr>
          <w:rFonts w:ascii="仿宋" w:hAnsi="仿宋" w:eastAsia="仿宋" w:cs="仿宋"/>
          <w:sz w:val="31"/>
          <w:szCs w:val="31"/>
        </w:rPr>
      </w:pPr>
      <w:r>
        <w:rPr>
          <w:rFonts w:ascii="仿宋" w:hAnsi="仿宋" w:eastAsia="仿宋" w:cs="仿宋"/>
          <w:spacing w:val="4"/>
          <w:sz w:val="31"/>
          <w:szCs w:val="31"/>
        </w:rPr>
        <w:t>五、一般公共预算财政拨款“三公”经费支出</w:t>
      </w:r>
      <w:r>
        <w:rPr>
          <w:rFonts w:ascii="仿宋" w:hAnsi="仿宋" w:eastAsia="仿宋" w:cs="仿宋"/>
          <w:spacing w:val="3"/>
          <w:sz w:val="31"/>
          <w:szCs w:val="31"/>
        </w:rPr>
        <w:t>决算 情况</w:t>
      </w:r>
      <w:r>
        <w:rPr>
          <w:rFonts w:ascii="仿宋" w:hAnsi="仿宋" w:eastAsia="仿宋" w:cs="仿宋"/>
          <w:spacing w:val="-1"/>
          <w:sz w:val="31"/>
          <w:szCs w:val="31"/>
        </w:rPr>
        <w:t>说明</w:t>
      </w:r>
    </w:p>
    <w:p w14:paraId="37FD2FB9">
      <w:pPr>
        <w:spacing w:line="222" w:lineRule="auto"/>
        <w:ind w:left="664"/>
        <w:rPr>
          <w:rFonts w:ascii="仿宋" w:hAnsi="仿宋" w:eastAsia="仿宋" w:cs="仿宋"/>
          <w:sz w:val="31"/>
          <w:szCs w:val="31"/>
        </w:rPr>
      </w:pPr>
      <w:r>
        <w:rPr>
          <w:rFonts w:ascii="仿宋" w:hAnsi="仿宋" w:eastAsia="仿宋" w:cs="仿宋"/>
          <w:spacing w:val="8"/>
          <w:sz w:val="31"/>
          <w:szCs w:val="31"/>
        </w:rPr>
        <w:t>六、机关运行经费支出情况说明</w:t>
      </w:r>
    </w:p>
    <w:p w14:paraId="5E539F1B">
      <w:pPr>
        <w:spacing w:before="42" w:line="224" w:lineRule="auto"/>
        <w:ind w:left="668"/>
        <w:rPr>
          <w:rFonts w:ascii="仿宋" w:hAnsi="仿宋" w:eastAsia="仿宋" w:cs="仿宋"/>
          <w:sz w:val="31"/>
          <w:szCs w:val="31"/>
        </w:rPr>
      </w:pPr>
      <w:r>
        <w:rPr>
          <w:rFonts w:ascii="仿宋" w:hAnsi="仿宋" w:eastAsia="仿宋" w:cs="仿宋"/>
          <w:spacing w:val="7"/>
          <w:sz w:val="31"/>
          <w:szCs w:val="31"/>
        </w:rPr>
        <w:t>七、政府采购支出情况说明</w:t>
      </w:r>
    </w:p>
    <w:p w14:paraId="152E5368">
      <w:pPr>
        <w:spacing w:before="39" w:line="224" w:lineRule="auto"/>
        <w:ind w:left="660"/>
        <w:rPr>
          <w:rFonts w:ascii="仿宋" w:hAnsi="仿宋" w:eastAsia="仿宋" w:cs="仿宋"/>
          <w:sz w:val="31"/>
          <w:szCs w:val="31"/>
        </w:rPr>
      </w:pPr>
      <w:r>
        <w:rPr>
          <w:rFonts w:ascii="仿宋" w:hAnsi="仿宋" w:eastAsia="仿宋" w:cs="仿宋"/>
          <w:spacing w:val="8"/>
          <w:sz w:val="31"/>
          <w:szCs w:val="31"/>
        </w:rPr>
        <w:t>八、国有资产占用情况说明</w:t>
      </w:r>
    </w:p>
    <w:p w14:paraId="74CAF0B9">
      <w:pPr>
        <w:spacing w:before="40" w:line="223" w:lineRule="auto"/>
        <w:ind w:left="673"/>
        <w:rPr>
          <w:rFonts w:ascii="仿宋" w:hAnsi="仿宋" w:eastAsia="仿宋" w:cs="仿宋"/>
          <w:sz w:val="31"/>
          <w:szCs w:val="31"/>
        </w:rPr>
      </w:pPr>
      <w:r>
        <w:rPr>
          <w:rFonts w:ascii="仿宋" w:hAnsi="仿宋" w:eastAsia="仿宋" w:cs="仿宋"/>
          <w:spacing w:val="6"/>
          <w:sz w:val="31"/>
          <w:szCs w:val="31"/>
        </w:rPr>
        <w:t>九、预算绩效情况说明</w:t>
      </w:r>
    </w:p>
    <w:p w14:paraId="427BB84F">
      <w:pPr>
        <w:pStyle w:val="2"/>
        <w:spacing w:before="41" w:line="224" w:lineRule="auto"/>
        <w:ind w:left="653"/>
        <w:outlineLvl w:val="1"/>
      </w:pPr>
      <w:r>
        <w:rPr>
          <w:b/>
          <w:bCs/>
          <w:spacing w:val="6"/>
        </w:rPr>
        <w:t>第四部分</w:t>
      </w:r>
      <w:r>
        <w:rPr>
          <w:spacing w:val="6"/>
        </w:rPr>
        <w:t xml:space="preserve"> </w:t>
      </w:r>
      <w:r>
        <w:rPr>
          <w:b/>
          <w:bCs/>
          <w:spacing w:val="6"/>
        </w:rPr>
        <w:t>名词解释</w:t>
      </w:r>
    </w:p>
    <w:p w14:paraId="4B316AB5">
      <w:pPr>
        <w:spacing w:line="224" w:lineRule="auto"/>
        <w:sectPr>
          <w:pgSz w:w="11940" w:h="16870"/>
          <w:pgMar w:top="1416" w:right="1790" w:bottom="0" w:left="1791" w:header="0" w:footer="0" w:gutter="0"/>
          <w:cols w:space="720" w:num="1"/>
        </w:sectPr>
      </w:pPr>
    </w:p>
    <w:p w14:paraId="0B113EAB">
      <w:pPr>
        <w:spacing w:before="285" w:line="225" w:lineRule="auto"/>
        <w:ind w:left="2357"/>
        <w:outlineLvl w:val="1"/>
        <w:rPr>
          <w:rFonts w:ascii="宋体" w:hAnsi="宋体" w:eastAsia="宋体" w:cs="宋体"/>
          <w:sz w:val="31"/>
          <w:szCs w:val="31"/>
        </w:rPr>
      </w:pPr>
      <w:r>
        <w:rPr>
          <w:rFonts w:ascii="宋体" w:hAnsi="宋体" w:eastAsia="宋体" w:cs="宋体"/>
          <w:b/>
          <w:bCs/>
          <w:spacing w:val="6"/>
          <w:sz w:val="31"/>
          <w:szCs w:val="31"/>
        </w:rPr>
        <w:t>第一部分</w:t>
      </w:r>
      <w:r>
        <w:rPr>
          <w:rFonts w:ascii="宋体" w:hAnsi="宋体" w:eastAsia="宋体" w:cs="宋体"/>
          <w:spacing w:val="6"/>
          <w:sz w:val="31"/>
          <w:szCs w:val="31"/>
        </w:rPr>
        <w:t xml:space="preserve">  </w:t>
      </w:r>
      <w:r>
        <w:rPr>
          <w:rFonts w:ascii="宋体" w:hAnsi="宋体" w:eastAsia="宋体" w:cs="宋体"/>
          <w:b/>
          <w:bCs/>
          <w:spacing w:val="6"/>
          <w:sz w:val="31"/>
          <w:szCs w:val="31"/>
        </w:rPr>
        <w:t>洪都人社所概况</w:t>
      </w:r>
    </w:p>
    <w:p w14:paraId="48882DF1">
      <w:pPr>
        <w:spacing w:line="416" w:lineRule="auto"/>
        <w:rPr>
          <w:rFonts w:ascii="Arial"/>
          <w:sz w:val="21"/>
        </w:rPr>
      </w:pPr>
    </w:p>
    <w:p w14:paraId="253AB9C8">
      <w:pPr>
        <w:pStyle w:val="2"/>
        <w:spacing w:before="97" w:line="220" w:lineRule="auto"/>
        <w:ind w:left="647"/>
        <w:outlineLvl w:val="2"/>
        <w:rPr>
          <w:sz w:val="30"/>
          <w:szCs w:val="30"/>
        </w:rPr>
      </w:pPr>
      <w:r>
        <w:rPr>
          <w:spacing w:val="-4"/>
          <w:sz w:val="30"/>
          <w:szCs w:val="30"/>
        </w:rPr>
        <w:t>一、部门主要职能</w:t>
      </w:r>
    </w:p>
    <w:p w14:paraId="52574ECA">
      <w:pPr>
        <w:spacing w:before="38" w:line="246" w:lineRule="auto"/>
        <w:ind w:left="15" w:right="26" w:firstLine="650"/>
        <w:rPr>
          <w:rFonts w:ascii="仿宋" w:hAnsi="仿宋" w:eastAsia="仿宋" w:cs="仿宋"/>
          <w:sz w:val="31"/>
          <w:szCs w:val="31"/>
        </w:rPr>
      </w:pPr>
      <w:r>
        <w:rPr>
          <w:rFonts w:ascii="仿宋" w:hAnsi="仿宋" w:eastAsia="仿宋" w:cs="仿宋"/>
          <w:spacing w:val="7"/>
          <w:sz w:val="31"/>
          <w:szCs w:val="31"/>
        </w:rPr>
        <w:t>（一</w:t>
      </w:r>
      <w:r>
        <w:rPr>
          <w:rFonts w:ascii="仿宋" w:hAnsi="仿宋" w:eastAsia="仿宋" w:cs="仿宋"/>
          <w:spacing w:val="52"/>
          <w:sz w:val="31"/>
          <w:szCs w:val="31"/>
        </w:rPr>
        <w:t xml:space="preserve"> </w:t>
      </w:r>
      <w:r>
        <w:rPr>
          <w:rFonts w:ascii="仿宋" w:hAnsi="仿宋" w:eastAsia="仿宋" w:cs="仿宋"/>
          <w:spacing w:val="7"/>
          <w:sz w:val="31"/>
          <w:szCs w:val="31"/>
        </w:rPr>
        <w:t>）洪都街道人力资源和社会保障服务所是洪都</w:t>
      </w:r>
      <w:r>
        <w:rPr>
          <w:rFonts w:ascii="仿宋" w:hAnsi="仿宋" w:eastAsia="仿宋" w:cs="仿宋"/>
          <w:spacing w:val="6"/>
          <w:sz w:val="31"/>
          <w:szCs w:val="31"/>
        </w:rPr>
        <w:t>街道</w:t>
      </w:r>
      <w:r>
        <w:rPr>
          <w:rFonts w:ascii="仿宋" w:hAnsi="仿宋" w:eastAsia="仿宋" w:cs="仿宋"/>
          <w:spacing w:val="5"/>
          <w:sz w:val="31"/>
          <w:szCs w:val="31"/>
        </w:rPr>
        <w:t>办事处的下属单位，受区人民政府领导，依据法律、法规</w:t>
      </w:r>
      <w:r>
        <w:rPr>
          <w:rFonts w:ascii="仿宋" w:hAnsi="仿宋" w:eastAsia="仿宋" w:cs="仿宋"/>
          <w:spacing w:val="4"/>
          <w:sz w:val="31"/>
          <w:szCs w:val="31"/>
        </w:rPr>
        <w:t>的规</w:t>
      </w:r>
      <w:r>
        <w:rPr>
          <w:rFonts w:ascii="仿宋" w:hAnsi="仿宋" w:eastAsia="仿宋" w:cs="仿宋"/>
          <w:spacing w:val="8"/>
          <w:sz w:val="31"/>
          <w:szCs w:val="31"/>
        </w:rPr>
        <w:t>定，在本辖区内行使相应的政府管理职能。</w:t>
      </w:r>
    </w:p>
    <w:p w14:paraId="3DB680C3">
      <w:pPr>
        <w:spacing w:before="99" w:line="221" w:lineRule="auto"/>
        <w:ind w:left="651"/>
        <w:rPr>
          <w:rFonts w:ascii="仿宋" w:hAnsi="仿宋" w:eastAsia="仿宋" w:cs="仿宋"/>
          <w:sz w:val="31"/>
          <w:szCs w:val="31"/>
        </w:rPr>
      </w:pPr>
      <w:r>
        <w:rPr>
          <w:rFonts w:ascii="仿宋" w:hAnsi="仿宋" w:eastAsia="仿宋" w:cs="仿宋"/>
          <w:spacing w:val="-2"/>
          <w:sz w:val="31"/>
          <w:szCs w:val="31"/>
        </w:rPr>
        <w:t>（二</w:t>
      </w:r>
      <w:r>
        <w:rPr>
          <w:rFonts w:ascii="仿宋" w:hAnsi="仿宋" w:eastAsia="仿宋" w:cs="仿宋"/>
          <w:spacing w:val="86"/>
          <w:sz w:val="31"/>
          <w:szCs w:val="31"/>
        </w:rPr>
        <w:t xml:space="preserve"> </w:t>
      </w:r>
      <w:r>
        <w:rPr>
          <w:rFonts w:ascii="仿宋" w:hAnsi="仿宋" w:eastAsia="仿宋" w:cs="仿宋"/>
          <w:spacing w:val="-2"/>
          <w:sz w:val="31"/>
          <w:szCs w:val="31"/>
        </w:rPr>
        <w:t>）主要工作任务</w:t>
      </w:r>
    </w:p>
    <w:p w14:paraId="49A0AD07">
      <w:pPr>
        <w:spacing w:before="148" w:line="221" w:lineRule="auto"/>
        <w:ind w:left="658"/>
        <w:rPr>
          <w:rFonts w:ascii="仿宋" w:hAnsi="仿宋" w:eastAsia="仿宋" w:cs="仿宋"/>
          <w:sz w:val="31"/>
          <w:szCs w:val="31"/>
        </w:rPr>
      </w:pPr>
      <w:r>
        <w:rPr>
          <w:rFonts w:ascii="仿宋" w:hAnsi="仿宋" w:eastAsia="仿宋" w:cs="仿宋"/>
          <w:spacing w:val="3"/>
          <w:sz w:val="31"/>
          <w:szCs w:val="31"/>
        </w:rPr>
        <w:t>1、稳步推进城乡养老保险工作。</w:t>
      </w:r>
    </w:p>
    <w:p w14:paraId="4D8CBD46">
      <w:pPr>
        <w:spacing w:before="146" w:line="310" w:lineRule="auto"/>
        <w:ind w:left="8" w:right="1" w:firstLine="647"/>
        <w:rPr>
          <w:rFonts w:ascii="仿宋" w:hAnsi="仿宋" w:eastAsia="仿宋" w:cs="仿宋"/>
          <w:sz w:val="31"/>
          <w:szCs w:val="31"/>
        </w:rPr>
      </w:pPr>
      <w:r>
        <w:rPr>
          <w:rFonts w:ascii="仿宋" w:hAnsi="仿宋" w:eastAsia="仿宋" w:cs="仿宋"/>
          <w:spacing w:val="5"/>
          <w:sz w:val="31"/>
          <w:szCs w:val="31"/>
        </w:rPr>
        <w:t>我所按照“广覆盖、保基本、多层次、可持续”的方针政</w:t>
      </w:r>
      <w:r>
        <w:rPr>
          <w:rFonts w:ascii="仿宋" w:hAnsi="仿宋" w:eastAsia="仿宋" w:cs="仿宋"/>
          <w:spacing w:val="6"/>
          <w:sz w:val="31"/>
          <w:szCs w:val="31"/>
        </w:rPr>
        <w:t>策，积极探索社保新机制，健全覆盖城乡居民的社会保障体系</w:t>
      </w:r>
      <w:r>
        <w:rPr>
          <w:rFonts w:ascii="仿宋" w:hAnsi="仿宋" w:eastAsia="仿宋" w:cs="仿宋"/>
          <w:spacing w:val="3"/>
          <w:sz w:val="31"/>
          <w:szCs w:val="31"/>
        </w:rPr>
        <w:t xml:space="preserve"> </w:t>
      </w:r>
      <w:r>
        <w:rPr>
          <w:rFonts w:ascii="仿宋" w:hAnsi="仿宋" w:eastAsia="仿宋" w:cs="仿宋"/>
          <w:spacing w:val="6"/>
          <w:sz w:val="31"/>
          <w:szCs w:val="31"/>
        </w:rPr>
        <w:t>。政策宣传时期组织政府相关人员上街，做到宣传到户、宣传到人，并发挥我乡宣传车的重要作用。工作开展时期做好政策解读，热情接待。工作后期做好数据统计工作，形成完整的台</w:t>
      </w:r>
      <w:r>
        <w:rPr>
          <w:rFonts w:ascii="仿宋" w:hAnsi="仿宋" w:eastAsia="仿宋" w:cs="仿宋"/>
          <w:spacing w:val="5"/>
          <w:sz w:val="31"/>
          <w:szCs w:val="31"/>
        </w:rPr>
        <w:t>账资料，便于日后工作的衔接。</w:t>
      </w:r>
    </w:p>
    <w:p w14:paraId="579594ED">
      <w:pPr>
        <w:spacing w:before="2" w:line="222" w:lineRule="auto"/>
        <w:ind w:left="650"/>
        <w:rPr>
          <w:rFonts w:ascii="仿宋" w:hAnsi="仿宋" w:eastAsia="仿宋" w:cs="仿宋"/>
          <w:sz w:val="31"/>
          <w:szCs w:val="31"/>
        </w:rPr>
      </w:pPr>
      <w:r>
        <w:rPr>
          <w:rFonts w:ascii="仿宋" w:hAnsi="仿宋" w:eastAsia="仿宋" w:cs="仿宋"/>
          <w:spacing w:val="7"/>
          <w:sz w:val="31"/>
          <w:szCs w:val="31"/>
        </w:rPr>
        <w:t>2、失业登记。建立失业人员管理服务台账。</w:t>
      </w:r>
    </w:p>
    <w:p w14:paraId="3C64CC15">
      <w:pPr>
        <w:spacing w:before="144" w:line="310" w:lineRule="auto"/>
        <w:ind w:left="13" w:firstLine="649"/>
        <w:rPr>
          <w:rFonts w:ascii="仿宋" w:hAnsi="仿宋" w:eastAsia="仿宋" w:cs="仿宋"/>
          <w:sz w:val="31"/>
          <w:szCs w:val="31"/>
        </w:rPr>
      </w:pPr>
      <w:r>
        <w:rPr>
          <w:rFonts w:ascii="仿宋" w:hAnsi="仿宋" w:eastAsia="仿宋" w:cs="仿宋"/>
          <w:spacing w:val="8"/>
          <w:sz w:val="31"/>
          <w:szCs w:val="31"/>
        </w:rPr>
        <w:t>3、开展就业服务。为失业人员提供求职登记、职业介绍</w:t>
      </w:r>
      <w:r>
        <w:rPr>
          <w:rFonts w:ascii="仿宋" w:hAnsi="仿宋" w:eastAsia="仿宋" w:cs="仿宋"/>
          <w:spacing w:val="6"/>
          <w:sz w:val="31"/>
          <w:szCs w:val="31"/>
        </w:rPr>
        <w:t>等服务;采集空岗信息，传送至市、县社保局;协</w:t>
      </w:r>
      <w:r>
        <w:rPr>
          <w:rFonts w:ascii="仿宋" w:hAnsi="仿宋" w:eastAsia="仿宋" w:cs="仿宋"/>
          <w:spacing w:val="5"/>
          <w:sz w:val="31"/>
          <w:szCs w:val="31"/>
        </w:rPr>
        <w:t>助社保局为开</w:t>
      </w:r>
      <w:r>
        <w:rPr>
          <w:rFonts w:ascii="仿宋" w:hAnsi="仿宋" w:eastAsia="仿宋" w:cs="仿宋"/>
          <w:spacing w:val="6"/>
          <w:sz w:val="31"/>
          <w:szCs w:val="31"/>
        </w:rPr>
        <w:t>展自谋职业</w:t>
      </w:r>
      <w:r>
        <w:rPr>
          <w:rFonts w:ascii="仿宋" w:hAnsi="仿宋" w:eastAsia="仿宋" w:cs="仿宋"/>
          <w:spacing w:val="-75"/>
          <w:sz w:val="31"/>
          <w:szCs w:val="31"/>
        </w:rPr>
        <w:t xml:space="preserve"> </w:t>
      </w:r>
      <w:r>
        <w:rPr>
          <w:rFonts w:ascii="仿宋" w:hAnsi="仿宋" w:eastAsia="仿宋" w:cs="仿宋"/>
          <w:spacing w:val="6"/>
          <w:sz w:val="31"/>
          <w:szCs w:val="31"/>
        </w:rPr>
        <w:t>(自主创业)、灵活就业人员提</w:t>
      </w:r>
      <w:r>
        <w:rPr>
          <w:rFonts w:ascii="仿宋" w:hAnsi="仿宋" w:eastAsia="仿宋" w:cs="仿宋"/>
          <w:spacing w:val="5"/>
          <w:sz w:val="31"/>
          <w:szCs w:val="31"/>
        </w:rPr>
        <w:t>供创业扶持基金。</w:t>
      </w:r>
    </w:p>
    <w:p w14:paraId="5D3B39DC">
      <w:pPr>
        <w:spacing w:before="4" w:line="308" w:lineRule="auto"/>
        <w:ind w:left="16" w:right="82" w:firstLine="632"/>
        <w:rPr>
          <w:rFonts w:ascii="仿宋" w:hAnsi="仿宋" w:eastAsia="仿宋" w:cs="仿宋"/>
          <w:sz w:val="31"/>
          <w:szCs w:val="31"/>
        </w:rPr>
      </w:pPr>
      <w:r>
        <w:rPr>
          <w:rFonts w:ascii="仿宋" w:hAnsi="仿宋" w:eastAsia="仿宋" w:cs="仿宋"/>
          <w:spacing w:val="8"/>
          <w:sz w:val="31"/>
          <w:szCs w:val="31"/>
        </w:rPr>
        <w:t>4、中小企业担保贷款。协助社保局对中小企业小额担保贷款申请人进行信用调查并开展贷后跟踪服务。</w:t>
      </w:r>
    </w:p>
    <w:p w14:paraId="373CECB3">
      <w:pPr>
        <w:spacing w:before="4" w:line="281" w:lineRule="auto"/>
        <w:ind w:left="15" w:right="83" w:firstLine="638"/>
        <w:rPr>
          <w:rFonts w:ascii="仿宋" w:hAnsi="仿宋" w:eastAsia="仿宋" w:cs="仿宋"/>
          <w:sz w:val="31"/>
          <w:szCs w:val="31"/>
        </w:rPr>
      </w:pPr>
      <w:r>
        <w:rPr>
          <w:rFonts w:ascii="仿宋" w:hAnsi="仿宋" w:eastAsia="仿宋" w:cs="仿宋"/>
          <w:spacing w:val="8"/>
          <w:sz w:val="31"/>
          <w:szCs w:val="31"/>
        </w:rPr>
        <w:t>5、建立健全制度，全面做好企业退休人员的社会化管理</w:t>
      </w:r>
      <w:r>
        <w:rPr>
          <w:rFonts w:ascii="仿宋" w:hAnsi="仿宋" w:eastAsia="仿宋" w:cs="仿宋"/>
          <w:spacing w:val="7"/>
          <w:sz w:val="31"/>
          <w:szCs w:val="31"/>
        </w:rPr>
        <w:t>服务和生存状况调查工作。</w:t>
      </w:r>
    </w:p>
    <w:p w14:paraId="25843022">
      <w:pPr>
        <w:spacing w:before="1" w:line="246" w:lineRule="auto"/>
        <w:ind w:left="15" w:right="69" w:firstLine="651"/>
        <w:rPr>
          <w:rFonts w:ascii="仿宋" w:hAnsi="仿宋" w:eastAsia="仿宋" w:cs="仿宋"/>
          <w:sz w:val="31"/>
          <w:szCs w:val="31"/>
        </w:rPr>
      </w:pPr>
      <w:r>
        <w:rPr>
          <w:rFonts w:ascii="仿宋" w:hAnsi="仿宋" w:eastAsia="仿宋" w:cs="仿宋"/>
          <w:spacing w:val="8"/>
          <w:sz w:val="31"/>
          <w:szCs w:val="31"/>
        </w:rPr>
        <w:t>6、高校毕业生实名登记工作。开展高校毕业生网上就业服务登记，建立高校</w:t>
      </w:r>
      <w:r>
        <w:rPr>
          <w:rFonts w:hint="eastAsia" w:ascii="仿宋" w:hAnsi="仿宋" w:eastAsia="仿宋" w:cs="仿宋"/>
          <w:spacing w:val="8"/>
          <w:sz w:val="31"/>
          <w:szCs w:val="31"/>
          <w:lang w:eastAsia="zh-CN"/>
        </w:rPr>
        <w:t>毕业</w:t>
      </w:r>
      <w:r>
        <w:rPr>
          <w:rFonts w:ascii="仿宋" w:hAnsi="仿宋" w:eastAsia="仿宋" w:cs="仿宋"/>
          <w:spacing w:val="8"/>
          <w:sz w:val="31"/>
          <w:szCs w:val="31"/>
        </w:rPr>
        <w:t>生就业跟踪服务台账。</w:t>
      </w:r>
    </w:p>
    <w:p w14:paraId="5B7871C8">
      <w:pPr>
        <w:pStyle w:val="2"/>
        <w:spacing w:before="1" w:line="220" w:lineRule="auto"/>
        <w:ind w:left="647"/>
        <w:outlineLvl w:val="2"/>
        <w:rPr>
          <w:sz w:val="30"/>
          <w:szCs w:val="30"/>
        </w:rPr>
      </w:pPr>
      <w:r>
        <w:rPr>
          <w:spacing w:val="-2"/>
          <w:sz w:val="30"/>
          <w:szCs w:val="30"/>
        </w:rPr>
        <w:t>二、部门基本情况</w:t>
      </w:r>
    </w:p>
    <w:p w14:paraId="767FFF69">
      <w:pPr>
        <w:spacing w:before="35" w:line="246" w:lineRule="auto"/>
        <w:ind w:left="15" w:right="1" w:firstLine="649"/>
        <w:rPr>
          <w:rFonts w:ascii="仿宋" w:hAnsi="仿宋" w:eastAsia="仿宋" w:cs="仿宋"/>
          <w:sz w:val="31"/>
          <w:szCs w:val="31"/>
        </w:rPr>
      </w:pPr>
      <w:r>
        <w:rPr>
          <w:rFonts w:ascii="仿宋" w:hAnsi="仿宋" w:eastAsia="仿宋" w:cs="仿宋"/>
          <w:spacing w:val="2"/>
          <w:sz w:val="31"/>
          <w:szCs w:val="31"/>
        </w:rPr>
        <w:t>纳入本套部门决算汇编范围的单位共</w:t>
      </w:r>
      <w:r>
        <w:rPr>
          <w:rFonts w:ascii="仿宋" w:hAnsi="仿宋" w:eastAsia="仿宋" w:cs="仿宋"/>
          <w:spacing w:val="-22"/>
          <w:sz w:val="31"/>
          <w:szCs w:val="31"/>
        </w:rPr>
        <w:t xml:space="preserve"> </w:t>
      </w:r>
      <w:r>
        <w:rPr>
          <w:rFonts w:ascii="仿宋" w:hAnsi="仿宋" w:eastAsia="仿宋" w:cs="仿宋"/>
          <w:spacing w:val="2"/>
          <w:sz w:val="31"/>
          <w:szCs w:val="31"/>
        </w:rPr>
        <w:t>1</w:t>
      </w:r>
      <w:r>
        <w:rPr>
          <w:rFonts w:ascii="仿宋" w:hAnsi="仿宋" w:eastAsia="仿宋" w:cs="仿宋"/>
          <w:spacing w:val="-55"/>
          <w:sz w:val="31"/>
          <w:szCs w:val="31"/>
        </w:rPr>
        <w:t xml:space="preserve"> </w:t>
      </w:r>
      <w:r>
        <w:rPr>
          <w:rFonts w:ascii="仿宋" w:hAnsi="仿宋" w:eastAsia="仿宋" w:cs="仿宋"/>
          <w:spacing w:val="2"/>
          <w:sz w:val="31"/>
          <w:szCs w:val="31"/>
        </w:rPr>
        <w:t>个，包括∶洪都街</w:t>
      </w:r>
      <w:r>
        <w:rPr>
          <w:rFonts w:ascii="仿宋" w:hAnsi="仿宋" w:eastAsia="仿宋" w:cs="仿宋"/>
          <w:spacing w:val="8"/>
          <w:sz w:val="31"/>
          <w:szCs w:val="31"/>
        </w:rPr>
        <w:t>道人力资源和社会保障服务所</w:t>
      </w:r>
    </w:p>
    <w:p w14:paraId="373250EF">
      <w:pPr>
        <w:spacing w:line="215" w:lineRule="auto"/>
        <w:ind w:left="651"/>
        <w:rPr>
          <w:rFonts w:ascii="仿宋" w:hAnsi="仿宋" w:eastAsia="仿宋" w:cs="仿宋"/>
          <w:sz w:val="30"/>
          <w:szCs w:val="30"/>
        </w:rPr>
      </w:pPr>
      <w:r>
        <w:rPr>
          <w:rFonts w:ascii="仿宋" w:hAnsi="仿宋" w:eastAsia="仿宋" w:cs="仿宋"/>
          <w:spacing w:val="-1"/>
          <w:sz w:val="30"/>
          <w:szCs w:val="30"/>
        </w:rPr>
        <w:t>本部门2020年年末实有人数4人，其中在职人员3人，退休人</w:t>
      </w:r>
    </w:p>
    <w:p w14:paraId="45C4F45F">
      <w:pPr>
        <w:spacing w:line="215" w:lineRule="auto"/>
        <w:rPr>
          <w:rFonts w:ascii="仿宋" w:hAnsi="仿宋" w:eastAsia="仿宋" w:cs="仿宋"/>
          <w:sz w:val="30"/>
          <w:szCs w:val="30"/>
        </w:rPr>
        <w:sectPr>
          <w:footerReference r:id="rId5" w:type="default"/>
          <w:pgSz w:w="11912" w:h="16851"/>
          <w:pgMar w:top="1432" w:right="1578" w:bottom="1842" w:left="1786" w:header="0" w:footer="1484" w:gutter="0"/>
          <w:cols w:space="720" w:num="1"/>
        </w:sectPr>
      </w:pPr>
    </w:p>
    <w:p w14:paraId="6BC2364A">
      <w:pPr>
        <w:spacing w:before="63" w:line="225" w:lineRule="auto"/>
        <w:ind w:left="1930"/>
        <w:outlineLvl w:val="1"/>
        <w:rPr>
          <w:rFonts w:ascii="宋体" w:hAnsi="宋体" w:eastAsia="宋体" w:cs="宋体"/>
          <w:sz w:val="31"/>
          <w:szCs w:val="31"/>
        </w:rPr>
      </w:pPr>
      <w:r>
        <w:rPr>
          <w:rFonts w:ascii="宋体" w:hAnsi="宋体" w:eastAsia="宋体" w:cs="宋体"/>
          <w:b/>
          <w:bCs/>
          <w:spacing w:val="5"/>
          <w:sz w:val="31"/>
          <w:szCs w:val="31"/>
        </w:rPr>
        <w:t>第二部分</w:t>
      </w:r>
      <w:r>
        <w:rPr>
          <w:rFonts w:ascii="宋体" w:hAnsi="宋体" w:eastAsia="宋体" w:cs="宋体"/>
          <w:spacing w:val="5"/>
          <w:sz w:val="31"/>
          <w:szCs w:val="31"/>
        </w:rPr>
        <w:t xml:space="preserve">  </w:t>
      </w:r>
      <w:r>
        <w:rPr>
          <w:rFonts w:ascii="宋体" w:hAnsi="宋体" w:eastAsia="宋体" w:cs="宋体"/>
          <w:b/>
          <w:bCs/>
          <w:spacing w:val="5"/>
          <w:sz w:val="31"/>
          <w:szCs w:val="31"/>
        </w:rPr>
        <w:t>2020年度部门决算表</w:t>
      </w:r>
    </w:p>
    <w:p w14:paraId="1F9F8BCE">
      <w:pPr>
        <w:spacing w:before="143" w:line="223" w:lineRule="auto"/>
        <w:ind w:left="681"/>
        <w:outlineLvl w:val="2"/>
        <w:rPr>
          <w:rFonts w:ascii="仿宋" w:hAnsi="仿宋" w:eastAsia="仿宋" w:cs="仿宋"/>
          <w:sz w:val="31"/>
          <w:szCs w:val="31"/>
        </w:rPr>
      </w:pPr>
      <w:r>
        <w:rPr>
          <w:rFonts w:ascii="仿宋" w:hAnsi="仿宋" w:eastAsia="仿宋" w:cs="仿宋"/>
          <w:spacing w:val="4"/>
          <w:sz w:val="31"/>
          <w:szCs w:val="31"/>
        </w:rPr>
        <w:t>一、收入支出决算总表</w:t>
      </w:r>
    </w:p>
    <w:p w14:paraId="77580F97">
      <w:pPr>
        <w:spacing w:before="131" w:line="5527" w:lineRule="exact"/>
        <w:ind w:firstLine="14"/>
      </w:pPr>
      <w:r>
        <w:rPr>
          <w:position w:val="-110"/>
        </w:rPr>
        <w:drawing>
          <wp:inline distT="0" distB="0" distL="0" distR="0">
            <wp:extent cx="6204585" cy="350901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8"/>
                    <a:stretch>
                      <a:fillRect/>
                    </a:stretch>
                  </pic:blipFill>
                  <pic:spPr>
                    <a:xfrm>
                      <a:off x="0" y="0"/>
                      <a:ext cx="6205219" cy="3509644"/>
                    </a:xfrm>
                    <a:prstGeom prst="rect">
                      <a:avLst/>
                    </a:prstGeom>
                  </pic:spPr>
                </pic:pic>
              </a:graphicData>
            </a:graphic>
          </wp:inline>
        </w:drawing>
      </w:r>
    </w:p>
    <w:p w14:paraId="0D68FD4F">
      <w:pPr>
        <w:spacing w:before="207" w:line="223" w:lineRule="auto"/>
        <w:ind w:left="686"/>
        <w:outlineLvl w:val="2"/>
        <w:rPr>
          <w:rFonts w:ascii="仿宋" w:hAnsi="仿宋" w:eastAsia="仿宋" w:cs="仿宋"/>
          <w:sz w:val="31"/>
          <w:szCs w:val="31"/>
        </w:rPr>
      </w:pPr>
      <w:r>
        <w:rPr>
          <w:rFonts w:ascii="仿宋" w:hAnsi="仿宋" w:eastAsia="仿宋" w:cs="仿宋"/>
          <w:spacing w:val="5"/>
          <w:sz w:val="31"/>
          <w:szCs w:val="31"/>
        </w:rPr>
        <w:t>二、收入决算表</w:t>
      </w:r>
    </w:p>
    <w:p w14:paraId="683E92F7">
      <w:pPr>
        <w:spacing w:before="131" w:line="5548" w:lineRule="exact"/>
        <w:ind w:firstLine="14"/>
      </w:pPr>
      <w:r>
        <w:rPr>
          <w:position w:val="-110"/>
        </w:rPr>
        <w:drawing>
          <wp:inline distT="0" distB="0" distL="0" distR="0">
            <wp:extent cx="6391275" cy="352298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9"/>
                    <a:stretch>
                      <a:fillRect/>
                    </a:stretch>
                  </pic:blipFill>
                  <pic:spPr>
                    <a:xfrm>
                      <a:off x="0" y="0"/>
                      <a:ext cx="6391275" cy="3522980"/>
                    </a:xfrm>
                    <a:prstGeom prst="rect">
                      <a:avLst/>
                    </a:prstGeom>
                  </pic:spPr>
                </pic:pic>
              </a:graphicData>
            </a:graphic>
          </wp:inline>
        </w:drawing>
      </w:r>
    </w:p>
    <w:p w14:paraId="1223A01B">
      <w:pPr>
        <w:spacing w:line="5548" w:lineRule="exact"/>
        <w:sectPr>
          <w:footerReference r:id="rId6" w:type="default"/>
          <w:pgSz w:w="11907" w:h="16839"/>
          <w:pgMar w:top="1421" w:right="41" w:bottom="400" w:left="1785" w:header="0" w:footer="0" w:gutter="0"/>
          <w:cols w:space="720" w:num="1"/>
        </w:sectPr>
      </w:pPr>
    </w:p>
    <w:p w14:paraId="1DA28917">
      <w:pPr>
        <w:spacing w:line="253" w:lineRule="auto"/>
        <w:rPr>
          <w:rFonts w:ascii="Arial"/>
          <w:sz w:val="21"/>
        </w:rPr>
      </w:pPr>
    </w:p>
    <w:p w14:paraId="1387C9DE">
      <w:pPr>
        <w:spacing w:line="254" w:lineRule="auto"/>
        <w:rPr>
          <w:rFonts w:ascii="Arial"/>
          <w:sz w:val="21"/>
        </w:rPr>
      </w:pPr>
    </w:p>
    <w:p w14:paraId="3EE1ACE4">
      <w:pPr>
        <w:spacing w:line="254" w:lineRule="auto"/>
        <w:rPr>
          <w:rFonts w:ascii="Arial"/>
          <w:sz w:val="21"/>
        </w:rPr>
      </w:pPr>
    </w:p>
    <w:p w14:paraId="0F69DEBB">
      <w:pPr>
        <w:spacing w:line="254" w:lineRule="auto"/>
        <w:rPr>
          <w:rFonts w:ascii="Arial"/>
          <w:sz w:val="21"/>
        </w:rPr>
      </w:pPr>
    </w:p>
    <w:p w14:paraId="6446A3F0">
      <w:pPr>
        <w:spacing w:line="254" w:lineRule="auto"/>
        <w:rPr>
          <w:rFonts w:ascii="Arial"/>
          <w:sz w:val="21"/>
        </w:rPr>
      </w:pPr>
    </w:p>
    <w:p w14:paraId="3237EA75">
      <w:pPr>
        <w:spacing w:line="254" w:lineRule="auto"/>
        <w:rPr>
          <w:rFonts w:ascii="Arial"/>
          <w:sz w:val="21"/>
        </w:rPr>
      </w:pPr>
    </w:p>
    <w:p w14:paraId="21D8AD67">
      <w:pPr>
        <w:spacing w:line="254" w:lineRule="auto"/>
        <w:rPr>
          <w:rFonts w:ascii="Arial"/>
          <w:sz w:val="21"/>
        </w:rPr>
      </w:pPr>
    </w:p>
    <w:p w14:paraId="03F71321">
      <w:pPr>
        <w:spacing w:line="254" w:lineRule="auto"/>
        <w:rPr>
          <w:rFonts w:ascii="Arial"/>
          <w:sz w:val="21"/>
        </w:rPr>
      </w:pPr>
    </w:p>
    <w:p w14:paraId="55968D3F">
      <w:pPr>
        <w:spacing w:line="254" w:lineRule="auto"/>
        <w:rPr>
          <w:rFonts w:ascii="Arial"/>
          <w:sz w:val="21"/>
        </w:rPr>
      </w:pPr>
    </w:p>
    <w:p w14:paraId="76CE37A0">
      <w:pPr>
        <w:spacing w:line="254" w:lineRule="auto"/>
        <w:rPr>
          <w:rFonts w:ascii="Arial"/>
          <w:sz w:val="21"/>
        </w:rPr>
      </w:pPr>
    </w:p>
    <w:p w14:paraId="14CA1209">
      <w:pPr>
        <w:spacing w:before="100" w:line="223" w:lineRule="auto"/>
        <w:ind w:left="685"/>
        <w:rPr>
          <w:rFonts w:ascii="仿宋" w:hAnsi="仿宋" w:eastAsia="仿宋" w:cs="仿宋"/>
          <w:sz w:val="31"/>
          <w:szCs w:val="31"/>
        </w:rPr>
      </w:pPr>
      <w:r>
        <w:rPr>
          <w:rFonts w:ascii="仿宋" w:hAnsi="仿宋" w:eastAsia="仿宋" w:cs="仿宋"/>
          <w:spacing w:val="5"/>
          <w:sz w:val="31"/>
          <w:szCs w:val="31"/>
        </w:rPr>
        <w:t>三、支出决算表</w:t>
      </w:r>
    </w:p>
    <w:p w14:paraId="063BF42E">
      <w:pPr>
        <w:spacing w:line="241" w:lineRule="auto"/>
        <w:rPr>
          <w:rFonts w:ascii="Arial"/>
          <w:sz w:val="21"/>
        </w:rPr>
      </w:pPr>
    </w:p>
    <w:p w14:paraId="4AD7C0E4">
      <w:pPr>
        <w:spacing w:line="5627" w:lineRule="exact"/>
        <w:ind w:firstLine="14"/>
      </w:pPr>
      <w:r>
        <w:rPr>
          <w:position w:val="-112"/>
        </w:rPr>
        <w:drawing>
          <wp:inline distT="0" distB="0" distL="0" distR="0">
            <wp:extent cx="6327140" cy="357251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6327140" cy="3573144"/>
                    </a:xfrm>
                    <a:prstGeom prst="rect">
                      <a:avLst/>
                    </a:prstGeom>
                  </pic:spPr>
                </pic:pic>
              </a:graphicData>
            </a:graphic>
          </wp:inline>
        </w:drawing>
      </w:r>
    </w:p>
    <w:p w14:paraId="4535CB60">
      <w:pPr>
        <w:spacing w:before="308" w:line="223" w:lineRule="auto"/>
        <w:ind w:left="713"/>
        <w:outlineLvl w:val="2"/>
        <w:rPr>
          <w:rFonts w:ascii="仿宋" w:hAnsi="仿宋" w:eastAsia="仿宋" w:cs="仿宋"/>
          <w:sz w:val="31"/>
          <w:szCs w:val="31"/>
        </w:rPr>
      </w:pPr>
      <w:r>
        <w:rPr>
          <w:rFonts w:ascii="仿宋" w:hAnsi="仿宋" w:eastAsia="仿宋" w:cs="仿宋"/>
          <w:spacing w:val="5"/>
          <w:sz w:val="31"/>
          <w:szCs w:val="31"/>
        </w:rPr>
        <w:t>四、财政拨款收入支出决算总表</w:t>
      </w:r>
    </w:p>
    <w:p w14:paraId="0437F894">
      <w:pPr>
        <w:spacing w:line="223" w:lineRule="auto"/>
        <w:rPr>
          <w:rFonts w:ascii="仿宋" w:hAnsi="仿宋" w:eastAsia="仿宋" w:cs="仿宋"/>
          <w:sz w:val="31"/>
          <w:szCs w:val="31"/>
        </w:rPr>
        <w:sectPr>
          <w:pgSz w:w="11907" w:h="16839"/>
          <w:pgMar w:top="1431" w:right="142" w:bottom="400" w:left="1785" w:header="0" w:footer="0" w:gutter="0"/>
          <w:cols w:space="720" w:num="1"/>
        </w:sectPr>
      </w:pPr>
    </w:p>
    <w:p w14:paraId="34FC6714">
      <w:pPr>
        <w:spacing w:before="149" w:line="4686" w:lineRule="exact"/>
        <w:ind w:firstLine="14"/>
      </w:pPr>
      <w:r>
        <w:rPr>
          <w:position w:val="-93"/>
        </w:rPr>
        <w:drawing>
          <wp:inline distT="0" distB="0" distL="0" distR="0">
            <wp:extent cx="6069330" cy="297497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1"/>
                    <a:stretch>
                      <a:fillRect/>
                    </a:stretch>
                  </pic:blipFill>
                  <pic:spPr>
                    <a:xfrm>
                      <a:off x="0" y="0"/>
                      <a:ext cx="6069330" cy="2975609"/>
                    </a:xfrm>
                    <a:prstGeom prst="rect">
                      <a:avLst/>
                    </a:prstGeom>
                  </pic:spPr>
                </pic:pic>
              </a:graphicData>
            </a:graphic>
          </wp:inline>
        </w:drawing>
      </w:r>
    </w:p>
    <w:p w14:paraId="134D54F0">
      <w:pPr>
        <w:spacing w:line="246" w:lineRule="auto"/>
        <w:rPr>
          <w:rFonts w:ascii="Arial"/>
          <w:sz w:val="21"/>
        </w:rPr>
      </w:pPr>
    </w:p>
    <w:p w14:paraId="02D4DEC2">
      <w:pPr>
        <w:spacing w:line="246" w:lineRule="auto"/>
        <w:rPr>
          <w:rFonts w:ascii="Arial"/>
          <w:sz w:val="21"/>
        </w:rPr>
      </w:pPr>
    </w:p>
    <w:p w14:paraId="02C3D611">
      <w:pPr>
        <w:spacing w:line="246" w:lineRule="auto"/>
        <w:rPr>
          <w:rFonts w:ascii="Arial"/>
          <w:sz w:val="21"/>
        </w:rPr>
      </w:pPr>
    </w:p>
    <w:p w14:paraId="34EE2518">
      <w:pPr>
        <w:spacing w:line="246" w:lineRule="auto"/>
        <w:rPr>
          <w:rFonts w:ascii="Arial"/>
          <w:sz w:val="21"/>
        </w:rPr>
      </w:pPr>
    </w:p>
    <w:p w14:paraId="4384ACE8">
      <w:pPr>
        <w:spacing w:line="246" w:lineRule="auto"/>
        <w:rPr>
          <w:rFonts w:ascii="Arial"/>
          <w:sz w:val="21"/>
        </w:rPr>
      </w:pPr>
    </w:p>
    <w:p w14:paraId="7308169B">
      <w:pPr>
        <w:spacing w:line="246" w:lineRule="auto"/>
        <w:rPr>
          <w:rFonts w:ascii="Arial"/>
          <w:sz w:val="21"/>
        </w:rPr>
      </w:pPr>
    </w:p>
    <w:p w14:paraId="2159B4DA">
      <w:pPr>
        <w:spacing w:line="246" w:lineRule="auto"/>
        <w:rPr>
          <w:rFonts w:ascii="Arial"/>
          <w:sz w:val="21"/>
        </w:rPr>
      </w:pPr>
    </w:p>
    <w:p w14:paraId="371DD6A9">
      <w:pPr>
        <w:spacing w:line="246" w:lineRule="auto"/>
        <w:rPr>
          <w:rFonts w:ascii="Arial"/>
          <w:sz w:val="21"/>
        </w:rPr>
      </w:pPr>
    </w:p>
    <w:p w14:paraId="185934F0">
      <w:pPr>
        <w:spacing w:line="246" w:lineRule="auto"/>
        <w:rPr>
          <w:rFonts w:ascii="Arial"/>
          <w:sz w:val="21"/>
        </w:rPr>
      </w:pPr>
    </w:p>
    <w:p w14:paraId="6DF3926D">
      <w:pPr>
        <w:spacing w:line="246" w:lineRule="auto"/>
        <w:rPr>
          <w:rFonts w:ascii="Arial"/>
          <w:sz w:val="21"/>
        </w:rPr>
      </w:pPr>
    </w:p>
    <w:p w14:paraId="5EC07B04">
      <w:pPr>
        <w:spacing w:line="246" w:lineRule="auto"/>
        <w:rPr>
          <w:rFonts w:ascii="Arial"/>
          <w:sz w:val="21"/>
        </w:rPr>
      </w:pPr>
    </w:p>
    <w:p w14:paraId="3CB868A5">
      <w:pPr>
        <w:spacing w:line="247" w:lineRule="auto"/>
        <w:rPr>
          <w:rFonts w:ascii="Arial"/>
          <w:sz w:val="21"/>
        </w:rPr>
      </w:pPr>
    </w:p>
    <w:p w14:paraId="20C4EF1D">
      <w:pPr>
        <w:spacing w:line="247" w:lineRule="auto"/>
        <w:rPr>
          <w:rFonts w:ascii="Arial"/>
          <w:sz w:val="21"/>
        </w:rPr>
      </w:pPr>
    </w:p>
    <w:p w14:paraId="14B25023">
      <w:pPr>
        <w:spacing w:line="247" w:lineRule="auto"/>
        <w:rPr>
          <w:rFonts w:ascii="Arial"/>
          <w:sz w:val="21"/>
        </w:rPr>
      </w:pPr>
    </w:p>
    <w:p w14:paraId="79EECF71">
      <w:pPr>
        <w:spacing w:line="247" w:lineRule="auto"/>
        <w:rPr>
          <w:rFonts w:ascii="Arial"/>
          <w:sz w:val="21"/>
        </w:rPr>
      </w:pPr>
    </w:p>
    <w:p w14:paraId="3067879C">
      <w:pPr>
        <w:spacing w:line="247" w:lineRule="auto"/>
        <w:rPr>
          <w:rFonts w:ascii="Arial"/>
          <w:sz w:val="21"/>
        </w:rPr>
      </w:pPr>
    </w:p>
    <w:p w14:paraId="72CE96F2">
      <w:pPr>
        <w:spacing w:line="247" w:lineRule="auto"/>
        <w:rPr>
          <w:rFonts w:ascii="Arial"/>
          <w:sz w:val="21"/>
        </w:rPr>
      </w:pPr>
    </w:p>
    <w:p w14:paraId="0C6FCD90">
      <w:pPr>
        <w:spacing w:line="247" w:lineRule="auto"/>
        <w:rPr>
          <w:rFonts w:ascii="Arial"/>
          <w:sz w:val="21"/>
        </w:rPr>
      </w:pPr>
    </w:p>
    <w:p w14:paraId="223DCC4E">
      <w:pPr>
        <w:spacing w:line="247" w:lineRule="auto"/>
        <w:rPr>
          <w:rFonts w:ascii="Arial"/>
          <w:sz w:val="21"/>
        </w:rPr>
      </w:pPr>
    </w:p>
    <w:p w14:paraId="27CDE480">
      <w:pPr>
        <w:spacing w:line="247" w:lineRule="auto"/>
        <w:rPr>
          <w:rFonts w:ascii="Arial"/>
          <w:sz w:val="21"/>
        </w:rPr>
      </w:pPr>
    </w:p>
    <w:p w14:paraId="52DBBEE4">
      <w:pPr>
        <w:spacing w:line="247" w:lineRule="auto"/>
        <w:rPr>
          <w:rFonts w:ascii="Arial"/>
          <w:sz w:val="21"/>
        </w:rPr>
      </w:pPr>
    </w:p>
    <w:p w14:paraId="628EA8A2">
      <w:pPr>
        <w:spacing w:before="100" w:line="223" w:lineRule="auto"/>
        <w:ind w:left="681"/>
        <w:outlineLvl w:val="2"/>
        <w:rPr>
          <w:rFonts w:ascii="仿宋" w:hAnsi="仿宋" w:eastAsia="仿宋" w:cs="仿宋"/>
          <w:sz w:val="31"/>
          <w:szCs w:val="31"/>
        </w:rPr>
      </w:pPr>
      <w:r>
        <w:rPr>
          <w:rFonts w:ascii="仿宋" w:hAnsi="仿宋" w:eastAsia="仿宋" w:cs="仿宋"/>
          <w:spacing w:val="8"/>
          <w:sz w:val="31"/>
          <w:szCs w:val="31"/>
        </w:rPr>
        <w:t>五、一般公共预算财政拨款支出决算表</w:t>
      </w:r>
    </w:p>
    <w:p w14:paraId="33F38BAE">
      <w:pPr>
        <w:spacing w:line="223" w:lineRule="auto"/>
        <w:rPr>
          <w:rFonts w:ascii="仿宋" w:hAnsi="仿宋" w:eastAsia="仿宋" w:cs="仿宋"/>
          <w:sz w:val="31"/>
          <w:szCs w:val="31"/>
        </w:rPr>
        <w:sectPr>
          <w:pgSz w:w="11907" w:h="16839"/>
          <w:pgMar w:top="1431" w:right="548" w:bottom="400" w:left="1785" w:header="0" w:footer="0" w:gutter="0"/>
          <w:cols w:space="720" w:num="1"/>
        </w:sectPr>
      </w:pPr>
    </w:p>
    <w:p w14:paraId="7AA058E3">
      <w:pPr>
        <w:spacing w:before="17" w:line="4325" w:lineRule="exact"/>
        <w:ind w:firstLine="14"/>
      </w:pPr>
      <w:r>
        <w:rPr>
          <w:position w:val="-86"/>
        </w:rPr>
        <w:drawing>
          <wp:inline distT="0" distB="0" distL="0" distR="0">
            <wp:extent cx="5718175" cy="274637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2"/>
                    <a:stretch>
                      <a:fillRect/>
                    </a:stretch>
                  </pic:blipFill>
                  <pic:spPr>
                    <a:xfrm>
                      <a:off x="0" y="0"/>
                      <a:ext cx="5718809" cy="2746375"/>
                    </a:xfrm>
                    <a:prstGeom prst="rect">
                      <a:avLst/>
                    </a:prstGeom>
                  </pic:spPr>
                </pic:pic>
              </a:graphicData>
            </a:graphic>
          </wp:inline>
        </w:drawing>
      </w:r>
    </w:p>
    <w:p w14:paraId="1C812DD1">
      <w:pPr>
        <w:spacing w:before="185" w:line="223" w:lineRule="auto"/>
        <w:ind w:left="678"/>
        <w:outlineLvl w:val="2"/>
        <w:rPr>
          <w:rFonts w:ascii="仿宋" w:hAnsi="仿宋" w:eastAsia="仿宋" w:cs="仿宋"/>
          <w:sz w:val="31"/>
          <w:szCs w:val="31"/>
        </w:rPr>
      </w:pPr>
      <w:r>
        <w:rPr>
          <w:rFonts w:ascii="仿宋" w:hAnsi="仿宋" w:eastAsia="仿宋" w:cs="仿宋"/>
          <w:spacing w:val="8"/>
          <w:sz w:val="31"/>
          <w:szCs w:val="31"/>
        </w:rPr>
        <w:t>六、一般公共预算财政拨款基本支出决算表</w:t>
      </w:r>
    </w:p>
    <w:p w14:paraId="434B46B1">
      <w:pPr>
        <w:spacing w:line="223" w:lineRule="auto"/>
        <w:rPr>
          <w:rFonts w:ascii="仿宋" w:hAnsi="仿宋" w:eastAsia="仿宋" w:cs="仿宋"/>
          <w:sz w:val="31"/>
          <w:szCs w:val="31"/>
        </w:rPr>
        <w:sectPr>
          <w:pgSz w:w="11907" w:h="16839"/>
          <w:pgMar w:top="1431" w:right="1100" w:bottom="400" w:left="1785" w:header="0" w:footer="0" w:gutter="0"/>
          <w:cols w:space="720" w:num="1"/>
        </w:sectPr>
      </w:pPr>
    </w:p>
    <w:p w14:paraId="129B6F81">
      <w:pPr>
        <w:spacing w:before="62" w:line="13616" w:lineRule="exact"/>
        <w:ind w:firstLine="14"/>
      </w:pPr>
      <w:r>
        <w:rPr>
          <w:position w:val="-272"/>
        </w:rPr>
        <w:drawing>
          <wp:inline distT="0" distB="0" distL="0" distR="0">
            <wp:extent cx="6123940" cy="864552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3"/>
                    <a:stretch>
                      <a:fillRect/>
                    </a:stretch>
                  </pic:blipFill>
                  <pic:spPr>
                    <a:xfrm>
                      <a:off x="0" y="0"/>
                      <a:ext cx="6123940" cy="8646159"/>
                    </a:xfrm>
                    <a:prstGeom prst="rect">
                      <a:avLst/>
                    </a:prstGeom>
                  </pic:spPr>
                </pic:pic>
              </a:graphicData>
            </a:graphic>
          </wp:inline>
        </w:drawing>
      </w:r>
    </w:p>
    <w:p w14:paraId="2F79A6A7">
      <w:pPr>
        <w:spacing w:line="13616" w:lineRule="exact"/>
        <w:sectPr>
          <w:pgSz w:w="11907" w:h="16839"/>
          <w:pgMar w:top="1431" w:right="462" w:bottom="400" w:left="1785" w:header="0" w:footer="0" w:gutter="0"/>
          <w:cols w:space="720" w:num="1"/>
        </w:sectPr>
      </w:pPr>
    </w:p>
    <w:p w14:paraId="05505B0F">
      <w:pPr>
        <w:spacing w:line="259" w:lineRule="auto"/>
        <w:rPr>
          <w:rFonts w:ascii="Arial"/>
          <w:sz w:val="21"/>
        </w:rPr>
      </w:pPr>
    </w:p>
    <w:p w14:paraId="3933B103">
      <w:pPr>
        <w:spacing w:line="259" w:lineRule="auto"/>
        <w:rPr>
          <w:rFonts w:ascii="Arial"/>
          <w:sz w:val="21"/>
        </w:rPr>
      </w:pPr>
    </w:p>
    <w:p w14:paraId="64C677FB">
      <w:pPr>
        <w:spacing w:line="260" w:lineRule="auto"/>
        <w:rPr>
          <w:rFonts w:ascii="Arial"/>
          <w:sz w:val="21"/>
        </w:rPr>
      </w:pPr>
    </w:p>
    <w:p w14:paraId="4D6BD363">
      <w:pPr>
        <w:spacing w:line="260" w:lineRule="auto"/>
        <w:rPr>
          <w:rFonts w:ascii="Arial"/>
          <w:sz w:val="21"/>
        </w:rPr>
      </w:pPr>
    </w:p>
    <w:p w14:paraId="377505E5">
      <w:pPr>
        <w:spacing w:line="260" w:lineRule="auto"/>
        <w:rPr>
          <w:rFonts w:ascii="Arial"/>
          <w:sz w:val="21"/>
        </w:rPr>
      </w:pPr>
    </w:p>
    <w:p w14:paraId="4FE698CE">
      <w:pPr>
        <w:spacing w:before="101" w:line="223" w:lineRule="auto"/>
        <w:ind w:left="682"/>
        <w:rPr>
          <w:rFonts w:ascii="仿宋" w:hAnsi="仿宋" w:eastAsia="仿宋" w:cs="仿宋"/>
          <w:sz w:val="31"/>
          <w:szCs w:val="31"/>
        </w:rPr>
      </w:pPr>
      <w:r>
        <w:rPr>
          <w:rFonts w:ascii="仿宋" w:hAnsi="仿宋" w:eastAsia="仿宋" w:cs="仿宋"/>
          <w:spacing w:val="8"/>
          <w:sz w:val="31"/>
          <w:szCs w:val="31"/>
        </w:rPr>
        <w:t>七、一般公共预算财政拨款“三公”经费支出决算表</w:t>
      </w:r>
    </w:p>
    <w:p w14:paraId="61989795">
      <w:pPr>
        <w:spacing w:before="233" w:line="7508" w:lineRule="exact"/>
        <w:ind w:firstLine="14"/>
      </w:pPr>
      <w:r>
        <w:rPr>
          <w:position w:val="-150"/>
        </w:rPr>
        <w:drawing>
          <wp:inline distT="0" distB="0" distL="0" distR="0">
            <wp:extent cx="5482590" cy="476694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4"/>
                    <a:stretch>
                      <a:fillRect/>
                    </a:stretch>
                  </pic:blipFill>
                  <pic:spPr>
                    <a:xfrm>
                      <a:off x="0" y="0"/>
                      <a:ext cx="5482590" cy="4767579"/>
                    </a:xfrm>
                    <a:prstGeom prst="rect">
                      <a:avLst/>
                    </a:prstGeom>
                  </pic:spPr>
                </pic:pic>
              </a:graphicData>
            </a:graphic>
          </wp:inline>
        </w:drawing>
      </w:r>
    </w:p>
    <w:p w14:paraId="128EBEFD">
      <w:pPr>
        <w:spacing w:before="309" w:line="221" w:lineRule="auto"/>
        <w:ind w:left="675"/>
        <w:outlineLvl w:val="2"/>
        <w:rPr>
          <w:rFonts w:ascii="仿宋" w:hAnsi="仿宋" w:eastAsia="仿宋" w:cs="仿宋"/>
          <w:sz w:val="31"/>
          <w:szCs w:val="31"/>
        </w:rPr>
      </w:pPr>
      <w:r>
        <w:rPr>
          <w:rFonts w:ascii="仿宋" w:hAnsi="仿宋" w:eastAsia="仿宋" w:cs="仿宋"/>
          <w:spacing w:val="8"/>
          <w:sz w:val="31"/>
          <w:szCs w:val="31"/>
        </w:rPr>
        <w:t>八、政府性基金预算财政拨款收入支出决算表</w:t>
      </w:r>
    </w:p>
    <w:p w14:paraId="627F83E2">
      <w:pPr>
        <w:spacing w:line="221" w:lineRule="auto"/>
        <w:rPr>
          <w:rFonts w:ascii="仿宋" w:hAnsi="仿宋" w:eastAsia="仿宋" w:cs="仿宋"/>
          <w:sz w:val="31"/>
          <w:szCs w:val="31"/>
        </w:rPr>
        <w:sectPr>
          <w:pgSz w:w="11907" w:h="16839"/>
          <w:pgMar w:top="1431" w:right="1472" w:bottom="400" w:left="1785" w:header="0" w:footer="0" w:gutter="0"/>
          <w:cols w:space="720" w:num="1"/>
        </w:sectPr>
      </w:pPr>
    </w:p>
    <w:p w14:paraId="0BCDE846">
      <w:pPr>
        <w:spacing w:before="152" w:line="4061" w:lineRule="exact"/>
        <w:ind w:firstLine="14"/>
      </w:pPr>
      <w:r>
        <w:rPr>
          <w:position w:val="-81"/>
        </w:rPr>
        <w:drawing>
          <wp:inline distT="0" distB="0" distL="0" distR="0">
            <wp:extent cx="5477510" cy="257810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5"/>
                    <a:stretch>
                      <a:fillRect/>
                    </a:stretch>
                  </pic:blipFill>
                  <pic:spPr>
                    <a:xfrm>
                      <a:off x="0" y="0"/>
                      <a:ext cx="5478144" cy="2578734"/>
                    </a:xfrm>
                    <a:prstGeom prst="rect">
                      <a:avLst/>
                    </a:prstGeom>
                  </pic:spPr>
                </pic:pic>
              </a:graphicData>
            </a:graphic>
          </wp:inline>
        </w:drawing>
      </w:r>
    </w:p>
    <w:p w14:paraId="7ED5D7B5">
      <w:pPr>
        <w:spacing w:before="314" w:line="223" w:lineRule="auto"/>
        <w:ind w:left="687"/>
        <w:rPr>
          <w:rFonts w:ascii="仿宋" w:hAnsi="仿宋" w:eastAsia="仿宋" w:cs="仿宋"/>
          <w:sz w:val="31"/>
          <w:szCs w:val="31"/>
        </w:rPr>
      </w:pPr>
      <w:r>
        <w:rPr>
          <w:rFonts w:ascii="仿宋" w:hAnsi="仿宋" w:eastAsia="仿宋" w:cs="仿宋"/>
          <w:spacing w:val="8"/>
          <w:sz w:val="31"/>
          <w:szCs w:val="31"/>
        </w:rPr>
        <w:t>九、国有资本经营预算财政拨款收入支出决算表</w:t>
      </w:r>
    </w:p>
    <w:p w14:paraId="0DB2837C">
      <w:pPr>
        <w:spacing w:before="122" w:line="2750" w:lineRule="exact"/>
        <w:ind w:firstLine="14"/>
      </w:pPr>
      <w:r>
        <w:rPr>
          <w:position w:val="-55"/>
        </w:rPr>
        <w:drawing>
          <wp:inline distT="0" distB="0" distL="0" distR="0">
            <wp:extent cx="5480050" cy="174625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6"/>
                    <a:stretch>
                      <a:fillRect/>
                    </a:stretch>
                  </pic:blipFill>
                  <pic:spPr>
                    <a:xfrm>
                      <a:off x="0" y="0"/>
                      <a:ext cx="5480050" cy="1746250"/>
                    </a:xfrm>
                    <a:prstGeom prst="rect">
                      <a:avLst/>
                    </a:prstGeom>
                  </pic:spPr>
                </pic:pic>
              </a:graphicData>
            </a:graphic>
          </wp:inline>
        </w:drawing>
      </w:r>
    </w:p>
    <w:p w14:paraId="75BC68A7">
      <w:pPr>
        <w:spacing w:before="185" w:line="224" w:lineRule="auto"/>
        <w:ind w:left="685"/>
        <w:outlineLvl w:val="2"/>
        <w:rPr>
          <w:rFonts w:ascii="仿宋" w:hAnsi="仿宋" w:eastAsia="仿宋" w:cs="仿宋"/>
          <w:sz w:val="31"/>
          <w:szCs w:val="31"/>
        </w:rPr>
      </w:pPr>
      <w:r>
        <w:rPr>
          <w:rFonts w:ascii="仿宋" w:hAnsi="仿宋" w:eastAsia="仿宋" w:cs="仿宋"/>
          <w:spacing w:val="7"/>
          <w:sz w:val="31"/>
          <w:szCs w:val="31"/>
        </w:rPr>
        <w:t>十、国有资产占用情况表</w:t>
      </w:r>
    </w:p>
    <w:p w14:paraId="0FF8AAA4">
      <w:pPr>
        <w:spacing w:before="216" w:line="4421" w:lineRule="exact"/>
        <w:ind w:firstLine="14"/>
      </w:pPr>
      <w:r>
        <w:rPr>
          <w:position w:val="-88"/>
        </w:rPr>
        <w:drawing>
          <wp:inline distT="0" distB="0" distL="0" distR="0">
            <wp:extent cx="5478780" cy="280733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7"/>
                    <a:stretch>
                      <a:fillRect/>
                    </a:stretch>
                  </pic:blipFill>
                  <pic:spPr>
                    <a:xfrm>
                      <a:off x="0" y="0"/>
                      <a:ext cx="5479414" cy="2807335"/>
                    </a:xfrm>
                    <a:prstGeom prst="rect">
                      <a:avLst/>
                    </a:prstGeom>
                  </pic:spPr>
                </pic:pic>
              </a:graphicData>
            </a:graphic>
          </wp:inline>
        </w:drawing>
      </w:r>
    </w:p>
    <w:p w14:paraId="2D3A7581">
      <w:pPr>
        <w:spacing w:line="4421" w:lineRule="exact"/>
        <w:sectPr>
          <w:pgSz w:w="11907" w:h="16839"/>
          <w:pgMar w:top="1431" w:right="1476" w:bottom="400" w:left="1785" w:header="0" w:footer="0" w:gutter="0"/>
          <w:cols w:space="720" w:num="1"/>
        </w:sectPr>
      </w:pPr>
    </w:p>
    <w:p w14:paraId="49138832">
      <w:pPr>
        <w:spacing w:line="339" w:lineRule="auto"/>
        <w:rPr>
          <w:rFonts w:ascii="Arial"/>
          <w:sz w:val="21"/>
        </w:rPr>
      </w:pPr>
    </w:p>
    <w:p w14:paraId="34AA0DBB">
      <w:pPr>
        <w:spacing w:line="339" w:lineRule="auto"/>
        <w:rPr>
          <w:rFonts w:ascii="Arial"/>
          <w:sz w:val="21"/>
        </w:rPr>
      </w:pPr>
    </w:p>
    <w:p w14:paraId="7B4A6940">
      <w:pPr>
        <w:spacing w:before="101" w:line="225" w:lineRule="auto"/>
        <w:ind w:left="1207"/>
        <w:outlineLvl w:val="1"/>
        <w:rPr>
          <w:rFonts w:ascii="宋体" w:hAnsi="宋体" w:eastAsia="宋体" w:cs="宋体"/>
          <w:sz w:val="31"/>
          <w:szCs w:val="31"/>
        </w:rPr>
      </w:pPr>
      <w:r>
        <w:rPr>
          <w:rFonts w:ascii="宋体" w:hAnsi="宋体" w:eastAsia="宋体" w:cs="宋体"/>
          <w:b/>
          <w:bCs/>
          <w:spacing w:val="6"/>
          <w:sz w:val="31"/>
          <w:szCs w:val="31"/>
        </w:rPr>
        <w:t>第三部分</w:t>
      </w:r>
      <w:r>
        <w:rPr>
          <w:rFonts w:ascii="宋体" w:hAnsi="宋体" w:eastAsia="宋体" w:cs="宋体"/>
          <w:spacing w:val="6"/>
          <w:sz w:val="31"/>
          <w:szCs w:val="31"/>
        </w:rPr>
        <w:t xml:space="preserve">    </w:t>
      </w:r>
      <w:r>
        <w:rPr>
          <w:rFonts w:ascii="宋体" w:hAnsi="宋体" w:eastAsia="宋体" w:cs="宋体"/>
          <w:b/>
          <w:bCs/>
          <w:spacing w:val="6"/>
          <w:sz w:val="31"/>
          <w:szCs w:val="31"/>
        </w:rPr>
        <w:t>2020</w:t>
      </w:r>
      <w:r>
        <w:rPr>
          <w:rFonts w:ascii="宋体" w:hAnsi="宋体" w:eastAsia="宋体" w:cs="宋体"/>
          <w:spacing w:val="6"/>
          <w:sz w:val="31"/>
          <w:szCs w:val="31"/>
        </w:rPr>
        <w:t xml:space="preserve"> </w:t>
      </w:r>
      <w:r>
        <w:rPr>
          <w:rFonts w:ascii="宋体" w:hAnsi="宋体" w:eastAsia="宋体" w:cs="宋体"/>
          <w:b/>
          <w:bCs/>
          <w:spacing w:val="6"/>
          <w:sz w:val="31"/>
          <w:szCs w:val="31"/>
        </w:rPr>
        <w:t>年度部门决算情况说明</w:t>
      </w:r>
    </w:p>
    <w:p w14:paraId="4C63B9CD">
      <w:pPr>
        <w:spacing w:line="318" w:lineRule="auto"/>
        <w:rPr>
          <w:rFonts w:ascii="Arial"/>
          <w:sz w:val="21"/>
        </w:rPr>
      </w:pPr>
    </w:p>
    <w:p w14:paraId="0AA2D7BD">
      <w:pPr>
        <w:spacing w:line="318" w:lineRule="auto"/>
        <w:rPr>
          <w:rFonts w:ascii="Arial"/>
          <w:sz w:val="21"/>
        </w:rPr>
      </w:pPr>
    </w:p>
    <w:p w14:paraId="19A8C843">
      <w:pPr>
        <w:pStyle w:val="2"/>
        <w:spacing w:before="98" w:line="218" w:lineRule="auto"/>
        <w:ind w:left="662"/>
        <w:outlineLvl w:val="2"/>
        <w:rPr>
          <w:sz w:val="30"/>
          <w:szCs w:val="30"/>
        </w:rPr>
      </w:pPr>
      <w:r>
        <w:rPr>
          <w:spacing w:val="-5"/>
          <w:sz w:val="30"/>
          <w:szCs w:val="30"/>
        </w:rPr>
        <w:t>一、收入决算情况说明</w:t>
      </w:r>
    </w:p>
    <w:p w14:paraId="1BC3ED24">
      <w:pPr>
        <w:spacing w:before="258" w:line="372" w:lineRule="auto"/>
        <w:ind w:left="35" w:right="77" w:firstLine="641"/>
        <w:rPr>
          <w:rFonts w:ascii="仿宋" w:hAnsi="仿宋" w:eastAsia="仿宋" w:cs="仿宋"/>
          <w:sz w:val="31"/>
          <w:szCs w:val="31"/>
        </w:rPr>
      </w:pPr>
      <w:r>
        <w:rPr>
          <w:rFonts w:ascii="仿宋" w:hAnsi="仿宋" w:eastAsia="仿宋" w:cs="仿宋"/>
          <w:spacing w:val="5"/>
          <w:sz w:val="31"/>
          <w:szCs w:val="31"/>
        </w:rPr>
        <w:t>本部门 2020</w:t>
      </w:r>
      <w:r>
        <w:rPr>
          <w:rFonts w:ascii="仿宋" w:hAnsi="仿宋" w:eastAsia="仿宋" w:cs="仿宋"/>
          <w:spacing w:val="-44"/>
          <w:sz w:val="31"/>
          <w:szCs w:val="31"/>
        </w:rPr>
        <w:t xml:space="preserve"> </w:t>
      </w:r>
      <w:r>
        <w:rPr>
          <w:rFonts w:ascii="仿宋" w:hAnsi="仿宋" w:eastAsia="仿宋" w:cs="仿宋"/>
          <w:spacing w:val="5"/>
          <w:sz w:val="31"/>
          <w:szCs w:val="31"/>
        </w:rPr>
        <w:t>年度收入总计</w:t>
      </w:r>
      <w:r>
        <w:rPr>
          <w:rFonts w:ascii="仿宋" w:hAnsi="仿宋" w:eastAsia="仿宋" w:cs="仿宋"/>
          <w:spacing w:val="-64"/>
          <w:sz w:val="31"/>
          <w:szCs w:val="31"/>
        </w:rPr>
        <w:t xml:space="preserve"> </w:t>
      </w:r>
      <w:r>
        <w:rPr>
          <w:rFonts w:ascii="仿宋" w:hAnsi="仿宋" w:eastAsia="仿宋" w:cs="仿宋"/>
          <w:spacing w:val="5"/>
          <w:sz w:val="31"/>
          <w:szCs w:val="31"/>
        </w:rPr>
        <w:t>44.87</w:t>
      </w:r>
      <w:r>
        <w:rPr>
          <w:rFonts w:ascii="仿宋" w:hAnsi="仿宋" w:eastAsia="仿宋" w:cs="仿宋"/>
          <w:spacing w:val="-50"/>
          <w:sz w:val="31"/>
          <w:szCs w:val="31"/>
        </w:rPr>
        <w:t xml:space="preserve"> </w:t>
      </w:r>
      <w:r>
        <w:rPr>
          <w:rFonts w:ascii="仿宋" w:hAnsi="仿宋" w:eastAsia="仿宋" w:cs="仿宋"/>
          <w:spacing w:val="5"/>
          <w:sz w:val="31"/>
          <w:szCs w:val="31"/>
        </w:rPr>
        <w:t>万元，其中年初结转</w:t>
      </w:r>
      <w:r>
        <w:rPr>
          <w:rFonts w:ascii="仿宋" w:hAnsi="仿宋" w:eastAsia="仿宋" w:cs="仿宋"/>
          <w:spacing w:val="2"/>
          <w:sz w:val="31"/>
          <w:szCs w:val="31"/>
        </w:rPr>
        <w:t>和结余</w:t>
      </w:r>
      <w:r>
        <w:rPr>
          <w:rFonts w:ascii="仿宋" w:hAnsi="仿宋" w:eastAsia="仿宋" w:cs="仿宋"/>
          <w:spacing w:val="-41"/>
          <w:sz w:val="31"/>
          <w:szCs w:val="31"/>
        </w:rPr>
        <w:t xml:space="preserve"> </w:t>
      </w:r>
      <w:r>
        <w:rPr>
          <w:rFonts w:ascii="仿宋" w:hAnsi="仿宋" w:eastAsia="仿宋" w:cs="仿宋"/>
          <w:spacing w:val="2"/>
          <w:sz w:val="31"/>
          <w:szCs w:val="31"/>
        </w:rPr>
        <w:t>5</w:t>
      </w:r>
      <w:r>
        <w:rPr>
          <w:rFonts w:ascii="仿宋" w:hAnsi="仿宋" w:eastAsia="仿宋" w:cs="仿宋"/>
          <w:spacing w:val="-51"/>
          <w:sz w:val="31"/>
          <w:szCs w:val="31"/>
        </w:rPr>
        <w:t xml:space="preserve"> </w:t>
      </w:r>
      <w:r>
        <w:rPr>
          <w:rFonts w:ascii="仿宋" w:hAnsi="仿宋" w:eastAsia="仿宋" w:cs="仿宋"/>
          <w:spacing w:val="2"/>
          <w:sz w:val="31"/>
          <w:szCs w:val="31"/>
        </w:rPr>
        <w:t>万元，较</w:t>
      </w:r>
      <w:r>
        <w:rPr>
          <w:rFonts w:ascii="仿宋" w:hAnsi="仿宋" w:eastAsia="仿宋" w:cs="仿宋"/>
          <w:spacing w:val="-58"/>
          <w:sz w:val="31"/>
          <w:szCs w:val="31"/>
        </w:rPr>
        <w:t xml:space="preserve"> </w:t>
      </w:r>
      <w:r>
        <w:rPr>
          <w:rFonts w:ascii="仿宋" w:hAnsi="仿宋" w:eastAsia="仿宋" w:cs="仿宋"/>
          <w:spacing w:val="2"/>
          <w:sz w:val="31"/>
          <w:szCs w:val="31"/>
        </w:rPr>
        <w:t>2019</w:t>
      </w:r>
      <w:r>
        <w:rPr>
          <w:rFonts w:ascii="仿宋" w:hAnsi="仿宋" w:eastAsia="仿宋" w:cs="仿宋"/>
          <w:spacing w:val="-50"/>
          <w:sz w:val="31"/>
          <w:szCs w:val="31"/>
        </w:rPr>
        <w:t xml:space="preserve"> </w:t>
      </w:r>
      <w:r>
        <w:rPr>
          <w:rFonts w:ascii="仿宋" w:hAnsi="仿宋" w:eastAsia="仿宋" w:cs="仿宋"/>
          <w:spacing w:val="2"/>
          <w:sz w:val="31"/>
          <w:szCs w:val="31"/>
        </w:rPr>
        <w:t>年增加</w:t>
      </w:r>
      <w:r>
        <w:rPr>
          <w:rFonts w:ascii="仿宋" w:hAnsi="仿宋" w:eastAsia="仿宋" w:cs="仿宋"/>
          <w:spacing w:val="-63"/>
          <w:sz w:val="31"/>
          <w:szCs w:val="31"/>
        </w:rPr>
        <w:t xml:space="preserve"> </w:t>
      </w:r>
      <w:r>
        <w:rPr>
          <w:rFonts w:ascii="仿宋" w:hAnsi="仿宋" w:eastAsia="仿宋" w:cs="仿宋"/>
          <w:spacing w:val="2"/>
          <w:sz w:val="31"/>
          <w:szCs w:val="31"/>
        </w:rPr>
        <w:t>4.91</w:t>
      </w:r>
      <w:r>
        <w:rPr>
          <w:rFonts w:ascii="仿宋" w:hAnsi="仿宋" w:eastAsia="仿宋" w:cs="仿宋"/>
          <w:spacing w:val="-50"/>
          <w:sz w:val="31"/>
          <w:szCs w:val="31"/>
        </w:rPr>
        <w:t xml:space="preserve"> </w:t>
      </w:r>
      <w:r>
        <w:rPr>
          <w:rFonts w:ascii="仿宋" w:hAnsi="仿宋" w:eastAsia="仿宋" w:cs="仿宋"/>
          <w:spacing w:val="2"/>
          <w:sz w:val="31"/>
          <w:szCs w:val="31"/>
        </w:rPr>
        <w:t>万元，增长</w:t>
      </w:r>
      <w:r>
        <w:rPr>
          <w:rFonts w:ascii="仿宋" w:hAnsi="仿宋" w:eastAsia="仿宋" w:cs="仿宋"/>
          <w:spacing w:val="-56"/>
          <w:sz w:val="31"/>
          <w:szCs w:val="31"/>
        </w:rPr>
        <w:t xml:space="preserve"> </w:t>
      </w:r>
      <w:r>
        <w:rPr>
          <w:rFonts w:ascii="仿宋" w:hAnsi="仿宋" w:eastAsia="仿宋" w:cs="仿宋"/>
          <w:spacing w:val="2"/>
          <w:sz w:val="31"/>
          <w:szCs w:val="31"/>
        </w:rPr>
        <w:t>53%; 本年</w:t>
      </w:r>
      <w:r>
        <w:rPr>
          <w:rFonts w:ascii="仿宋" w:hAnsi="仿宋" w:eastAsia="仿宋" w:cs="仿宋"/>
          <w:spacing w:val="-4"/>
          <w:sz w:val="31"/>
          <w:szCs w:val="31"/>
        </w:rPr>
        <w:t>收入合计</w:t>
      </w:r>
      <w:r>
        <w:rPr>
          <w:rFonts w:ascii="仿宋" w:hAnsi="仿宋" w:eastAsia="仿宋" w:cs="仿宋"/>
          <w:spacing w:val="-65"/>
          <w:sz w:val="31"/>
          <w:szCs w:val="31"/>
        </w:rPr>
        <w:t xml:space="preserve"> </w:t>
      </w:r>
      <w:r>
        <w:rPr>
          <w:rFonts w:ascii="仿宋" w:hAnsi="仿宋" w:eastAsia="仿宋" w:cs="仿宋"/>
          <w:spacing w:val="-4"/>
          <w:sz w:val="31"/>
          <w:szCs w:val="31"/>
        </w:rPr>
        <w:t>39.87</w:t>
      </w:r>
      <w:r>
        <w:rPr>
          <w:rFonts w:ascii="仿宋" w:hAnsi="仿宋" w:eastAsia="仿宋" w:cs="仿宋"/>
          <w:spacing w:val="-64"/>
          <w:sz w:val="31"/>
          <w:szCs w:val="31"/>
        </w:rPr>
        <w:t xml:space="preserve"> </w:t>
      </w:r>
      <w:r>
        <w:rPr>
          <w:rFonts w:ascii="仿宋" w:hAnsi="仿宋" w:eastAsia="仿宋" w:cs="仿宋"/>
          <w:spacing w:val="-4"/>
          <w:sz w:val="31"/>
          <w:szCs w:val="31"/>
        </w:rPr>
        <w:t>万元，较</w:t>
      </w:r>
      <w:r>
        <w:rPr>
          <w:rFonts w:ascii="仿宋" w:hAnsi="仿宋" w:eastAsia="仿宋" w:cs="仿宋"/>
          <w:spacing w:val="-70"/>
          <w:sz w:val="31"/>
          <w:szCs w:val="31"/>
        </w:rPr>
        <w:t xml:space="preserve"> </w:t>
      </w:r>
      <w:r>
        <w:rPr>
          <w:rFonts w:ascii="仿宋" w:hAnsi="仿宋" w:eastAsia="仿宋" w:cs="仿宋"/>
          <w:spacing w:val="-4"/>
          <w:sz w:val="31"/>
          <w:szCs w:val="31"/>
        </w:rPr>
        <w:t>2019</w:t>
      </w:r>
      <w:r>
        <w:rPr>
          <w:rFonts w:ascii="仿宋" w:hAnsi="仿宋" w:eastAsia="仿宋" w:cs="仿宋"/>
          <w:spacing w:val="-61"/>
          <w:sz w:val="31"/>
          <w:szCs w:val="31"/>
        </w:rPr>
        <w:t xml:space="preserve"> </w:t>
      </w:r>
      <w:r>
        <w:rPr>
          <w:rFonts w:ascii="仿宋" w:hAnsi="仿宋" w:eastAsia="仿宋" w:cs="仿宋"/>
          <w:spacing w:val="-4"/>
          <w:sz w:val="31"/>
          <w:szCs w:val="31"/>
        </w:rPr>
        <w:t>年减少28.85</w:t>
      </w:r>
      <w:r>
        <w:rPr>
          <w:rFonts w:ascii="仿宋" w:hAnsi="仿宋" w:eastAsia="仿宋" w:cs="仿宋"/>
          <w:spacing w:val="-65"/>
          <w:sz w:val="31"/>
          <w:szCs w:val="31"/>
        </w:rPr>
        <w:t xml:space="preserve"> </w:t>
      </w:r>
      <w:r>
        <w:rPr>
          <w:rFonts w:ascii="仿宋" w:hAnsi="仿宋" w:eastAsia="仿宋" w:cs="仿宋"/>
          <w:spacing w:val="-4"/>
          <w:sz w:val="31"/>
          <w:szCs w:val="31"/>
        </w:rPr>
        <w:t>万元，下降42%，</w:t>
      </w:r>
      <w:r>
        <w:rPr>
          <w:rFonts w:ascii="仿宋" w:hAnsi="仿宋" w:eastAsia="仿宋" w:cs="仿宋"/>
          <w:spacing w:val="9"/>
          <w:sz w:val="31"/>
          <w:szCs w:val="31"/>
        </w:rPr>
        <w:t>其他收入减少。本年收入的具体构成为∶ 财政</w:t>
      </w:r>
      <w:r>
        <w:rPr>
          <w:rFonts w:ascii="仿宋" w:hAnsi="仿宋" w:eastAsia="仿宋" w:cs="仿宋"/>
          <w:spacing w:val="8"/>
          <w:sz w:val="31"/>
          <w:szCs w:val="31"/>
        </w:rPr>
        <w:t>拨款收入</w:t>
      </w:r>
    </w:p>
    <w:p w14:paraId="75CDF905">
      <w:pPr>
        <w:spacing w:line="227" w:lineRule="auto"/>
        <w:ind w:left="32"/>
        <w:rPr>
          <w:rFonts w:ascii="仿宋" w:hAnsi="仿宋" w:eastAsia="仿宋" w:cs="仿宋"/>
          <w:sz w:val="31"/>
          <w:szCs w:val="31"/>
        </w:rPr>
      </w:pPr>
      <w:r>
        <w:rPr>
          <w:rFonts w:ascii="仿宋" w:hAnsi="仿宋" w:eastAsia="仿宋" w:cs="仿宋"/>
          <w:spacing w:val="-2"/>
          <w:sz w:val="31"/>
          <w:szCs w:val="31"/>
        </w:rPr>
        <w:t>39.87</w:t>
      </w:r>
      <w:r>
        <w:rPr>
          <w:rFonts w:ascii="仿宋" w:hAnsi="仿宋" w:eastAsia="仿宋" w:cs="仿宋"/>
          <w:spacing w:val="-47"/>
          <w:sz w:val="31"/>
          <w:szCs w:val="31"/>
        </w:rPr>
        <w:t xml:space="preserve"> </w:t>
      </w:r>
      <w:r>
        <w:rPr>
          <w:rFonts w:ascii="仿宋" w:hAnsi="仿宋" w:eastAsia="仿宋" w:cs="仿宋"/>
          <w:spacing w:val="-2"/>
          <w:sz w:val="31"/>
          <w:szCs w:val="31"/>
        </w:rPr>
        <w:t>万元，占 100%;</w:t>
      </w:r>
    </w:p>
    <w:p w14:paraId="10CBE533">
      <w:pPr>
        <w:pStyle w:val="2"/>
        <w:spacing w:before="251" w:line="218" w:lineRule="auto"/>
        <w:ind w:left="662"/>
        <w:outlineLvl w:val="2"/>
        <w:rPr>
          <w:sz w:val="30"/>
          <w:szCs w:val="30"/>
        </w:rPr>
      </w:pPr>
      <w:r>
        <w:rPr>
          <w:spacing w:val="-2"/>
          <w:sz w:val="30"/>
          <w:szCs w:val="30"/>
        </w:rPr>
        <w:t>二、支出决算情况说明</w:t>
      </w:r>
    </w:p>
    <w:p w14:paraId="2F643067">
      <w:pPr>
        <w:spacing w:before="258" w:line="372" w:lineRule="auto"/>
        <w:ind w:left="26" w:right="12" w:firstLine="650"/>
        <w:rPr>
          <w:rFonts w:ascii="仿宋" w:hAnsi="仿宋" w:eastAsia="仿宋" w:cs="仿宋"/>
          <w:sz w:val="31"/>
          <w:szCs w:val="31"/>
        </w:rPr>
      </w:pPr>
      <w:r>
        <w:rPr>
          <w:rFonts w:ascii="仿宋" w:hAnsi="仿宋" w:eastAsia="仿宋" w:cs="仿宋"/>
          <w:spacing w:val="5"/>
          <w:sz w:val="31"/>
          <w:szCs w:val="31"/>
        </w:rPr>
        <w:t>本部门 2020</w:t>
      </w:r>
      <w:r>
        <w:rPr>
          <w:rFonts w:ascii="仿宋" w:hAnsi="仿宋" w:eastAsia="仿宋" w:cs="仿宋"/>
          <w:spacing w:val="-44"/>
          <w:sz w:val="31"/>
          <w:szCs w:val="31"/>
        </w:rPr>
        <w:t xml:space="preserve"> </w:t>
      </w:r>
      <w:r>
        <w:rPr>
          <w:rFonts w:ascii="仿宋" w:hAnsi="仿宋" w:eastAsia="仿宋" w:cs="仿宋"/>
          <w:spacing w:val="5"/>
          <w:sz w:val="31"/>
          <w:szCs w:val="31"/>
        </w:rPr>
        <w:t>年度支出总计</w:t>
      </w:r>
      <w:r>
        <w:rPr>
          <w:rFonts w:ascii="仿宋" w:hAnsi="仿宋" w:eastAsia="仿宋" w:cs="仿宋"/>
          <w:spacing w:val="-64"/>
          <w:sz w:val="31"/>
          <w:szCs w:val="31"/>
        </w:rPr>
        <w:t xml:space="preserve"> </w:t>
      </w:r>
      <w:r>
        <w:rPr>
          <w:rFonts w:ascii="仿宋" w:hAnsi="仿宋" w:eastAsia="仿宋" w:cs="仿宋"/>
          <w:spacing w:val="5"/>
          <w:sz w:val="31"/>
          <w:szCs w:val="31"/>
        </w:rPr>
        <w:t>49.51</w:t>
      </w:r>
      <w:r>
        <w:rPr>
          <w:rFonts w:ascii="仿宋" w:hAnsi="仿宋" w:eastAsia="仿宋" w:cs="仿宋"/>
          <w:spacing w:val="-50"/>
          <w:sz w:val="31"/>
          <w:szCs w:val="31"/>
        </w:rPr>
        <w:t xml:space="preserve"> </w:t>
      </w:r>
      <w:r>
        <w:rPr>
          <w:rFonts w:ascii="仿宋" w:hAnsi="仿宋" w:eastAsia="仿宋" w:cs="仿宋"/>
          <w:spacing w:val="5"/>
          <w:sz w:val="31"/>
          <w:szCs w:val="31"/>
        </w:rPr>
        <w:t>万元，其中本年支出</w:t>
      </w:r>
      <w:r>
        <w:rPr>
          <w:rFonts w:ascii="仿宋" w:hAnsi="仿宋" w:eastAsia="仿宋" w:cs="仿宋"/>
          <w:spacing w:val="1"/>
          <w:sz w:val="31"/>
          <w:szCs w:val="31"/>
        </w:rPr>
        <w:t>合计</w:t>
      </w:r>
      <w:r>
        <w:rPr>
          <w:rFonts w:ascii="仿宋" w:hAnsi="仿宋" w:eastAsia="仿宋" w:cs="仿宋"/>
          <w:spacing w:val="-64"/>
          <w:sz w:val="31"/>
          <w:szCs w:val="31"/>
        </w:rPr>
        <w:t xml:space="preserve"> </w:t>
      </w:r>
      <w:r>
        <w:rPr>
          <w:rFonts w:ascii="仿宋" w:hAnsi="仿宋" w:eastAsia="仿宋" w:cs="仿宋"/>
          <w:spacing w:val="1"/>
          <w:sz w:val="31"/>
          <w:szCs w:val="31"/>
        </w:rPr>
        <w:t>49.51</w:t>
      </w:r>
      <w:r>
        <w:rPr>
          <w:rFonts w:ascii="仿宋" w:hAnsi="仿宋" w:eastAsia="仿宋" w:cs="仿宋"/>
          <w:spacing w:val="-53"/>
          <w:sz w:val="31"/>
          <w:szCs w:val="31"/>
        </w:rPr>
        <w:t xml:space="preserve"> </w:t>
      </w:r>
      <w:r>
        <w:rPr>
          <w:rFonts w:ascii="仿宋" w:hAnsi="仿宋" w:eastAsia="仿宋" w:cs="仿宋"/>
          <w:spacing w:val="1"/>
          <w:sz w:val="31"/>
          <w:szCs w:val="31"/>
        </w:rPr>
        <w:t>万元，较</w:t>
      </w:r>
      <w:r>
        <w:rPr>
          <w:rFonts w:ascii="仿宋" w:hAnsi="仿宋" w:eastAsia="仿宋" w:cs="仿宋"/>
          <w:spacing w:val="-57"/>
          <w:sz w:val="31"/>
          <w:szCs w:val="31"/>
        </w:rPr>
        <w:t xml:space="preserve"> </w:t>
      </w:r>
      <w:r>
        <w:rPr>
          <w:rFonts w:ascii="仿宋" w:hAnsi="仿宋" w:eastAsia="仿宋" w:cs="仿宋"/>
          <w:spacing w:val="1"/>
          <w:sz w:val="31"/>
          <w:szCs w:val="31"/>
        </w:rPr>
        <w:t>2019</w:t>
      </w:r>
      <w:r>
        <w:rPr>
          <w:rFonts w:ascii="仿宋" w:hAnsi="仿宋" w:eastAsia="仿宋" w:cs="仿宋"/>
          <w:spacing w:val="-49"/>
          <w:sz w:val="31"/>
          <w:szCs w:val="31"/>
        </w:rPr>
        <w:t xml:space="preserve"> </w:t>
      </w:r>
      <w:r>
        <w:rPr>
          <w:rFonts w:ascii="仿宋" w:hAnsi="仿宋" w:eastAsia="仿宋" w:cs="仿宋"/>
          <w:spacing w:val="1"/>
          <w:sz w:val="31"/>
          <w:szCs w:val="31"/>
        </w:rPr>
        <w:t>年减少</w:t>
      </w:r>
      <w:r>
        <w:rPr>
          <w:rFonts w:ascii="仿宋" w:hAnsi="仿宋" w:eastAsia="仿宋" w:cs="仿宋"/>
          <w:spacing w:val="-39"/>
          <w:sz w:val="31"/>
          <w:szCs w:val="31"/>
        </w:rPr>
        <w:t xml:space="preserve"> </w:t>
      </w:r>
      <w:r>
        <w:rPr>
          <w:rFonts w:ascii="仿宋" w:hAnsi="仿宋" w:eastAsia="仿宋" w:cs="仿宋"/>
          <w:spacing w:val="1"/>
          <w:sz w:val="31"/>
          <w:szCs w:val="31"/>
        </w:rPr>
        <w:t>14.4</w:t>
      </w:r>
      <w:r>
        <w:rPr>
          <w:rFonts w:ascii="仿宋" w:hAnsi="仿宋" w:eastAsia="仿宋" w:cs="仿宋"/>
          <w:spacing w:val="-53"/>
          <w:sz w:val="31"/>
          <w:szCs w:val="31"/>
        </w:rPr>
        <w:t xml:space="preserve"> </w:t>
      </w:r>
      <w:r>
        <w:rPr>
          <w:rFonts w:ascii="仿宋" w:hAnsi="仿宋" w:eastAsia="仿宋" w:cs="仿宋"/>
          <w:spacing w:val="1"/>
          <w:sz w:val="31"/>
          <w:szCs w:val="31"/>
        </w:rPr>
        <w:t>万元，下降</w:t>
      </w:r>
      <w:r>
        <w:rPr>
          <w:rFonts w:ascii="仿宋" w:hAnsi="仿宋" w:eastAsia="仿宋" w:cs="仿宋"/>
          <w:spacing w:val="-34"/>
          <w:sz w:val="31"/>
          <w:szCs w:val="31"/>
        </w:rPr>
        <w:t xml:space="preserve"> </w:t>
      </w:r>
      <w:r>
        <w:rPr>
          <w:rFonts w:ascii="仿宋" w:hAnsi="仿宋" w:eastAsia="仿宋" w:cs="仿宋"/>
          <w:spacing w:val="1"/>
          <w:sz w:val="31"/>
          <w:szCs w:val="31"/>
        </w:rPr>
        <w:t>23%</w:t>
      </w:r>
      <w:r>
        <w:rPr>
          <w:rFonts w:ascii="仿宋" w:hAnsi="仿宋" w:eastAsia="仿宋" w:cs="仿宋"/>
          <w:sz w:val="31"/>
          <w:szCs w:val="31"/>
        </w:rPr>
        <w:t>，年</w:t>
      </w:r>
      <w:r>
        <w:rPr>
          <w:rFonts w:ascii="仿宋" w:hAnsi="仿宋" w:eastAsia="仿宋" w:cs="仿宋"/>
          <w:spacing w:val="1"/>
          <w:sz w:val="31"/>
          <w:szCs w:val="31"/>
        </w:rPr>
        <w:t>末结转和结余</w:t>
      </w:r>
      <w:r>
        <w:rPr>
          <w:rFonts w:ascii="仿宋" w:hAnsi="仿宋" w:eastAsia="仿宋" w:cs="仿宋"/>
          <w:spacing w:val="-52"/>
          <w:sz w:val="31"/>
          <w:szCs w:val="31"/>
        </w:rPr>
        <w:t xml:space="preserve"> </w:t>
      </w:r>
      <w:r>
        <w:rPr>
          <w:rFonts w:ascii="仿宋" w:hAnsi="仿宋" w:eastAsia="仿宋" w:cs="仿宋"/>
          <w:spacing w:val="1"/>
          <w:sz w:val="31"/>
          <w:szCs w:val="31"/>
        </w:rPr>
        <w:t>0.35</w:t>
      </w:r>
      <w:r>
        <w:rPr>
          <w:rFonts w:ascii="仿宋" w:hAnsi="仿宋" w:eastAsia="仿宋" w:cs="仿宋"/>
          <w:spacing w:val="-50"/>
          <w:sz w:val="31"/>
          <w:szCs w:val="31"/>
        </w:rPr>
        <w:t xml:space="preserve"> </w:t>
      </w:r>
      <w:r>
        <w:rPr>
          <w:rFonts w:ascii="仿宋" w:hAnsi="仿宋" w:eastAsia="仿宋" w:cs="仿宋"/>
          <w:spacing w:val="1"/>
          <w:sz w:val="31"/>
          <w:szCs w:val="31"/>
        </w:rPr>
        <w:t>万元，较 2019</w:t>
      </w:r>
      <w:r>
        <w:rPr>
          <w:rFonts w:ascii="仿宋" w:hAnsi="仿宋" w:eastAsia="仿宋" w:cs="仿宋"/>
          <w:spacing w:val="-46"/>
          <w:sz w:val="31"/>
          <w:szCs w:val="31"/>
        </w:rPr>
        <w:t xml:space="preserve"> </w:t>
      </w:r>
      <w:r>
        <w:rPr>
          <w:rFonts w:ascii="仿宋" w:hAnsi="仿宋" w:eastAsia="仿宋" w:cs="仿宋"/>
          <w:spacing w:val="1"/>
          <w:sz w:val="31"/>
          <w:szCs w:val="31"/>
        </w:rPr>
        <w:t>年减少</w:t>
      </w:r>
      <w:r>
        <w:rPr>
          <w:rFonts w:ascii="仿宋" w:hAnsi="仿宋" w:eastAsia="仿宋" w:cs="仿宋"/>
          <w:spacing w:val="-63"/>
          <w:sz w:val="31"/>
          <w:szCs w:val="31"/>
        </w:rPr>
        <w:t xml:space="preserve"> </w:t>
      </w:r>
      <w:r>
        <w:rPr>
          <w:rFonts w:ascii="仿宋" w:hAnsi="仿宋" w:eastAsia="仿宋" w:cs="仿宋"/>
          <w:spacing w:val="1"/>
          <w:sz w:val="31"/>
          <w:szCs w:val="31"/>
        </w:rPr>
        <w:t>49.63</w:t>
      </w:r>
      <w:r>
        <w:rPr>
          <w:rFonts w:ascii="仿宋" w:hAnsi="仿宋" w:eastAsia="仿宋" w:cs="仿宋"/>
          <w:spacing w:val="-53"/>
          <w:sz w:val="31"/>
          <w:szCs w:val="31"/>
        </w:rPr>
        <w:t xml:space="preserve"> </w:t>
      </w:r>
      <w:r>
        <w:rPr>
          <w:rFonts w:ascii="仿宋" w:hAnsi="仿宋" w:eastAsia="仿宋" w:cs="仿宋"/>
          <w:spacing w:val="1"/>
          <w:sz w:val="31"/>
          <w:szCs w:val="31"/>
        </w:rPr>
        <w:t>万元，下降</w:t>
      </w:r>
      <w:r>
        <w:rPr>
          <w:rFonts w:ascii="仿宋" w:hAnsi="仿宋" w:eastAsia="仿宋" w:cs="仿宋"/>
          <w:spacing w:val="9"/>
          <w:sz w:val="31"/>
          <w:szCs w:val="31"/>
        </w:rPr>
        <w:t>99%。其他收入减少。本年支出的具体构成</w:t>
      </w:r>
      <w:r>
        <w:rPr>
          <w:rFonts w:ascii="仿宋" w:hAnsi="仿宋" w:eastAsia="仿宋" w:cs="仿宋"/>
          <w:spacing w:val="8"/>
          <w:sz w:val="31"/>
          <w:szCs w:val="31"/>
        </w:rPr>
        <w:t>为∶ 基本支出</w:t>
      </w:r>
    </w:p>
    <w:p w14:paraId="60BE9F3E">
      <w:pPr>
        <w:spacing w:line="227" w:lineRule="auto"/>
        <w:ind w:left="24"/>
        <w:rPr>
          <w:rFonts w:ascii="仿宋" w:hAnsi="仿宋" w:eastAsia="仿宋" w:cs="仿宋"/>
          <w:sz w:val="31"/>
          <w:szCs w:val="31"/>
        </w:rPr>
      </w:pPr>
      <w:r>
        <w:rPr>
          <w:rFonts w:ascii="仿宋" w:hAnsi="仿宋" w:eastAsia="仿宋" w:cs="仿宋"/>
          <w:spacing w:val="-2"/>
          <w:sz w:val="31"/>
          <w:szCs w:val="31"/>
        </w:rPr>
        <w:t>49.51</w:t>
      </w:r>
      <w:r>
        <w:rPr>
          <w:rFonts w:ascii="仿宋" w:hAnsi="仿宋" w:eastAsia="仿宋" w:cs="仿宋"/>
          <w:spacing w:val="-45"/>
          <w:sz w:val="31"/>
          <w:szCs w:val="31"/>
        </w:rPr>
        <w:t xml:space="preserve"> </w:t>
      </w:r>
      <w:r>
        <w:rPr>
          <w:rFonts w:ascii="仿宋" w:hAnsi="仿宋" w:eastAsia="仿宋" w:cs="仿宋"/>
          <w:spacing w:val="-2"/>
          <w:sz w:val="31"/>
          <w:szCs w:val="31"/>
        </w:rPr>
        <w:t>万元，占 100%。</w:t>
      </w:r>
    </w:p>
    <w:p w14:paraId="2717D6BB">
      <w:pPr>
        <w:pStyle w:val="2"/>
        <w:spacing w:before="252" w:line="218" w:lineRule="auto"/>
        <w:ind w:left="663"/>
        <w:outlineLvl w:val="2"/>
        <w:rPr>
          <w:sz w:val="30"/>
          <w:szCs w:val="30"/>
        </w:rPr>
      </w:pPr>
      <w:r>
        <w:rPr>
          <w:spacing w:val="-2"/>
          <w:sz w:val="30"/>
          <w:szCs w:val="30"/>
        </w:rPr>
        <w:t>三、财政拨款支出决算情况说明</w:t>
      </w:r>
    </w:p>
    <w:p w14:paraId="49111328">
      <w:pPr>
        <w:spacing w:before="260" w:line="223" w:lineRule="auto"/>
        <w:ind w:left="677"/>
        <w:rPr>
          <w:rFonts w:ascii="仿宋" w:hAnsi="仿宋" w:eastAsia="仿宋" w:cs="仿宋"/>
          <w:sz w:val="31"/>
          <w:szCs w:val="31"/>
        </w:rPr>
      </w:pPr>
      <w:r>
        <w:rPr>
          <w:rFonts w:ascii="仿宋" w:hAnsi="仿宋" w:eastAsia="仿宋" w:cs="仿宋"/>
          <w:spacing w:val="7"/>
          <w:sz w:val="31"/>
          <w:szCs w:val="31"/>
        </w:rPr>
        <w:t>本部门</w:t>
      </w:r>
      <w:r>
        <w:rPr>
          <w:rFonts w:ascii="仿宋" w:hAnsi="仿宋" w:eastAsia="仿宋" w:cs="仿宋"/>
          <w:spacing w:val="-54"/>
          <w:sz w:val="31"/>
          <w:szCs w:val="31"/>
        </w:rPr>
        <w:t xml:space="preserve"> </w:t>
      </w:r>
      <w:r>
        <w:rPr>
          <w:rFonts w:ascii="仿宋" w:hAnsi="仿宋" w:eastAsia="仿宋" w:cs="仿宋"/>
          <w:spacing w:val="7"/>
          <w:sz w:val="31"/>
          <w:szCs w:val="31"/>
        </w:rPr>
        <w:t>2020 年度财政拨款本年支出年初预算数为</w:t>
      </w:r>
    </w:p>
    <w:p w14:paraId="6E970F36">
      <w:pPr>
        <w:spacing w:before="249" w:line="372" w:lineRule="auto"/>
        <w:ind w:left="37" w:right="61" w:hanging="13"/>
        <w:rPr>
          <w:rFonts w:ascii="仿宋" w:hAnsi="仿宋" w:eastAsia="仿宋" w:cs="仿宋"/>
          <w:sz w:val="31"/>
          <w:szCs w:val="31"/>
        </w:rPr>
      </w:pPr>
      <w:r>
        <w:rPr>
          <w:rFonts w:ascii="仿宋" w:hAnsi="仿宋" w:eastAsia="仿宋" w:cs="仿宋"/>
          <w:spacing w:val="-1"/>
          <w:sz w:val="31"/>
          <w:szCs w:val="31"/>
        </w:rPr>
        <w:t>44.87</w:t>
      </w:r>
      <w:r>
        <w:rPr>
          <w:rFonts w:ascii="仿宋" w:hAnsi="仿宋" w:eastAsia="仿宋" w:cs="仿宋"/>
          <w:spacing w:val="-41"/>
          <w:sz w:val="31"/>
          <w:szCs w:val="31"/>
        </w:rPr>
        <w:t xml:space="preserve"> </w:t>
      </w:r>
      <w:r>
        <w:rPr>
          <w:rFonts w:ascii="仿宋" w:hAnsi="仿宋" w:eastAsia="仿宋" w:cs="仿宋"/>
          <w:spacing w:val="-1"/>
          <w:sz w:val="31"/>
          <w:szCs w:val="31"/>
        </w:rPr>
        <w:t>万元，</w:t>
      </w:r>
      <w:r>
        <w:rPr>
          <w:rFonts w:ascii="仿宋" w:hAnsi="仿宋" w:eastAsia="仿宋" w:cs="仿宋"/>
          <w:spacing w:val="-52"/>
          <w:sz w:val="31"/>
          <w:szCs w:val="31"/>
        </w:rPr>
        <w:t xml:space="preserve"> </w:t>
      </w:r>
      <w:r>
        <w:rPr>
          <w:rFonts w:ascii="仿宋" w:hAnsi="仿宋" w:eastAsia="仿宋" w:cs="仿宋"/>
          <w:spacing w:val="-1"/>
          <w:sz w:val="31"/>
          <w:szCs w:val="31"/>
        </w:rPr>
        <w:t>决算数为</w:t>
      </w:r>
      <w:r>
        <w:rPr>
          <w:rFonts w:ascii="仿宋" w:hAnsi="仿宋" w:eastAsia="仿宋" w:cs="仿宋"/>
          <w:spacing w:val="-62"/>
          <w:sz w:val="31"/>
          <w:szCs w:val="31"/>
        </w:rPr>
        <w:t xml:space="preserve"> </w:t>
      </w:r>
      <w:r>
        <w:rPr>
          <w:rFonts w:ascii="仿宋" w:hAnsi="仿宋" w:eastAsia="仿宋" w:cs="仿宋"/>
          <w:spacing w:val="-1"/>
          <w:sz w:val="31"/>
          <w:szCs w:val="31"/>
        </w:rPr>
        <w:t>44.87</w:t>
      </w:r>
      <w:r>
        <w:rPr>
          <w:rFonts w:ascii="仿宋" w:hAnsi="仿宋" w:eastAsia="仿宋" w:cs="仿宋"/>
          <w:spacing w:val="-53"/>
          <w:sz w:val="31"/>
          <w:szCs w:val="31"/>
        </w:rPr>
        <w:t xml:space="preserve"> </w:t>
      </w:r>
      <w:r>
        <w:rPr>
          <w:rFonts w:ascii="仿宋" w:hAnsi="仿宋" w:eastAsia="仿宋" w:cs="仿宋"/>
          <w:spacing w:val="-1"/>
          <w:sz w:val="31"/>
          <w:szCs w:val="31"/>
        </w:rPr>
        <w:t>万元，完成年初预算的</w:t>
      </w:r>
      <w:r>
        <w:rPr>
          <w:rFonts w:ascii="仿宋" w:hAnsi="仿宋" w:eastAsia="仿宋" w:cs="仿宋"/>
          <w:spacing w:val="-38"/>
          <w:sz w:val="31"/>
          <w:szCs w:val="31"/>
        </w:rPr>
        <w:t xml:space="preserve"> </w:t>
      </w:r>
      <w:r>
        <w:rPr>
          <w:rFonts w:ascii="仿宋" w:hAnsi="仿宋" w:eastAsia="仿宋" w:cs="仿宋"/>
          <w:spacing w:val="-1"/>
          <w:sz w:val="31"/>
          <w:szCs w:val="31"/>
        </w:rPr>
        <w:t>100%。</w:t>
      </w:r>
      <w:r>
        <w:rPr>
          <w:rFonts w:ascii="仿宋" w:hAnsi="仿宋" w:eastAsia="仿宋" w:cs="仿宋"/>
          <w:spacing w:val="2"/>
          <w:sz w:val="31"/>
          <w:szCs w:val="31"/>
        </w:rPr>
        <w:t>其中∶</w:t>
      </w:r>
    </w:p>
    <w:p w14:paraId="343331C9">
      <w:pPr>
        <w:spacing w:before="1" w:line="372" w:lineRule="auto"/>
        <w:ind w:left="35" w:right="15" w:firstLine="645"/>
        <w:rPr>
          <w:rFonts w:ascii="仿宋" w:hAnsi="仿宋" w:eastAsia="仿宋" w:cs="仿宋"/>
          <w:sz w:val="31"/>
          <w:szCs w:val="31"/>
        </w:rPr>
      </w:pPr>
      <w:r>
        <w:rPr>
          <w:rFonts w:ascii="仿宋" w:hAnsi="仿宋" w:eastAsia="仿宋" w:cs="仿宋"/>
          <w:spacing w:val="6"/>
          <w:sz w:val="31"/>
          <w:szCs w:val="31"/>
        </w:rPr>
        <w:t>（一）一般公共服务支出年初预算数为</w:t>
      </w:r>
      <w:r>
        <w:rPr>
          <w:rFonts w:ascii="仿宋" w:hAnsi="仿宋" w:eastAsia="仿宋" w:cs="仿宋"/>
          <w:spacing w:val="-62"/>
          <w:sz w:val="31"/>
          <w:szCs w:val="31"/>
        </w:rPr>
        <w:t xml:space="preserve"> </w:t>
      </w:r>
      <w:r>
        <w:rPr>
          <w:rFonts w:ascii="仿宋" w:hAnsi="仿宋" w:eastAsia="仿宋" w:cs="仿宋"/>
          <w:spacing w:val="6"/>
          <w:sz w:val="31"/>
          <w:szCs w:val="31"/>
        </w:rPr>
        <w:t>44.87</w:t>
      </w:r>
      <w:r>
        <w:rPr>
          <w:rFonts w:ascii="仿宋" w:hAnsi="仿宋" w:eastAsia="仿宋" w:cs="仿宋"/>
          <w:spacing w:val="-52"/>
          <w:sz w:val="31"/>
          <w:szCs w:val="31"/>
        </w:rPr>
        <w:t xml:space="preserve"> </w:t>
      </w:r>
      <w:r>
        <w:rPr>
          <w:rFonts w:ascii="仿宋" w:hAnsi="仿宋" w:eastAsia="仿宋" w:cs="仿宋"/>
          <w:spacing w:val="6"/>
          <w:sz w:val="31"/>
          <w:szCs w:val="31"/>
        </w:rPr>
        <w:t>万元，决</w:t>
      </w:r>
      <w:r>
        <w:rPr>
          <w:rFonts w:ascii="仿宋" w:hAnsi="仿宋" w:eastAsia="仿宋" w:cs="仿宋"/>
          <w:spacing w:val="3"/>
          <w:sz w:val="31"/>
          <w:szCs w:val="31"/>
        </w:rPr>
        <w:t>算数为</w:t>
      </w:r>
      <w:r>
        <w:rPr>
          <w:rFonts w:ascii="仿宋" w:hAnsi="仿宋" w:eastAsia="仿宋" w:cs="仿宋"/>
          <w:spacing w:val="-51"/>
          <w:sz w:val="31"/>
          <w:szCs w:val="31"/>
        </w:rPr>
        <w:t xml:space="preserve"> </w:t>
      </w:r>
      <w:r>
        <w:rPr>
          <w:rFonts w:ascii="仿宋" w:hAnsi="仿宋" w:eastAsia="仿宋" w:cs="仿宋"/>
          <w:spacing w:val="3"/>
          <w:sz w:val="31"/>
          <w:szCs w:val="31"/>
        </w:rPr>
        <w:t>44.87</w:t>
      </w:r>
      <w:r>
        <w:rPr>
          <w:rFonts w:ascii="仿宋" w:hAnsi="仿宋" w:eastAsia="仿宋" w:cs="仿宋"/>
          <w:spacing w:val="-53"/>
          <w:sz w:val="31"/>
          <w:szCs w:val="31"/>
        </w:rPr>
        <w:t xml:space="preserve"> </w:t>
      </w:r>
      <w:r>
        <w:rPr>
          <w:rFonts w:ascii="仿宋" w:hAnsi="仿宋" w:eastAsia="仿宋" w:cs="仿宋"/>
          <w:spacing w:val="3"/>
          <w:sz w:val="31"/>
          <w:szCs w:val="31"/>
        </w:rPr>
        <w:t>万元，完成年初预算的</w:t>
      </w:r>
      <w:r>
        <w:rPr>
          <w:rFonts w:ascii="仿宋" w:hAnsi="仿宋" w:eastAsia="仿宋" w:cs="仿宋"/>
          <w:spacing w:val="-37"/>
          <w:sz w:val="31"/>
          <w:szCs w:val="31"/>
        </w:rPr>
        <w:t xml:space="preserve"> </w:t>
      </w:r>
      <w:r>
        <w:rPr>
          <w:rFonts w:ascii="仿宋" w:hAnsi="仿宋" w:eastAsia="仿宋" w:cs="仿宋"/>
          <w:spacing w:val="3"/>
          <w:sz w:val="31"/>
          <w:szCs w:val="31"/>
        </w:rPr>
        <w:t>100%。</w:t>
      </w:r>
    </w:p>
    <w:p w14:paraId="66867862">
      <w:pPr>
        <w:pStyle w:val="2"/>
        <w:spacing w:before="250" w:line="218" w:lineRule="auto"/>
        <w:ind w:left="675"/>
        <w:rPr>
          <w:sz w:val="30"/>
          <w:szCs w:val="30"/>
        </w:rPr>
      </w:pPr>
      <w:r>
        <w:rPr>
          <w:spacing w:val="-2"/>
          <w:sz w:val="30"/>
          <w:szCs w:val="30"/>
        </w:rPr>
        <w:t>四、一般公共预算财政拨款基本支出决算情况说明</w:t>
      </w:r>
    </w:p>
    <w:p w14:paraId="584EAB33">
      <w:pPr>
        <w:spacing w:line="218" w:lineRule="auto"/>
        <w:rPr>
          <w:sz w:val="30"/>
          <w:szCs w:val="30"/>
        </w:rPr>
        <w:sectPr>
          <w:pgSz w:w="11907" w:h="16839"/>
          <w:pgMar w:top="1431" w:right="1785" w:bottom="400" w:left="1785" w:header="0" w:footer="0" w:gutter="0"/>
          <w:cols w:space="720" w:num="1"/>
        </w:sectPr>
      </w:pPr>
    </w:p>
    <w:p w14:paraId="6B971105">
      <w:pPr>
        <w:spacing w:before="160" w:line="340" w:lineRule="auto"/>
        <w:ind w:left="24" w:right="839" w:firstLine="653"/>
        <w:rPr>
          <w:rFonts w:ascii="仿宋" w:hAnsi="仿宋" w:eastAsia="仿宋" w:cs="仿宋"/>
          <w:sz w:val="31"/>
          <w:szCs w:val="31"/>
        </w:rPr>
      </w:pPr>
      <w:r>
        <w:rPr>
          <w:rFonts w:ascii="仿宋" w:hAnsi="仿宋" w:eastAsia="仿宋" w:cs="仿宋"/>
          <w:spacing w:val="7"/>
          <w:sz w:val="31"/>
          <w:szCs w:val="31"/>
        </w:rPr>
        <w:t>本部门 2020</w:t>
      </w:r>
      <w:r>
        <w:rPr>
          <w:rFonts w:ascii="仿宋" w:hAnsi="仿宋" w:eastAsia="仿宋" w:cs="仿宋"/>
          <w:spacing w:val="-49"/>
          <w:sz w:val="31"/>
          <w:szCs w:val="31"/>
        </w:rPr>
        <w:t xml:space="preserve"> </w:t>
      </w:r>
      <w:r>
        <w:rPr>
          <w:rFonts w:ascii="仿宋" w:hAnsi="仿宋" w:eastAsia="仿宋" w:cs="仿宋"/>
          <w:spacing w:val="7"/>
          <w:sz w:val="31"/>
          <w:szCs w:val="31"/>
        </w:rPr>
        <w:t>年度一般公共预算财政拨</w:t>
      </w:r>
      <w:r>
        <w:rPr>
          <w:rFonts w:ascii="仿宋" w:hAnsi="仿宋" w:eastAsia="仿宋" w:cs="仿宋"/>
          <w:spacing w:val="6"/>
          <w:sz w:val="31"/>
          <w:szCs w:val="31"/>
        </w:rPr>
        <w:t>款基本支出</w:t>
      </w:r>
      <w:r>
        <w:rPr>
          <w:rFonts w:ascii="仿宋" w:hAnsi="仿宋" w:eastAsia="仿宋" w:cs="仿宋"/>
          <w:spacing w:val="4"/>
          <w:sz w:val="31"/>
          <w:szCs w:val="31"/>
        </w:rPr>
        <w:t>44.53</w:t>
      </w:r>
      <w:r>
        <w:rPr>
          <w:rFonts w:ascii="仿宋" w:hAnsi="仿宋" w:eastAsia="仿宋" w:cs="仿宋"/>
          <w:spacing w:val="-45"/>
          <w:sz w:val="31"/>
          <w:szCs w:val="31"/>
        </w:rPr>
        <w:t xml:space="preserve"> </w:t>
      </w:r>
      <w:r>
        <w:rPr>
          <w:rFonts w:ascii="仿宋" w:hAnsi="仿宋" w:eastAsia="仿宋" w:cs="仿宋"/>
          <w:spacing w:val="4"/>
          <w:sz w:val="31"/>
          <w:szCs w:val="31"/>
        </w:rPr>
        <w:t>万元，其中∶</w:t>
      </w:r>
    </w:p>
    <w:p w14:paraId="7078602A">
      <w:pPr>
        <w:spacing w:before="2" w:line="246" w:lineRule="auto"/>
        <w:ind w:left="35" w:right="277" w:firstLine="645"/>
        <w:rPr>
          <w:rFonts w:ascii="仿宋" w:hAnsi="仿宋" w:eastAsia="仿宋" w:cs="仿宋"/>
          <w:sz w:val="31"/>
          <w:szCs w:val="31"/>
        </w:rPr>
      </w:pPr>
      <w:r>
        <w:rPr>
          <w:rFonts w:ascii="仿宋" w:hAnsi="仿宋" w:eastAsia="仿宋" w:cs="仿宋"/>
          <w:spacing w:val="8"/>
          <w:sz w:val="31"/>
          <w:szCs w:val="31"/>
        </w:rPr>
        <w:t>（一）工资福利支出41万元，较2019</w:t>
      </w:r>
      <w:r>
        <w:rPr>
          <w:rFonts w:ascii="仿宋" w:hAnsi="仿宋" w:eastAsia="仿宋" w:cs="仿宋"/>
          <w:spacing w:val="7"/>
          <w:sz w:val="31"/>
          <w:szCs w:val="31"/>
        </w:rPr>
        <w:t>年增加6万元，增</w:t>
      </w:r>
      <w:r>
        <w:rPr>
          <w:rFonts w:ascii="仿宋" w:hAnsi="仿宋" w:eastAsia="仿宋" w:cs="仿宋"/>
          <w:spacing w:val="4"/>
          <w:sz w:val="31"/>
          <w:szCs w:val="31"/>
        </w:rPr>
        <w:t>长17%，正常工资加薪。</w:t>
      </w:r>
    </w:p>
    <w:p w14:paraId="251200A1">
      <w:pPr>
        <w:spacing w:before="106" w:line="372" w:lineRule="auto"/>
        <w:ind w:left="38" w:right="127" w:firstLine="642"/>
        <w:rPr>
          <w:rFonts w:ascii="仿宋" w:hAnsi="仿宋" w:eastAsia="仿宋" w:cs="仿宋"/>
          <w:sz w:val="31"/>
          <w:szCs w:val="31"/>
        </w:rPr>
      </w:pPr>
      <w:r>
        <w:rPr>
          <w:rFonts w:ascii="仿宋" w:hAnsi="仿宋" w:eastAsia="仿宋" w:cs="仿宋"/>
          <w:spacing w:val="-6"/>
          <w:sz w:val="31"/>
          <w:szCs w:val="31"/>
        </w:rPr>
        <w:t>（二）商品和服务支出</w:t>
      </w:r>
      <w:r>
        <w:rPr>
          <w:rFonts w:ascii="仿宋" w:hAnsi="仿宋" w:eastAsia="仿宋" w:cs="仿宋"/>
          <w:spacing w:val="-39"/>
          <w:sz w:val="31"/>
          <w:szCs w:val="31"/>
        </w:rPr>
        <w:t xml:space="preserve"> </w:t>
      </w:r>
      <w:r>
        <w:rPr>
          <w:rFonts w:ascii="仿宋" w:hAnsi="仿宋" w:eastAsia="仿宋" w:cs="仿宋"/>
          <w:spacing w:val="-6"/>
          <w:sz w:val="31"/>
          <w:szCs w:val="31"/>
        </w:rPr>
        <w:t>27.70</w:t>
      </w:r>
      <w:r>
        <w:rPr>
          <w:rFonts w:ascii="仿宋" w:hAnsi="仿宋" w:eastAsia="仿宋" w:cs="仿宋"/>
          <w:spacing w:val="-53"/>
          <w:sz w:val="31"/>
          <w:szCs w:val="31"/>
        </w:rPr>
        <w:t xml:space="preserve"> </w:t>
      </w:r>
      <w:r>
        <w:rPr>
          <w:rFonts w:ascii="仿宋" w:hAnsi="仿宋" w:eastAsia="仿宋" w:cs="仿宋"/>
          <w:spacing w:val="-6"/>
          <w:sz w:val="31"/>
          <w:szCs w:val="31"/>
        </w:rPr>
        <w:t>万元，较</w:t>
      </w:r>
      <w:r>
        <w:rPr>
          <w:rFonts w:ascii="仿宋" w:hAnsi="仿宋" w:eastAsia="仿宋" w:cs="仿宋"/>
          <w:spacing w:val="-58"/>
          <w:sz w:val="31"/>
          <w:szCs w:val="31"/>
        </w:rPr>
        <w:t xml:space="preserve"> </w:t>
      </w:r>
      <w:r>
        <w:rPr>
          <w:rFonts w:ascii="仿宋" w:hAnsi="仿宋" w:eastAsia="仿宋" w:cs="仿宋"/>
          <w:spacing w:val="-6"/>
          <w:sz w:val="31"/>
          <w:szCs w:val="31"/>
        </w:rPr>
        <w:t>2019</w:t>
      </w:r>
      <w:r>
        <w:rPr>
          <w:rFonts w:ascii="仿宋" w:hAnsi="仿宋" w:eastAsia="仿宋" w:cs="仿宋"/>
          <w:spacing w:val="-49"/>
          <w:sz w:val="31"/>
          <w:szCs w:val="31"/>
        </w:rPr>
        <w:t xml:space="preserve"> </w:t>
      </w:r>
      <w:r>
        <w:rPr>
          <w:rFonts w:ascii="仿宋" w:hAnsi="仿宋" w:eastAsia="仿宋" w:cs="仿宋"/>
          <w:spacing w:val="-6"/>
          <w:sz w:val="31"/>
          <w:szCs w:val="31"/>
        </w:rPr>
        <w:t>年增加</w:t>
      </w:r>
      <w:r>
        <w:rPr>
          <w:rFonts w:ascii="仿宋" w:hAnsi="仿宋" w:eastAsia="仿宋" w:cs="仿宋"/>
          <w:spacing w:val="-38"/>
          <w:sz w:val="31"/>
          <w:szCs w:val="31"/>
        </w:rPr>
        <w:t xml:space="preserve"> </w:t>
      </w:r>
      <w:r>
        <w:rPr>
          <w:rFonts w:ascii="仿宋" w:hAnsi="仿宋" w:eastAsia="仿宋" w:cs="仿宋"/>
          <w:spacing w:val="-6"/>
          <w:sz w:val="31"/>
          <w:szCs w:val="31"/>
        </w:rPr>
        <w:t>1.14</w:t>
      </w:r>
      <w:r>
        <w:rPr>
          <w:rFonts w:ascii="仿宋" w:hAnsi="仿宋" w:eastAsia="仿宋" w:cs="仿宋"/>
          <w:spacing w:val="4"/>
          <w:sz w:val="31"/>
          <w:szCs w:val="31"/>
        </w:rPr>
        <w:t>万元，增长</w:t>
      </w:r>
      <w:r>
        <w:rPr>
          <w:rFonts w:ascii="仿宋" w:hAnsi="仿宋" w:eastAsia="仿宋" w:cs="仿宋"/>
          <w:spacing w:val="-64"/>
          <w:sz w:val="31"/>
          <w:szCs w:val="31"/>
        </w:rPr>
        <w:t xml:space="preserve"> </w:t>
      </w:r>
      <w:r>
        <w:rPr>
          <w:rFonts w:ascii="仿宋" w:hAnsi="仿宋" w:eastAsia="仿宋" w:cs="仿宋"/>
          <w:spacing w:val="4"/>
          <w:sz w:val="31"/>
          <w:szCs w:val="31"/>
        </w:rPr>
        <w:t>4.3%，办公经费增加。</w:t>
      </w:r>
    </w:p>
    <w:p w14:paraId="6A181ADF">
      <w:pPr>
        <w:spacing w:before="2" w:line="371" w:lineRule="auto"/>
        <w:ind w:left="34" w:right="130" w:firstLine="646"/>
        <w:rPr>
          <w:rFonts w:ascii="仿宋" w:hAnsi="仿宋" w:eastAsia="仿宋" w:cs="仿宋"/>
          <w:sz w:val="31"/>
          <w:szCs w:val="31"/>
        </w:rPr>
      </w:pPr>
      <w:r>
        <w:rPr>
          <w:rFonts w:ascii="仿宋" w:hAnsi="仿宋" w:eastAsia="仿宋" w:cs="仿宋"/>
          <w:spacing w:val="1"/>
          <w:sz w:val="31"/>
          <w:szCs w:val="31"/>
        </w:rPr>
        <w:t>（三）</w:t>
      </w:r>
      <w:r>
        <w:rPr>
          <w:rFonts w:ascii="仿宋" w:hAnsi="仿宋" w:eastAsia="仿宋" w:cs="仿宋"/>
          <w:spacing w:val="-71"/>
          <w:sz w:val="31"/>
          <w:szCs w:val="31"/>
        </w:rPr>
        <w:t xml:space="preserve"> </w:t>
      </w:r>
      <w:r>
        <w:rPr>
          <w:rFonts w:ascii="仿宋" w:hAnsi="仿宋" w:eastAsia="仿宋" w:cs="仿宋"/>
          <w:spacing w:val="1"/>
          <w:sz w:val="31"/>
          <w:szCs w:val="31"/>
        </w:rPr>
        <w:t>对个人和家庭补助支出</w:t>
      </w:r>
      <w:r>
        <w:rPr>
          <w:rFonts w:ascii="仿宋" w:hAnsi="仿宋" w:eastAsia="仿宋" w:cs="仿宋"/>
          <w:spacing w:val="-59"/>
          <w:sz w:val="31"/>
          <w:szCs w:val="31"/>
        </w:rPr>
        <w:t xml:space="preserve"> </w:t>
      </w:r>
      <w:r>
        <w:rPr>
          <w:rFonts w:ascii="仿宋" w:hAnsi="仿宋" w:eastAsia="仿宋" w:cs="仿宋"/>
          <w:spacing w:val="1"/>
          <w:sz w:val="31"/>
          <w:szCs w:val="31"/>
        </w:rPr>
        <w:t>0.76</w:t>
      </w:r>
      <w:r>
        <w:rPr>
          <w:rFonts w:ascii="仿宋" w:hAnsi="仿宋" w:eastAsia="仿宋" w:cs="仿宋"/>
          <w:spacing w:val="-50"/>
          <w:sz w:val="31"/>
          <w:szCs w:val="31"/>
        </w:rPr>
        <w:t xml:space="preserve"> </w:t>
      </w:r>
      <w:r>
        <w:rPr>
          <w:rFonts w:ascii="仿宋" w:hAnsi="仿宋" w:eastAsia="仿宋" w:cs="仿宋"/>
          <w:spacing w:val="1"/>
          <w:sz w:val="31"/>
          <w:szCs w:val="31"/>
        </w:rPr>
        <w:t>万元</w:t>
      </w:r>
      <w:r>
        <w:rPr>
          <w:rFonts w:ascii="仿宋" w:hAnsi="仿宋" w:eastAsia="仿宋" w:cs="仿宋"/>
          <w:sz w:val="31"/>
          <w:szCs w:val="31"/>
        </w:rPr>
        <w:t>，较</w:t>
      </w:r>
      <w:r>
        <w:rPr>
          <w:rFonts w:ascii="仿宋" w:hAnsi="仿宋" w:eastAsia="仿宋" w:cs="仿宋"/>
          <w:spacing w:val="-58"/>
          <w:sz w:val="31"/>
          <w:szCs w:val="31"/>
        </w:rPr>
        <w:t xml:space="preserve"> </w:t>
      </w:r>
      <w:r>
        <w:rPr>
          <w:rFonts w:ascii="仿宋" w:hAnsi="仿宋" w:eastAsia="仿宋" w:cs="仿宋"/>
          <w:sz w:val="31"/>
          <w:szCs w:val="31"/>
        </w:rPr>
        <w:t>2019</w:t>
      </w:r>
      <w:r>
        <w:rPr>
          <w:rFonts w:ascii="仿宋" w:hAnsi="仿宋" w:eastAsia="仿宋" w:cs="仿宋"/>
          <w:spacing w:val="-46"/>
          <w:sz w:val="31"/>
          <w:szCs w:val="31"/>
        </w:rPr>
        <w:t xml:space="preserve"> </w:t>
      </w:r>
      <w:r>
        <w:rPr>
          <w:rFonts w:ascii="仿宋" w:hAnsi="仿宋" w:eastAsia="仿宋" w:cs="仿宋"/>
          <w:sz w:val="31"/>
          <w:szCs w:val="31"/>
        </w:rPr>
        <w:t>年增</w:t>
      </w:r>
      <w:r>
        <w:rPr>
          <w:rFonts w:ascii="仿宋" w:hAnsi="仿宋" w:eastAsia="仿宋" w:cs="仿宋"/>
          <w:spacing w:val="2"/>
          <w:sz w:val="31"/>
          <w:szCs w:val="31"/>
        </w:rPr>
        <w:t>加</w:t>
      </w:r>
      <w:r>
        <w:rPr>
          <w:rFonts w:ascii="仿宋" w:hAnsi="仿宋" w:eastAsia="仿宋" w:cs="仿宋"/>
          <w:spacing w:val="-45"/>
          <w:sz w:val="31"/>
          <w:szCs w:val="31"/>
        </w:rPr>
        <w:t xml:space="preserve"> </w:t>
      </w:r>
      <w:r>
        <w:rPr>
          <w:rFonts w:ascii="仿宋" w:hAnsi="仿宋" w:eastAsia="仿宋" w:cs="仿宋"/>
          <w:spacing w:val="2"/>
          <w:sz w:val="31"/>
          <w:szCs w:val="31"/>
        </w:rPr>
        <w:t>0.61</w:t>
      </w:r>
      <w:r>
        <w:rPr>
          <w:rFonts w:ascii="仿宋" w:hAnsi="仿宋" w:eastAsia="仿宋" w:cs="仿宋"/>
          <w:spacing w:val="-54"/>
          <w:sz w:val="31"/>
          <w:szCs w:val="31"/>
        </w:rPr>
        <w:t xml:space="preserve"> </w:t>
      </w:r>
      <w:r>
        <w:rPr>
          <w:rFonts w:ascii="仿宋" w:hAnsi="仿宋" w:eastAsia="仿宋" w:cs="仿宋"/>
          <w:spacing w:val="2"/>
          <w:sz w:val="31"/>
          <w:szCs w:val="31"/>
        </w:rPr>
        <w:t>万元，增长</w:t>
      </w:r>
      <w:r>
        <w:rPr>
          <w:rFonts w:ascii="仿宋" w:hAnsi="仿宋" w:eastAsia="仿宋" w:cs="仿宋"/>
          <w:spacing w:val="-32"/>
          <w:sz w:val="31"/>
          <w:szCs w:val="31"/>
        </w:rPr>
        <w:t xml:space="preserve"> </w:t>
      </w:r>
      <w:r>
        <w:rPr>
          <w:rFonts w:ascii="仿宋" w:hAnsi="仿宋" w:eastAsia="仿宋" w:cs="仿宋"/>
          <w:spacing w:val="2"/>
          <w:sz w:val="31"/>
          <w:szCs w:val="31"/>
        </w:rPr>
        <w:t>40%，退休人员福利增加。</w:t>
      </w:r>
    </w:p>
    <w:p w14:paraId="391B2847">
      <w:pPr>
        <w:pStyle w:val="2"/>
        <w:spacing w:before="8" w:line="375" w:lineRule="auto"/>
        <w:ind w:left="680" w:right="129" w:hanging="15"/>
        <w:rPr>
          <w:rFonts w:ascii="仿宋" w:hAnsi="仿宋" w:eastAsia="仿宋" w:cs="仿宋"/>
        </w:rPr>
      </w:pPr>
      <w:r>
        <w:rPr>
          <w:spacing w:val="-6"/>
          <w:sz w:val="30"/>
          <w:szCs w:val="30"/>
        </w:rPr>
        <w:t>五、一般公共预算财政拨款“三公”经费支出决算情况说明</w:t>
      </w:r>
      <w:r>
        <w:rPr>
          <w:rFonts w:ascii="仿宋" w:hAnsi="仿宋" w:eastAsia="仿宋" w:cs="仿宋"/>
          <w:spacing w:val="8"/>
        </w:rPr>
        <w:t>一般公共预算财政拨款“三公”经费支出决算情况说明</w:t>
      </w:r>
    </w:p>
    <w:p w14:paraId="2B2A9BE1">
      <w:pPr>
        <w:spacing w:before="3" w:line="371" w:lineRule="auto"/>
        <w:ind w:left="35" w:right="129" w:firstLine="641"/>
        <w:jc w:val="both"/>
        <w:rPr>
          <w:rFonts w:ascii="仿宋" w:hAnsi="仿宋" w:eastAsia="仿宋" w:cs="仿宋"/>
          <w:sz w:val="31"/>
          <w:szCs w:val="31"/>
        </w:rPr>
      </w:pPr>
      <w:r>
        <w:rPr>
          <w:rFonts w:ascii="仿宋" w:hAnsi="仿宋" w:eastAsia="仿宋" w:cs="仿宋"/>
          <w:spacing w:val="6"/>
          <w:sz w:val="31"/>
          <w:szCs w:val="31"/>
        </w:rPr>
        <w:t>本部门</w:t>
      </w:r>
      <w:r>
        <w:rPr>
          <w:rFonts w:ascii="仿宋" w:hAnsi="仿宋" w:eastAsia="仿宋" w:cs="仿宋"/>
          <w:spacing w:val="-49"/>
          <w:sz w:val="31"/>
          <w:szCs w:val="31"/>
        </w:rPr>
        <w:t xml:space="preserve"> </w:t>
      </w:r>
      <w:r>
        <w:rPr>
          <w:rFonts w:ascii="仿宋" w:hAnsi="仿宋" w:eastAsia="仿宋" w:cs="仿宋"/>
          <w:spacing w:val="6"/>
          <w:sz w:val="31"/>
          <w:szCs w:val="31"/>
        </w:rPr>
        <w:t>2020</w:t>
      </w:r>
      <w:r>
        <w:rPr>
          <w:rFonts w:ascii="仿宋" w:hAnsi="仿宋" w:eastAsia="仿宋" w:cs="仿宋"/>
          <w:spacing w:val="-46"/>
          <w:sz w:val="31"/>
          <w:szCs w:val="31"/>
        </w:rPr>
        <w:t xml:space="preserve"> </w:t>
      </w:r>
      <w:r>
        <w:rPr>
          <w:rFonts w:ascii="仿宋" w:hAnsi="仿宋" w:eastAsia="仿宋" w:cs="仿宋"/>
          <w:spacing w:val="6"/>
          <w:sz w:val="31"/>
          <w:szCs w:val="31"/>
        </w:rPr>
        <w:t>年度一般公共预算财政拨款“三公”经费</w:t>
      </w:r>
      <w:r>
        <w:rPr>
          <w:rFonts w:ascii="仿宋" w:hAnsi="仿宋" w:eastAsia="仿宋" w:cs="仿宋"/>
          <w:spacing w:val="1"/>
          <w:sz w:val="31"/>
          <w:szCs w:val="31"/>
        </w:rPr>
        <w:t>支出年初预算数为</w:t>
      </w:r>
      <w:r>
        <w:rPr>
          <w:rFonts w:ascii="仿宋" w:hAnsi="仿宋" w:eastAsia="仿宋" w:cs="仿宋"/>
          <w:spacing w:val="-46"/>
          <w:sz w:val="31"/>
          <w:szCs w:val="31"/>
        </w:rPr>
        <w:t xml:space="preserve"> </w:t>
      </w:r>
      <w:r>
        <w:rPr>
          <w:rFonts w:ascii="仿宋" w:hAnsi="仿宋" w:eastAsia="仿宋" w:cs="仿宋"/>
          <w:spacing w:val="1"/>
          <w:sz w:val="31"/>
          <w:szCs w:val="31"/>
        </w:rPr>
        <w:t>0</w:t>
      </w:r>
      <w:r>
        <w:rPr>
          <w:rFonts w:ascii="仿宋" w:hAnsi="仿宋" w:eastAsia="仿宋" w:cs="仿宋"/>
          <w:spacing w:val="-51"/>
          <w:sz w:val="31"/>
          <w:szCs w:val="31"/>
        </w:rPr>
        <w:t xml:space="preserve"> </w:t>
      </w:r>
      <w:r>
        <w:rPr>
          <w:rFonts w:ascii="仿宋" w:hAnsi="仿宋" w:eastAsia="仿宋" w:cs="仿宋"/>
          <w:spacing w:val="1"/>
          <w:sz w:val="31"/>
          <w:szCs w:val="31"/>
        </w:rPr>
        <w:t>万元，决算数为</w:t>
      </w:r>
      <w:r>
        <w:rPr>
          <w:rFonts w:ascii="仿宋" w:hAnsi="仿宋" w:eastAsia="仿宋" w:cs="仿宋"/>
          <w:spacing w:val="-59"/>
          <w:sz w:val="31"/>
          <w:szCs w:val="31"/>
        </w:rPr>
        <w:t xml:space="preserve"> </w:t>
      </w:r>
      <w:r>
        <w:rPr>
          <w:rFonts w:ascii="仿宋" w:hAnsi="仿宋" w:eastAsia="仿宋" w:cs="仿宋"/>
          <w:spacing w:val="1"/>
          <w:sz w:val="31"/>
          <w:szCs w:val="31"/>
        </w:rPr>
        <w:t>0</w:t>
      </w:r>
      <w:r>
        <w:rPr>
          <w:rFonts w:ascii="仿宋" w:hAnsi="仿宋" w:eastAsia="仿宋" w:cs="仿宋"/>
          <w:spacing w:val="-54"/>
          <w:sz w:val="31"/>
          <w:szCs w:val="31"/>
        </w:rPr>
        <w:t xml:space="preserve"> </w:t>
      </w:r>
      <w:r>
        <w:rPr>
          <w:rFonts w:ascii="仿宋" w:hAnsi="仿宋" w:eastAsia="仿宋" w:cs="仿宋"/>
          <w:spacing w:val="1"/>
          <w:sz w:val="31"/>
          <w:szCs w:val="31"/>
        </w:rPr>
        <w:t>万元，决算数较</w:t>
      </w:r>
      <w:r>
        <w:rPr>
          <w:rFonts w:ascii="仿宋" w:hAnsi="仿宋" w:eastAsia="仿宋" w:cs="仿宋"/>
          <w:spacing w:val="-57"/>
          <w:sz w:val="31"/>
          <w:szCs w:val="31"/>
        </w:rPr>
        <w:t xml:space="preserve"> </w:t>
      </w:r>
      <w:r>
        <w:rPr>
          <w:rFonts w:ascii="仿宋" w:hAnsi="仿宋" w:eastAsia="仿宋" w:cs="仿宋"/>
          <w:spacing w:val="1"/>
          <w:sz w:val="31"/>
          <w:szCs w:val="31"/>
        </w:rPr>
        <w:t>2019</w:t>
      </w:r>
      <w:r>
        <w:rPr>
          <w:rFonts w:ascii="仿宋" w:hAnsi="仿宋" w:eastAsia="仿宋" w:cs="仿宋"/>
          <w:sz w:val="31"/>
          <w:szCs w:val="31"/>
        </w:rPr>
        <w:t>年增加（减少）</w:t>
      </w:r>
      <w:r>
        <w:rPr>
          <w:rFonts w:ascii="仿宋" w:hAnsi="仿宋" w:eastAsia="仿宋" w:cs="仿宋"/>
          <w:spacing w:val="-54"/>
          <w:sz w:val="31"/>
          <w:szCs w:val="31"/>
        </w:rPr>
        <w:t xml:space="preserve"> </w:t>
      </w:r>
      <w:r>
        <w:rPr>
          <w:rFonts w:ascii="仿宋" w:hAnsi="仿宋" w:eastAsia="仿宋" w:cs="仿宋"/>
          <w:sz w:val="31"/>
          <w:szCs w:val="31"/>
        </w:rPr>
        <w:t>0</w:t>
      </w:r>
      <w:r>
        <w:rPr>
          <w:rFonts w:ascii="仿宋" w:hAnsi="仿宋" w:eastAsia="仿宋" w:cs="仿宋"/>
          <w:spacing w:val="-51"/>
          <w:sz w:val="31"/>
          <w:szCs w:val="31"/>
        </w:rPr>
        <w:t xml:space="preserve"> </w:t>
      </w:r>
      <w:r>
        <w:rPr>
          <w:rFonts w:ascii="仿宋" w:hAnsi="仿宋" w:eastAsia="仿宋" w:cs="仿宋"/>
          <w:sz w:val="31"/>
          <w:szCs w:val="31"/>
        </w:rPr>
        <w:t>万元，增长（下降）0%，其中：</w:t>
      </w:r>
    </w:p>
    <w:p w14:paraId="43006D0B">
      <w:pPr>
        <w:spacing w:before="4" w:line="371" w:lineRule="auto"/>
        <w:ind w:left="28" w:firstLine="652"/>
        <w:rPr>
          <w:rFonts w:ascii="仿宋" w:hAnsi="仿宋" w:eastAsia="仿宋" w:cs="仿宋"/>
          <w:sz w:val="31"/>
          <w:szCs w:val="31"/>
        </w:rPr>
      </w:pPr>
      <w:r>
        <w:rPr>
          <w:rFonts w:ascii="仿宋" w:hAnsi="仿宋" w:eastAsia="仿宋" w:cs="仿宋"/>
          <w:spacing w:val="6"/>
          <w:sz w:val="31"/>
          <w:szCs w:val="31"/>
        </w:rPr>
        <w:t>（一）因公出国（境）支出年初预算数为</w:t>
      </w:r>
      <w:r>
        <w:rPr>
          <w:rFonts w:ascii="仿宋" w:hAnsi="仿宋" w:eastAsia="仿宋" w:cs="仿宋"/>
          <w:spacing w:val="-47"/>
          <w:sz w:val="31"/>
          <w:szCs w:val="31"/>
        </w:rPr>
        <w:t xml:space="preserve"> </w:t>
      </w:r>
      <w:r>
        <w:rPr>
          <w:rFonts w:ascii="仿宋" w:hAnsi="仿宋" w:eastAsia="仿宋" w:cs="仿宋"/>
          <w:spacing w:val="6"/>
          <w:sz w:val="31"/>
          <w:szCs w:val="31"/>
        </w:rPr>
        <w:t>0</w:t>
      </w:r>
      <w:r>
        <w:rPr>
          <w:rFonts w:ascii="仿宋" w:hAnsi="仿宋" w:eastAsia="仿宋" w:cs="仿宋"/>
          <w:spacing w:val="-53"/>
          <w:sz w:val="31"/>
          <w:szCs w:val="31"/>
        </w:rPr>
        <w:t xml:space="preserve"> </w:t>
      </w:r>
      <w:r>
        <w:rPr>
          <w:rFonts w:ascii="仿宋" w:hAnsi="仿宋" w:eastAsia="仿宋" w:cs="仿宋"/>
          <w:spacing w:val="6"/>
          <w:sz w:val="31"/>
          <w:szCs w:val="31"/>
        </w:rPr>
        <w:t>万元，决算数为</w:t>
      </w:r>
      <w:r>
        <w:rPr>
          <w:rFonts w:ascii="仿宋" w:hAnsi="仿宋" w:eastAsia="仿宋" w:cs="仿宋"/>
          <w:spacing w:val="-58"/>
          <w:sz w:val="31"/>
          <w:szCs w:val="31"/>
        </w:rPr>
        <w:t xml:space="preserve"> </w:t>
      </w:r>
      <w:r>
        <w:rPr>
          <w:rFonts w:ascii="仿宋" w:hAnsi="仿宋" w:eastAsia="仿宋" w:cs="仿宋"/>
          <w:spacing w:val="6"/>
          <w:sz w:val="31"/>
          <w:szCs w:val="31"/>
        </w:rPr>
        <w:t>0</w:t>
      </w:r>
      <w:r>
        <w:rPr>
          <w:rFonts w:ascii="仿宋" w:hAnsi="仿宋" w:eastAsia="仿宋" w:cs="仿宋"/>
          <w:spacing w:val="-51"/>
          <w:sz w:val="31"/>
          <w:szCs w:val="31"/>
        </w:rPr>
        <w:t xml:space="preserve"> </w:t>
      </w:r>
      <w:r>
        <w:rPr>
          <w:rFonts w:ascii="仿宋" w:hAnsi="仿宋" w:eastAsia="仿宋" w:cs="仿宋"/>
          <w:spacing w:val="6"/>
          <w:sz w:val="31"/>
          <w:szCs w:val="31"/>
        </w:rPr>
        <w:t>万元，较</w:t>
      </w:r>
      <w:r>
        <w:rPr>
          <w:rFonts w:ascii="仿宋" w:hAnsi="仿宋" w:eastAsia="仿宋" w:cs="仿宋"/>
          <w:spacing w:val="-57"/>
          <w:sz w:val="31"/>
          <w:szCs w:val="31"/>
        </w:rPr>
        <w:t xml:space="preserve"> </w:t>
      </w:r>
      <w:r>
        <w:rPr>
          <w:rFonts w:ascii="仿宋" w:hAnsi="仿宋" w:eastAsia="仿宋" w:cs="仿宋"/>
          <w:spacing w:val="6"/>
          <w:sz w:val="31"/>
          <w:szCs w:val="31"/>
        </w:rPr>
        <w:t>2019</w:t>
      </w:r>
      <w:r>
        <w:rPr>
          <w:rFonts w:ascii="仿宋" w:hAnsi="仿宋" w:eastAsia="仿宋" w:cs="仿宋"/>
          <w:spacing w:val="-47"/>
          <w:sz w:val="31"/>
          <w:szCs w:val="31"/>
        </w:rPr>
        <w:t xml:space="preserve"> </w:t>
      </w:r>
      <w:r>
        <w:rPr>
          <w:rFonts w:ascii="仿宋" w:hAnsi="仿宋" w:eastAsia="仿宋" w:cs="仿宋"/>
          <w:spacing w:val="6"/>
          <w:sz w:val="31"/>
          <w:szCs w:val="31"/>
        </w:rPr>
        <w:t>年增加（减少）0</w:t>
      </w:r>
      <w:r>
        <w:rPr>
          <w:rFonts w:ascii="仿宋" w:hAnsi="仿宋" w:eastAsia="仿宋" w:cs="仿宋"/>
          <w:spacing w:val="-51"/>
          <w:sz w:val="31"/>
          <w:szCs w:val="31"/>
        </w:rPr>
        <w:t xml:space="preserve"> </w:t>
      </w:r>
      <w:r>
        <w:rPr>
          <w:rFonts w:ascii="仿宋" w:hAnsi="仿宋" w:eastAsia="仿宋" w:cs="仿宋"/>
          <w:spacing w:val="6"/>
          <w:sz w:val="31"/>
          <w:szCs w:val="31"/>
        </w:rPr>
        <w:t>万元，</w:t>
      </w:r>
      <w:r>
        <w:rPr>
          <w:rFonts w:ascii="仿宋" w:hAnsi="仿宋" w:eastAsia="仿宋" w:cs="仿宋"/>
          <w:spacing w:val="5"/>
          <w:sz w:val="31"/>
          <w:szCs w:val="31"/>
        </w:rPr>
        <w:t>增长（下降）</w:t>
      </w:r>
      <w:r>
        <w:rPr>
          <w:rFonts w:ascii="仿宋" w:hAnsi="仿宋" w:eastAsia="仿宋" w:cs="仿宋"/>
          <w:sz w:val="31"/>
          <w:szCs w:val="31"/>
        </w:rPr>
        <w:t xml:space="preserve"> </w:t>
      </w:r>
      <w:r>
        <w:rPr>
          <w:rFonts w:ascii="仿宋" w:hAnsi="仿宋" w:eastAsia="仿宋" w:cs="仿宋"/>
          <w:spacing w:val="2"/>
          <w:sz w:val="31"/>
          <w:szCs w:val="31"/>
        </w:rPr>
        <w:t>0%，主要原因是：</w:t>
      </w:r>
      <w:r>
        <w:rPr>
          <w:rFonts w:ascii="仿宋" w:hAnsi="仿宋" w:eastAsia="仿宋" w:cs="仿宋"/>
          <w:spacing w:val="-57"/>
          <w:sz w:val="31"/>
          <w:szCs w:val="31"/>
        </w:rPr>
        <w:t xml:space="preserve"> </w:t>
      </w:r>
      <w:r>
        <w:rPr>
          <w:rFonts w:ascii="仿宋" w:hAnsi="仿宋" w:eastAsia="仿宋" w:cs="仿宋"/>
          <w:spacing w:val="2"/>
          <w:sz w:val="31"/>
          <w:szCs w:val="31"/>
        </w:rPr>
        <w:t>未安排经费支出。</w:t>
      </w:r>
    </w:p>
    <w:p w14:paraId="01E2F6B7">
      <w:pPr>
        <w:spacing w:before="3" w:line="371" w:lineRule="auto"/>
        <w:ind w:left="28" w:right="133" w:firstLine="652"/>
        <w:rPr>
          <w:rFonts w:ascii="仿宋" w:hAnsi="仿宋" w:eastAsia="仿宋" w:cs="仿宋"/>
          <w:sz w:val="31"/>
          <w:szCs w:val="31"/>
        </w:rPr>
      </w:pPr>
      <w:r>
        <w:rPr>
          <w:rFonts w:ascii="仿宋" w:hAnsi="仿宋" w:eastAsia="仿宋" w:cs="仿宋"/>
          <w:spacing w:val="2"/>
          <w:sz w:val="31"/>
          <w:szCs w:val="31"/>
        </w:rPr>
        <w:t>（二）</w:t>
      </w:r>
      <w:r>
        <w:rPr>
          <w:rFonts w:ascii="仿宋" w:hAnsi="仿宋" w:eastAsia="仿宋" w:cs="仿宋"/>
          <w:spacing w:val="-50"/>
          <w:sz w:val="31"/>
          <w:szCs w:val="31"/>
        </w:rPr>
        <w:t xml:space="preserve"> </w:t>
      </w:r>
      <w:r>
        <w:rPr>
          <w:rFonts w:ascii="仿宋" w:hAnsi="仿宋" w:eastAsia="仿宋" w:cs="仿宋"/>
          <w:spacing w:val="2"/>
          <w:sz w:val="31"/>
          <w:szCs w:val="31"/>
        </w:rPr>
        <w:t>公务接待费支出年初预算数为</w:t>
      </w:r>
      <w:r>
        <w:rPr>
          <w:rFonts w:ascii="仿宋" w:hAnsi="仿宋" w:eastAsia="仿宋" w:cs="仿宋"/>
          <w:spacing w:val="-58"/>
          <w:sz w:val="31"/>
          <w:szCs w:val="31"/>
        </w:rPr>
        <w:t xml:space="preserve"> </w:t>
      </w:r>
      <w:r>
        <w:rPr>
          <w:rFonts w:ascii="仿宋" w:hAnsi="仿宋" w:eastAsia="仿宋" w:cs="仿宋"/>
          <w:spacing w:val="2"/>
          <w:sz w:val="31"/>
          <w:szCs w:val="31"/>
        </w:rPr>
        <w:t>0</w:t>
      </w:r>
      <w:r>
        <w:rPr>
          <w:rFonts w:ascii="仿宋" w:hAnsi="仿宋" w:eastAsia="仿宋" w:cs="仿宋"/>
          <w:spacing w:val="-53"/>
          <w:sz w:val="31"/>
          <w:szCs w:val="31"/>
        </w:rPr>
        <w:t xml:space="preserve"> </w:t>
      </w:r>
      <w:r>
        <w:rPr>
          <w:rFonts w:ascii="仿宋" w:hAnsi="仿宋" w:eastAsia="仿宋" w:cs="仿宋"/>
          <w:spacing w:val="2"/>
          <w:sz w:val="31"/>
          <w:szCs w:val="31"/>
        </w:rPr>
        <w:t>万元，决算数为</w:t>
      </w:r>
      <w:r>
        <w:rPr>
          <w:rFonts w:ascii="仿宋" w:hAnsi="仿宋" w:eastAsia="仿宋" w:cs="仿宋"/>
          <w:spacing w:val="-7"/>
          <w:sz w:val="31"/>
          <w:szCs w:val="31"/>
        </w:rPr>
        <w:t>0</w:t>
      </w:r>
      <w:r>
        <w:rPr>
          <w:rFonts w:ascii="仿宋" w:hAnsi="仿宋" w:eastAsia="仿宋" w:cs="仿宋"/>
          <w:spacing w:val="-51"/>
          <w:sz w:val="31"/>
          <w:szCs w:val="31"/>
        </w:rPr>
        <w:t xml:space="preserve"> </w:t>
      </w:r>
      <w:r>
        <w:rPr>
          <w:rFonts w:ascii="仿宋" w:hAnsi="仿宋" w:eastAsia="仿宋" w:cs="仿宋"/>
          <w:spacing w:val="-7"/>
          <w:sz w:val="31"/>
          <w:szCs w:val="31"/>
        </w:rPr>
        <w:t>万元，决算数较</w:t>
      </w:r>
      <w:r>
        <w:rPr>
          <w:rFonts w:ascii="仿宋" w:hAnsi="仿宋" w:eastAsia="仿宋" w:cs="仿宋"/>
          <w:spacing w:val="-57"/>
          <w:sz w:val="31"/>
          <w:szCs w:val="31"/>
        </w:rPr>
        <w:t xml:space="preserve"> </w:t>
      </w:r>
      <w:r>
        <w:rPr>
          <w:rFonts w:ascii="仿宋" w:hAnsi="仿宋" w:eastAsia="仿宋" w:cs="仿宋"/>
          <w:spacing w:val="-7"/>
          <w:sz w:val="31"/>
          <w:szCs w:val="31"/>
        </w:rPr>
        <w:t>2019</w:t>
      </w:r>
      <w:r>
        <w:rPr>
          <w:rFonts w:ascii="仿宋" w:hAnsi="仿宋" w:eastAsia="仿宋" w:cs="仿宋"/>
          <w:spacing w:val="-50"/>
          <w:sz w:val="31"/>
          <w:szCs w:val="31"/>
        </w:rPr>
        <w:t xml:space="preserve"> </w:t>
      </w:r>
      <w:r>
        <w:rPr>
          <w:rFonts w:ascii="仿宋" w:hAnsi="仿宋" w:eastAsia="仿宋" w:cs="仿宋"/>
          <w:spacing w:val="-7"/>
          <w:sz w:val="31"/>
          <w:szCs w:val="31"/>
        </w:rPr>
        <w:t>年增加（减少）0</w:t>
      </w:r>
      <w:r>
        <w:rPr>
          <w:rFonts w:ascii="仿宋" w:hAnsi="仿宋" w:eastAsia="仿宋" w:cs="仿宋"/>
          <w:spacing w:val="-51"/>
          <w:sz w:val="31"/>
          <w:szCs w:val="31"/>
        </w:rPr>
        <w:t xml:space="preserve"> </w:t>
      </w:r>
      <w:r>
        <w:rPr>
          <w:rFonts w:ascii="仿宋" w:hAnsi="仿宋" w:eastAsia="仿宋" w:cs="仿宋"/>
          <w:spacing w:val="-7"/>
          <w:sz w:val="31"/>
          <w:szCs w:val="31"/>
        </w:rPr>
        <w:t>万元，增长（下</w:t>
      </w:r>
      <w:r>
        <w:rPr>
          <w:rFonts w:ascii="仿宋" w:hAnsi="仿宋" w:eastAsia="仿宋" w:cs="仿宋"/>
          <w:spacing w:val="-8"/>
          <w:sz w:val="31"/>
          <w:szCs w:val="31"/>
        </w:rPr>
        <w:t>降）</w:t>
      </w:r>
      <w:r>
        <w:rPr>
          <w:rFonts w:ascii="仿宋" w:hAnsi="仿宋" w:eastAsia="仿宋" w:cs="仿宋"/>
          <w:sz w:val="31"/>
          <w:szCs w:val="31"/>
        </w:rPr>
        <w:t xml:space="preserve"> </w:t>
      </w:r>
      <w:r>
        <w:rPr>
          <w:rFonts w:ascii="仿宋" w:hAnsi="仿宋" w:eastAsia="仿宋" w:cs="仿宋"/>
          <w:spacing w:val="-1"/>
          <w:sz w:val="31"/>
          <w:szCs w:val="31"/>
        </w:rPr>
        <w:t>0%，主要原因是：</w:t>
      </w:r>
      <w:r>
        <w:rPr>
          <w:rFonts w:ascii="仿宋" w:hAnsi="仿宋" w:eastAsia="仿宋" w:cs="仿宋"/>
          <w:spacing w:val="-59"/>
          <w:sz w:val="31"/>
          <w:szCs w:val="31"/>
        </w:rPr>
        <w:t xml:space="preserve"> </w:t>
      </w:r>
      <w:r>
        <w:rPr>
          <w:rFonts w:ascii="仿宋" w:hAnsi="仿宋" w:eastAsia="仿宋" w:cs="仿宋"/>
          <w:spacing w:val="-1"/>
          <w:sz w:val="31"/>
          <w:szCs w:val="31"/>
        </w:rPr>
        <w:t>未安排支出。</w:t>
      </w:r>
    </w:p>
    <w:p w14:paraId="31A0BEC7">
      <w:pPr>
        <w:spacing w:before="2" w:line="371" w:lineRule="auto"/>
        <w:ind w:left="36" w:right="133" w:firstLine="644"/>
        <w:rPr>
          <w:rFonts w:ascii="仿宋" w:hAnsi="仿宋" w:eastAsia="仿宋" w:cs="仿宋"/>
          <w:sz w:val="31"/>
          <w:szCs w:val="31"/>
        </w:rPr>
      </w:pPr>
      <w:r>
        <w:rPr>
          <w:rFonts w:ascii="仿宋" w:hAnsi="仿宋" w:eastAsia="仿宋" w:cs="仿宋"/>
          <w:spacing w:val="2"/>
          <w:sz w:val="31"/>
          <w:szCs w:val="31"/>
        </w:rPr>
        <w:t>（三）</w:t>
      </w:r>
      <w:r>
        <w:rPr>
          <w:rFonts w:ascii="仿宋" w:hAnsi="仿宋" w:eastAsia="仿宋" w:cs="仿宋"/>
          <w:spacing w:val="-53"/>
          <w:sz w:val="31"/>
          <w:szCs w:val="31"/>
        </w:rPr>
        <w:t xml:space="preserve"> </w:t>
      </w:r>
      <w:r>
        <w:rPr>
          <w:rFonts w:ascii="仿宋" w:hAnsi="仿宋" w:eastAsia="仿宋" w:cs="仿宋"/>
          <w:spacing w:val="2"/>
          <w:sz w:val="31"/>
          <w:szCs w:val="31"/>
        </w:rPr>
        <w:t>公务用车购置及运行维护费支出</w:t>
      </w:r>
      <w:r>
        <w:rPr>
          <w:rFonts w:ascii="仿宋" w:hAnsi="仿宋" w:eastAsia="仿宋" w:cs="仿宋"/>
          <w:spacing w:val="-57"/>
          <w:sz w:val="31"/>
          <w:szCs w:val="31"/>
        </w:rPr>
        <w:t xml:space="preserve"> </w:t>
      </w:r>
      <w:r>
        <w:rPr>
          <w:rFonts w:ascii="仿宋" w:hAnsi="仿宋" w:eastAsia="仿宋" w:cs="仿宋"/>
          <w:spacing w:val="2"/>
          <w:sz w:val="31"/>
          <w:szCs w:val="31"/>
        </w:rPr>
        <w:t>0</w:t>
      </w:r>
      <w:r>
        <w:rPr>
          <w:rFonts w:ascii="仿宋" w:hAnsi="仿宋" w:eastAsia="仿宋" w:cs="仿宋"/>
          <w:spacing w:val="-51"/>
          <w:sz w:val="31"/>
          <w:szCs w:val="31"/>
        </w:rPr>
        <w:t xml:space="preserve"> </w:t>
      </w:r>
      <w:r>
        <w:rPr>
          <w:rFonts w:ascii="仿宋" w:hAnsi="仿宋" w:eastAsia="仿宋" w:cs="仿宋"/>
          <w:spacing w:val="2"/>
          <w:sz w:val="31"/>
          <w:szCs w:val="31"/>
        </w:rPr>
        <w:t>万元，其中公</w:t>
      </w:r>
      <w:r>
        <w:rPr>
          <w:rFonts w:ascii="仿宋" w:hAnsi="仿宋" w:eastAsia="仿宋" w:cs="仿宋"/>
          <w:spacing w:val="5"/>
          <w:sz w:val="31"/>
          <w:szCs w:val="31"/>
        </w:rPr>
        <w:t>务用车购置年初预算数为</w:t>
      </w:r>
      <w:r>
        <w:rPr>
          <w:rFonts w:ascii="仿宋" w:hAnsi="仿宋" w:eastAsia="仿宋" w:cs="仿宋"/>
          <w:spacing w:val="-54"/>
          <w:sz w:val="31"/>
          <w:szCs w:val="31"/>
        </w:rPr>
        <w:t xml:space="preserve"> </w:t>
      </w:r>
      <w:r>
        <w:rPr>
          <w:rFonts w:ascii="仿宋" w:hAnsi="仿宋" w:eastAsia="仿宋" w:cs="仿宋"/>
          <w:spacing w:val="5"/>
          <w:sz w:val="31"/>
          <w:szCs w:val="31"/>
        </w:rPr>
        <w:t>0</w:t>
      </w:r>
      <w:r>
        <w:rPr>
          <w:rFonts w:ascii="仿宋" w:hAnsi="仿宋" w:eastAsia="仿宋" w:cs="仿宋"/>
          <w:spacing w:val="-53"/>
          <w:sz w:val="31"/>
          <w:szCs w:val="31"/>
        </w:rPr>
        <w:t xml:space="preserve"> </w:t>
      </w:r>
      <w:r>
        <w:rPr>
          <w:rFonts w:ascii="仿宋" w:hAnsi="仿宋" w:eastAsia="仿宋" w:cs="仿宋"/>
          <w:spacing w:val="5"/>
          <w:sz w:val="31"/>
          <w:szCs w:val="31"/>
        </w:rPr>
        <w:t>万元，决算数为</w:t>
      </w:r>
      <w:r>
        <w:rPr>
          <w:rFonts w:ascii="仿宋" w:hAnsi="仿宋" w:eastAsia="仿宋" w:cs="仿宋"/>
          <w:spacing w:val="-59"/>
          <w:sz w:val="31"/>
          <w:szCs w:val="31"/>
        </w:rPr>
        <w:t xml:space="preserve"> </w:t>
      </w:r>
      <w:r>
        <w:rPr>
          <w:rFonts w:ascii="仿宋" w:hAnsi="仿宋" w:eastAsia="仿宋" w:cs="仿宋"/>
          <w:spacing w:val="5"/>
          <w:sz w:val="31"/>
          <w:szCs w:val="31"/>
        </w:rPr>
        <w:t>0</w:t>
      </w:r>
      <w:r>
        <w:rPr>
          <w:rFonts w:ascii="仿宋" w:hAnsi="仿宋" w:eastAsia="仿宋" w:cs="仿宋"/>
          <w:spacing w:val="-53"/>
          <w:sz w:val="31"/>
          <w:szCs w:val="31"/>
        </w:rPr>
        <w:t xml:space="preserve"> </w:t>
      </w:r>
      <w:r>
        <w:rPr>
          <w:rFonts w:ascii="仿宋" w:hAnsi="仿宋" w:eastAsia="仿宋" w:cs="仿宋"/>
          <w:spacing w:val="5"/>
          <w:sz w:val="31"/>
          <w:szCs w:val="31"/>
        </w:rPr>
        <w:t>万元，决算数</w:t>
      </w:r>
      <w:r>
        <w:rPr>
          <w:rFonts w:ascii="仿宋" w:hAnsi="仿宋" w:eastAsia="仿宋" w:cs="仿宋"/>
          <w:spacing w:val="2"/>
          <w:sz w:val="31"/>
          <w:szCs w:val="31"/>
        </w:rPr>
        <w:t>较</w:t>
      </w:r>
      <w:r>
        <w:rPr>
          <w:rFonts w:ascii="仿宋" w:hAnsi="仿宋" w:eastAsia="仿宋" w:cs="仿宋"/>
          <w:spacing w:val="-44"/>
          <w:sz w:val="31"/>
          <w:szCs w:val="31"/>
        </w:rPr>
        <w:t xml:space="preserve"> </w:t>
      </w:r>
      <w:r>
        <w:rPr>
          <w:rFonts w:ascii="仿宋" w:hAnsi="仿宋" w:eastAsia="仿宋" w:cs="仿宋"/>
          <w:spacing w:val="2"/>
          <w:sz w:val="31"/>
          <w:szCs w:val="31"/>
        </w:rPr>
        <w:t>2019</w:t>
      </w:r>
      <w:r>
        <w:rPr>
          <w:rFonts w:ascii="仿宋" w:hAnsi="仿宋" w:eastAsia="仿宋" w:cs="仿宋"/>
          <w:spacing w:val="-50"/>
          <w:sz w:val="31"/>
          <w:szCs w:val="31"/>
        </w:rPr>
        <w:t xml:space="preserve"> </w:t>
      </w:r>
      <w:r>
        <w:rPr>
          <w:rFonts w:ascii="仿宋" w:hAnsi="仿宋" w:eastAsia="仿宋" w:cs="仿宋"/>
          <w:spacing w:val="2"/>
          <w:sz w:val="31"/>
          <w:szCs w:val="31"/>
        </w:rPr>
        <w:t>年增加（减少）0</w:t>
      </w:r>
      <w:r>
        <w:rPr>
          <w:rFonts w:ascii="仿宋" w:hAnsi="仿宋" w:eastAsia="仿宋" w:cs="仿宋"/>
          <w:spacing w:val="-53"/>
          <w:sz w:val="31"/>
          <w:szCs w:val="31"/>
        </w:rPr>
        <w:t xml:space="preserve"> </w:t>
      </w:r>
      <w:r>
        <w:rPr>
          <w:rFonts w:ascii="仿宋" w:hAnsi="仿宋" w:eastAsia="仿宋" w:cs="仿宋"/>
          <w:spacing w:val="2"/>
          <w:sz w:val="31"/>
          <w:szCs w:val="31"/>
        </w:rPr>
        <w:t>万元，增长（下降）0%，主要原因</w:t>
      </w:r>
      <w:r>
        <w:rPr>
          <w:rFonts w:ascii="仿宋" w:hAnsi="仿宋" w:eastAsia="仿宋" w:cs="仿宋"/>
          <w:spacing w:val="8"/>
          <w:sz w:val="31"/>
          <w:szCs w:val="31"/>
        </w:rPr>
        <w:t>是：未安排支出。公务用车运行维护费支出年初预算数为</w:t>
      </w:r>
      <w:r>
        <w:rPr>
          <w:rFonts w:ascii="仿宋" w:hAnsi="仿宋" w:eastAsia="仿宋" w:cs="仿宋"/>
          <w:spacing w:val="-43"/>
          <w:sz w:val="31"/>
          <w:szCs w:val="31"/>
        </w:rPr>
        <w:t xml:space="preserve"> </w:t>
      </w:r>
      <w:r>
        <w:rPr>
          <w:rFonts w:ascii="仿宋" w:hAnsi="仿宋" w:eastAsia="仿宋" w:cs="仿宋"/>
          <w:spacing w:val="8"/>
          <w:sz w:val="31"/>
          <w:szCs w:val="31"/>
        </w:rPr>
        <w:t>0</w:t>
      </w:r>
    </w:p>
    <w:p w14:paraId="2991B656">
      <w:pPr>
        <w:spacing w:line="371" w:lineRule="auto"/>
        <w:rPr>
          <w:rFonts w:ascii="仿宋" w:hAnsi="仿宋" w:eastAsia="仿宋" w:cs="仿宋"/>
          <w:sz w:val="31"/>
          <w:szCs w:val="31"/>
        </w:rPr>
        <w:sectPr>
          <w:pgSz w:w="11907" w:h="16839"/>
          <w:pgMar w:top="1431" w:right="1667" w:bottom="400" w:left="1785" w:header="0" w:footer="0" w:gutter="0"/>
          <w:cols w:space="720" w:num="1"/>
        </w:sectPr>
      </w:pPr>
    </w:p>
    <w:p w14:paraId="308731C9">
      <w:pPr>
        <w:spacing w:before="158" w:line="373" w:lineRule="auto"/>
        <w:ind w:left="40" w:right="12" w:hanging="2"/>
        <w:jc w:val="both"/>
        <w:rPr>
          <w:rFonts w:ascii="仿宋" w:hAnsi="仿宋" w:eastAsia="仿宋" w:cs="仿宋"/>
          <w:sz w:val="31"/>
          <w:szCs w:val="31"/>
        </w:rPr>
      </w:pPr>
      <w:r>
        <w:rPr>
          <w:rFonts w:ascii="仿宋" w:hAnsi="仿宋" w:eastAsia="仿宋" w:cs="仿宋"/>
          <w:spacing w:val="1"/>
          <w:sz w:val="31"/>
          <w:szCs w:val="31"/>
        </w:rPr>
        <w:t>万元，决算数为</w:t>
      </w:r>
      <w:r>
        <w:rPr>
          <w:rFonts w:ascii="仿宋" w:hAnsi="仿宋" w:eastAsia="仿宋" w:cs="仿宋"/>
          <w:spacing w:val="-61"/>
          <w:sz w:val="31"/>
          <w:szCs w:val="31"/>
        </w:rPr>
        <w:t xml:space="preserve"> </w:t>
      </w:r>
      <w:r>
        <w:rPr>
          <w:rFonts w:ascii="仿宋" w:hAnsi="仿宋" w:eastAsia="仿宋" w:cs="仿宋"/>
          <w:spacing w:val="1"/>
          <w:sz w:val="31"/>
          <w:szCs w:val="31"/>
        </w:rPr>
        <w:t>0</w:t>
      </w:r>
      <w:r>
        <w:rPr>
          <w:rFonts w:ascii="仿宋" w:hAnsi="仿宋" w:eastAsia="仿宋" w:cs="仿宋"/>
          <w:spacing w:val="-51"/>
          <w:sz w:val="31"/>
          <w:szCs w:val="31"/>
        </w:rPr>
        <w:t xml:space="preserve"> </w:t>
      </w:r>
      <w:r>
        <w:rPr>
          <w:rFonts w:ascii="仿宋" w:hAnsi="仿宋" w:eastAsia="仿宋" w:cs="仿宋"/>
          <w:spacing w:val="1"/>
          <w:sz w:val="31"/>
          <w:szCs w:val="31"/>
        </w:rPr>
        <w:t>万元，决算数较</w:t>
      </w:r>
      <w:r>
        <w:rPr>
          <w:rFonts w:ascii="仿宋" w:hAnsi="仿宋" w:eastAsia="仿宋" w:cs="仿宋"/>
          <w:spacing w:val="-58"/>
          <w:sz w:val="31"/>
          <w:szCs w:val="31"/>
        </w:rPr>
        <w:t xml:space="preserve"> </w:t>
      </w:r>
      <w:r>
        <w:rPr>
          <w:rFonts w:ascii="仿宋" w:hAnsi="仿宋" w:eastAsia="仿宋" w:cs="仿宋"/>
          <w:spacing w:val="1"/>
          <w:sz w:val="31"/>
          <w:szCs w:val="31"/>
        </w:rPr>
        <w:t>2019</w:t>
      </w:r>
      <w:r>
        <w:rPr>
          <w:rFonts w:ascii="仿宋" w:hAnsi="仿宋" w:eastAsia="仿宋" w:cs="仿宋"/>
          <w:spacing w:val="-49"/>
          <w:sz w:val="31"/>
          <w:szCs w:val="31"/>
        </w:rPr>
        <w:t xml:space="preserve"> </w:t>
      </w:r>
      <w:r>
        <w:rPr>
          <w:rFonts w:ascii="仿宋" w:hAnsi="仿宋" w:eastAsia="仿宋" w:cs="仿宋"/>
          <w:spacing w:val="1"/>
          <w:sz w:val="31"/>
          <w:szCs w:val="31"/>
        </w:rPr>
        <w:t>年增加（减少）0</w:t>
      </w:r>
      <w:r>
        <w:rPr>
          <w:rFonts w:ascii="仿宋" w:hAnsi="仿宋" w:eastAsia="仿宋" w:cs="仿宋"/>
          <w:spacing w:val="-51"/>
          <w:sz w:val="31"/>
          <w:szCs w:val="31"/>
        </w:rPr>
        <w:t xml:space="preserve"> </w:t>
      </w:r>
      <w:r>
        <w:rPr>
          <w:rFonts w:ascii="仿宋" w:hAnsi="仿宋" w:eastAsia="仿宋" w:cs="仿宋"/>
          <w:spacing w:val="1"/>
          <w:sz w:val="31"/>
          <w:szCs w:val="31"/>
        </w:rPr>
        <w:t>万</w:t>
      </w:r>
      <w:r>
        <w:rPr>
          <w:rFonts w:ascii="仿宋" w:hAnsi="仿宋" w:eastAsia="仿宋" w:cs="仿宋"/>
          <w:spacing w:val="8"/>
          <w:sz w:val="31"/>
          <w:szCs w:val="31"/>
        </w:rPr>
        <w:t>元，增长（下降）0%，主要原因是：未安排支出。公车保有</w:t>
      </w:r>
      <w:r>
        <w:rPr>
          <w:rFonts w:ascii="仿宋" w:hAnsi="仿宋" w:eastAsia="仿宋" w:cs="仿宋"/>
          <w:spacing w:val="-4"/>
          <w:sz w:val="31"/>
          <w:szCs w:val="31"/>
        </w:rPr>
        <w:t>量为</w:t>
      </w:r>
      <w:r>
        <w:rPr>
          <w:rFonts w:ascii="仿宋" w:hAnsi="仿宋" w:eastAsia="仿宋" w:cs="仿宋"/>
          <w:spacing w:val="-60"/>
          <w:sz w:val="31"/>
          <w:szCs w:val="31"/>
        </w:rPr>
        <w:t xml:space="preserve"> </w:t>
      </w:r>
      <w:r>
        <w:rPr>
          <w:rFonts w:ascii="仿宋" w:hAnsi="仿宋" w:eastAsia="仿宋" w:cs="仿宋"/>
          <w:spacing w:val="-4"/>
          <w:sz w:val="31"/>
          <w:szCs w:val="31"/>
        </w:rPr>
        <w:t>0。</w:t>
      </w:r>
    </w:p>
    <w:p w14:paraId="3A313685">
      <w:pPr>
        <w:pStyle w:val="2"/>
        <w:spacing w:before="3" w:line="218" w:lineRule="auto"/>
        <w:ind w:left="635"/>
        <w:outlineLvl w:val="2"/>
        <w:rPr>
          <w:sz w:val="30"/>
          <w:szCs w:val="30"/>
        </w:rPr>
      </w:pPr>
      <w:r>
        <w:rPr>
          <w:spacing w:val="-2"/>
          <w:sz w:val="30"/>
          <w:szCs w:val="30"/>
        </w:rPr>
        <w:t>六、机关运行经费支出情况说明</w:t>
      </w:r>
    </w:p>
    <w:p w14:paraId="21CDDC20">
      <w:pPr>
        <w:spacing w:before="258" w:line="372" w:lineRule="auto"/>
        <w:ind w:left="38" w:right="80" w:firstLine="639"/>
        <w:rPr>
          <w:rFonts w:ascii="仿宋" w:hAnsi="仿宋" w:eastAsia="仿宋" w:cs="仿宋"/>
          <w:sz w:val="31"/>
          <w:szCs w:val="31"/>
        </w:rPr>
      </w:pPr>
      <w:r>
        <w:rPr>
          <w:rFonts w:ascii="仿宋" w:hAnsi="仿宋" w:eastAsia="仿宋" w:cs="仿宋"/>
          <w:spacing w:val="5"/>
          <w:sz w:val="31"/>
          <w:szCs w:val="31"/>
        </w:rPr>
        <w:t>本部门 2020</w:t>
      </w:r>
      <w:r>
        <w:rPr>
          <w:rFonts w:ascii="仿宋" w:hAnsi="仿宋" w:eastAsia="仿宋" w:cs="仿宋"/>
          <w:spacing w:val="-44"/>
          <w:sz w:val="31"/>
          <w:szCs w:val="31"/>
        </w:rPr>
        <w:t xml:space="preserve"> </w:t>
      </w:r>
      <w:r>
        <w:rPr>
          <w:rFonts w:ascii="仿宋" w:hAnsi="仿宋" w:eastAsia="仿宋" w:cs="仿宋"/>
          <w:spacing w:val="5"/>
          <w:sz w:val="31"/>
          <w:szCs w:val="31"/>
        </w:rPr>
        <w:t>年度机关运行经费支出</w:t>
      </w:r>
      <w:r>
        <w:rPr>
          <w:rFonts w:ascii="仿宋" w:hAnsi="仿宋" w:eastAsia="仿宋" w:cs="仿宋"/>
          <w:spacing w:val="-63"/>
          <w:sz w:val="31"/>
          <w:szCs w:val="31"/>
        </w:rPr>
        <w:t xml:space="preserve"> </w:t>
      </w:r>
      <w:r>
        <w:rPr>
          <w:rFonts w:ascii="仿宋" w:hAnsi="仿宋" w:eastAsia="仿宋" w:cs="仿宋"/>
          <w:spacing w:val="5"/>
          <w:sz w:val="31"/>
          <w:szCs w:val="31"/>
        </w:rPr>
        <w:t>44.87</w:t>
      </w:r>
      <w:r>
        <w:rPr>
          <w:rFonts w:ascii="仿宋" w:hAnsi="仿宋" w:eastAsia="仿宋" w:cs="仿宋"/>
          <w:spacing w:val="-53"/>
          <w:sz w:val="31"/>
          <w:szCs w:val="31"/>
        </w:rPr>
        <w:t xml:space="preserve"> </w:t>
      </w:r>
      <w:r>
        <w:rPr>
          <w:rFonts w:ascii="仿宋" w:hAnsi="仿宋" w:eastAsia="仿宋" w:cs="仿宋"/>
          <w:spacing w:val="5"/>
          <w:sz w:val="31"/>
          <w:szCs w:val="31"/>
        </w:rPr>
        <w:t>万元（与部</w:t>
      </w:r>
      <w:r>
        <w:rPr>
          <w:rFonts w:ascii="仿宋" w:hAnsi="仿宋" w:eastAsia="仿宋" w:cs="仿宋"/>
          <w:spacing w:val="9"/>
          <w:sz w:val="31"/>
          <w:szCs w:val="31"/>
        </w:rPr>
        <w:t>门决算中行政单位和参照公务员法管理事业单位</w:t>
      </w:r>
      <w:r>
        <w:rPr>
          <w:rFonts w:ascii="仿宋" w:hAnsi="仿宋" w:eastAsia="仿宋" w:cs="仿宋"/>
          <w:spacing w:val="8"/>
          <w:sz w:val="31"/>
          <w:szCs w:val="31"/>
        </w:rPr>
        <w:t>一般公共预算财政拨款基本支出中公用经费之和保持一致）。</w:t>
      </w:r>
    </w:p>
    <w:p w14:paraId="2D7DCEC0">
      <w:pPr>
        <w:pStyle w:val="2"/>
        <w:spacing w:before="23" w:line="218" w:lineRule="auto"/>
        <w:ind w:left="656"/>
        <w:outlineLvl w:val="2"/>
        <w:rPr>
          <w:sz w:val="30"/>
          <w:szCs w:val="30"/>
        </w:rPr>
      </w:pPr>
      <w:r>
        <w:rPr>
          <w:spacing w:val="-1"/>
          <w:sz w:val="30"/>
          <w:szCs w:val="30"/>
        </w:rPr>
        <w:t>七、政府采购支出情况说明</w:t>
      </w:r>
    </w:p>
    <w:p w14:paraId="547F9247">
      <w:pPr>
        <w:spacing w:before="187" w:line="217" w:lineRule="auto"/>
        <w:ind w:left="635"/>
        <w:rPr>
          <w:rFonts w:ascii="仿宋" w:hAnsi="仿宋" w:eastAsia="仿宋" w:cs="仿宋"/>
          <w:sz w:val="30"/>
          <w:szCs w:val="30"/>
        </w:rPr>
      </w:pPr>
      <w:r>
        <w:rPr>
          <w:rFonts w:ascii="仿宋" w:hAnsi="仿宋" w:eastAsia="仿宋" w:cs="仿宋"/>
          <w:spacing w:val="-1"/>
          <w:sz w:val="30"/>
          <w:szCs w:val="30"/>
        </w:rPr>
        <w:t>本部门2020年度政府采购支出总额0万元。</w:t>
      </w:r>
    </w:p>
    <w:p w14:paraId="712E837C">
      <w:pPr>
        <w:pStyle w:val="2"/>
        <w:spacing w:before="187" w:line="218" w:lineRule="auto"/>
        <w:ind w:left="657"/>
        <w:outlineLvl w:val="2"/>
        <w:rPr>
          <w:sz w:val="30"/>
          <w:szCs w:val="30"/>
        </w:rPr>
      </w:pPr>
      <w:r>
        <w:rPr>
          <w:spacing w:val="-4"/>
          <w:sz w:val="30"/>
          <w:szCs w:val="30"/>
        </w:rPr>
        <w:t>八、国有资产占用情况说明。</w:t>
      </w:r>
    </w:p>
    <w:p w14:paraId="1C89F61A">
      <w:pPr>
        <w:spacing w:before="186" w:line="332" w:lineRule="auto"/>
        <w:ind w:left="40" w:right="10" w:firstLine="625"/>
        <w:rPr>
          <w:rFonts w:ascii="仿宋" w:hAnsi="仿宋" w:eastAsia="仿宋" w:cs="仿宋"/>
          <w:sz w:val="30"/>
          <w:szCs w:val="30"/>
        </w:rPr>
      </w:pPr>
      <w:r>
        <w:rPr>
          <w:rFonts w:hint="eastAsia" w:ascii="仿宋" w:hAnsi="仿宋" w:eastAsia="仿宋" w:cs="仿宋"/>
          <w:spacing w:val="-8"/>
          <w:sz w:val="30"/>
          <w:szCs w:val="30"/>
          <w:lang w:eastAsia="zh-CN"/>
        </w:rPr>
        <w:t>截至</w:t>
      </w:r>
      <w:r>
        <w:rPr>
          <w:rFonts w:ascii="仿宋" w:hAnsi="仿宋" w:eastAsia="仿宋" w:cs="仿宋"/>
          <w:spacing w:val="-8"/>
          <w:sz w:val="30"/>
          <w:szCs w:val="30"/>
        </w:rPr>
        <w:t>2020年12月31</w:t>
      </w:r>
      <w:r>
        <w:rPr>
          <w:rFonts w:ascii="仿宋" w:hAnsi="仿宋" w:eastAsia="仿宋" w:cs="仿宋"/>
          <w:spacing w:val="-53"/>
          <w:sz w:val="30"/>
          <w:szCs w:val="30"/>
        </w:rPr>
        <w:t xml:space="preserve"> </w:t>
      </w:r>
      <w:r>
        <w:rPr>
          <w:rFonts w:ascii="仿宋" w:hAnsi="仿宋" w:eastAsia="仿宋" w:cs="仿宋"/>
          <w:spacing w:val="-8"/>
          <w:sz w:val="30"/>
          <w:szCs w:val="30"/>
        </w:rPr>
        <w:t>日，本部门（单位）国有资产占用情况见</w:t>
      </w:r>
      <w:r>
        <w:rPr>
          <w:rFonts w:ascii="仿宋" w:hAnsi="仿宋" w:eastAsia="仿宋" w:cs="仿宋"/>
          <w:spacing w:val="-4"/>
          <w:sz w:val="30"/>
          <w:szCs w:val="30"/>
        </w:rPr>
        <w:t>公开10表《国有资产占用情况表》。</w:t>
      </w:r>
      <w:bookmarkStart w:id="0" w:name="_GoBack"/>
      <w:bookmarkEnd w:id="0"/>
    </w:p>
    <w:p w14:paraId="58D3E54E">
      <w:pPr>
        <w:pStyle w:val="2"/>
        <w:spacing w:line="218" w:lineRule="auto"/>
        <w:ind w:left="664"/>
        <w:outlineLvl w:val="2"/>
        <w:rPr>
          <w:sz w:val="30"/>
          <w:szCs w:val="30"/>
        </w:rPr>
      </w:pPr>
      <w:r>
        <w:rPr>
          <w:spacing w:val="-2"/>
          <w:sz w:val="30"/>
          <w:szCs w:val="30"/>
        </w:rPr>
        <w:t>九、预算绩效情况说明</w:t>
      </w:r>
    </w:p>
    <w:p w14:paraId="76515B7C">
      <w:pPr>
        <w:spacing w:before="163" w:line="221" w:lineRule="auto"/>
        <w:ind w:left="681"/>
        <w:rPr>
          <w:rFonts w:ascii="仿宋" w:hAnsi="仿宋" w:eastAsia="仿宋" w:cs="仿宋"/>
          <w:sz w:val="31"/>
          <w:szCs w:val="31"/>
        </w:rPr>
      </w:pPr>
      <w:r>
        <w:rPr>
          <w:rFonts w:ascii="仿宋" w:hAnsi="仿宋" w:eastAsia="仿宋" w:cs="仿宋"/>
          <w:spacing w:val="3"/>
          <w:sz w:val="31"/>
          <w:szCs w:val="31"/>
        </w:rPr>
        <w:t>绩效管理工作开展情况。</w:t>
      </w:r>
    </w:p>
    <w:p w14:paraId="55D10BE6">
      <w:pPr>
        <w:spacing w:before="263" w:line="385" w:lineRule="auto"/>
        <w:ind w:left="36" w:right="12" w:firstLine="598"/>
        <w:rPr>
          <w:rFonts w:ascii="仿宋" w:hAnsi="仿宋" w:eastAsia="仿宋" w:cs="仿宋"/>
          <w:sz w:val="30"/>
          <w:szCs w:val="30"/>
        </w:rPr>
      </w:pPr>
      <w:r>
        <w:rPr>
          <w:rFonts w:ascii="仿宋" w:hAnsi="仿宋" w:eastAsia="仿宋" w:cs="仿宋"/>
          <w:spacing w:val="-2"/>
          <w:sz w:val="30"/>
          <w:szCs w:val="30"/>
        </w:rPr>
        <w:t>根据预算绩效管理要求，我部门组织对</w:t>
      </w:r>
      <w:r>
        <w:rPr>
          <w:rFonts w:ascii="仿宋" w:hAnsi="仿宋" w:eastAsia="仿宋" w:cs="仿宋"/>
          <w:spacing w:val="-58"/>
          <w:sz w:val="30"/>
          <w:szCs w:val="30"/>
        </w:rPr>
        <w:t xml:space="preserve"> </w:t>
      </w:r>
      <w:r>
        <w:rPr>
          <w:rFonts w:ascii="仿宋" w:hAnsi="仿宋" w:eastAsia="仿宋" w:cs="仿宋"/>
          <w:spacing w:val="-2"/>
          <w:sz w:val="30"/>
          <w:szCs w:val="30"/>
        </w:rPr>
        <w:t>202</w:t>
      </w:r>
      <w:r>
        <w:rPr>
          <w:rFonts w:ascii="仿宋" w:hAnsi="仿宋" w:eastAsia="仿宋" w:cs="仿宋"/>
          <w:spacing w:val="-3"/>
          <w:sz w:val="30"/>
          <w:szCs w:val="30"/>
        </w:rPr>
        <w:t>0</w:t>
      </w:r>
      <w:r>
        <w:rPr>
          <w:rFonts w:ascii="仿宋" w:hAnsi="仿宋" w:eastAsia="仿宋" w:cs="仿宋"/>
          <w:spacing w:val="-51"/>
          <w:sz w:val="30"/>
          <w:szCs w:val="30"/>
        </w:rPr>
        <w:t xml:space="preserve"> </w:t>
      </w:r>
      <w:r>
        <w:rPr>
          <w:rFonts w:ascii="仿宋" w:hAnsi="仿宋" w:eastAsia="仿宋" w:cs="仿宋"/>
          <w:spacing w:val="-3"/>
          <w:sz w:val="30"/>
          <w:szCs w:val="30"/>
        </w:rPr>
        <w:t>年度一般公共</w:t>
      </w:r>
      <w:r>
        <w:rPr>
          <w:rFonts w:ascii="仿宋" w:hAnsi="仿宋" w:eastAsia="仿宋" w:cs="仿宋"/>
          <w:spacing w:val="-6"/>
          <w:sz w:val="30"/>
          <w:szCs w:val="30"/>
        </w:rPr>
        <w:t>预算项目支出全面开展绩效自评，其中，一级项目</w:t>
      </w:r>
      <w:r>
        <w:rPr>
          <w:rFonts w:ascii="仿宋" w:hAnsi="仿宋" w:eastAsia="仿宋" w:cs="仿宋"/>
          <w:spacing w:val="-43"/>
          <w:sz w:val="30"/>
          <w:szCs w:val="30"/>
        </w:rPr>
        <w:t xml:space="preserve"> </w:t>
      </w:r>
      <w:r>
        <w:rPr>
          <w:rFonts w:ascii="仿宋" w:hAnsi="仿宋" w:eastAsia="仿宋" w:cs="仿宋"/>
          <w:spacing w:val="-6"/>
          <w:sz w:val="30"/>
          <w:szCs w:val="30"/>
        </w:rPr>
        <w:t>0</w:t>
      </w:r>
      <w:r>
        <w:rPr>
          <w:rFonts w:ascii="仿宋" w:hAnsi="仿宋" w:eastAsia="仿宋" w:cs="仿宋"/>
          <w:spacing w:val="-55"/>
          <w:sz w:val="30"/>
          <w:szCs w:val="30"/>
        </w:rPr>
        <w:t xml:space="preserve"> </w:t>
      </w:r>
      <w:r>
        <w:rPr>
          <w:rFonts w:ascii="仿宋" w:hAnsi="仿宋" w:eastAsia="仿宋" w:cs="仿宋"/>
          <w:spacing w:val="-6"/>
          <w:sz w:val="30"/>
          <w:szCs w:val="30"/>
        </w:rPr>
        <w:t>个，二级项目 0</w:t>
      </w:r>
      <w:r>
        <w:rPr>
          <w:rFonts w:ascii="仿宋" w:hAnsi="仿宋" w:eastAsia="仿宋" w:cs="仿宋"/>
          <w:spacing w:val="-50"/>
          <w:sz w:val="30"/>
          <w:szCs w:val="30"/>
        </w:rPr>
        <w:t xml:space="preserve"> </w:t>
      </w:r>
      <w:r>
        <w:rPr>
          <w:rFonts w:ascii="仿宋" w:hAnsi="仿宋" w:eastAsia="仿宋" w:cs="仿宋"/>
          <w:spacing w:val="-6"/>
          <w:sz w:val="30"/>
          <w:szCs w:val="30"/>
        </w:rPr>
        <w:t>个，共涉及资金</w:t>
      </w:r>
      <w:r>
        <w:rPr>
          <w:rFonts w:ascii="仿宋" w:hAnsi="仿宋" w:eastAsia="仿宋" w:cs="仿宋"/>
          <w:spacing w:val="-60"/>
          <w:sz w:val="30"/>
          <w:szCs w:val="30"/>
        </w:rPr>
        <w:t xml:space="preserve"> </w:t>
      </w:r>
      <w:r>
        <w:rPr>
          <w:rFonts w:ascii="仿宋" w:hAnsi="仿宋" w:eastAsia="仿宋" w:cs="仿宋"/>
          <w:spacing w:val="-6"/>
          <w:sz w:val="30"/>
          <w:szCs w:val="30"/>
        </w:rPr>
        <w:t>0</w:t>
      </w:r>
      <w:r>
        <w:rPr>
          <w:rFonts w:ascii="仿宋" w:hAnsi="仿宋" w:eastAsia="仿宋" w:cs="仿宋"/>
          <w:spacing w:val="-55"/>
          <w:sz w:val="30"/>
          <w:szCs w:val="30"/>
        </w:rPr>
        <w:t xml:space="preserve"> </w:t>
      </w:r>
      <w:r>
        <w:rPr>
          <w:rFonts w:ascii="仿宋" w:hAnsi="仿宋" w:eastAsia="仿宋" w:cs="仿宋"/>
          <w:spacing w:val="-6"/>
          <w:sz w:val="30"/>
          <w:szCs w:val="30"/>
        </w:rPr>
        <w:t>万元。</w:t>
      </w:r>
    </w:p>
    <w:p w14:paraId="1127399E">
      <w:pPr>
        <w:spacing w:before="227" w:line="225" w:lineRule="auto"/>
        <w:ind w:left="2813"/>
        <w:outlineLvl w:val="1"/>
        <w:rPr>
          <w:rFonts w:ascii="宋体" w:hAnsi="宋体" w:eastAsia="宋体" w:cs="宋体"/>
          <w:sz w:val="31"/>
          <w:szCs w:val="31"/>
        </w:rPr>
      </w:pPr>
      <w:r>
        <w:rPr>
          <w:rFonts w:ascii="宋体" w:hAnsi="宋体" w:eastAsia="宋体" w:cs="宋体"/>
          <w:b/>
          <w:bCs/>
          <w:spacing w:val="6"/>
          <w:sz w:val="31"/>
          <w:szCs w:val="31"/>
        </w:rPr>
        <w:t>第四部分</w:t>
      </w:r>
      <w:r>
        <w:rPr>
          <w:rFonts w:ascii="宋体" w:hAnsi="宋体" w:eastAsia="宋体" w:cs="宋体"/>
          <w:spacing w:val="6"/>
          <w:sz w:val="31"/>
          <w:szCs w:val="31"/>
        </w:rPr>
        <w:t xml:space="preserve"> </w:t>
      </w:r>
      <w:r>
        <w:rPr>
          <w:rFonts w:ascii="宋体" w:hAnsi="宋体" w:eastAsia="宋体" w:cs="宋体"/>
          <w:b/>
          <w:bCs/>
          <w:spacing w:val="6"/>
          <w:sz w:val="31"/>
          <w:szCs w:val="31"/>
        </w:rPr>
        <w:t>名词解释</w:t>
      </w:r>
    </w:p>
    <w:p w14:paraId="3E8766EE">
      <w:pPr>
        <w:spacing w:line="325" w:lineRule="auto"/>
        <w:rPr>
          <w:rFonts w:ascii="Arial"/>
          <w:sz w:val="21"/>
        </w:rPr>
      </w:pPr>
    </w:p>
    <w:p w14:paraId="7188A05E">
      <w:pPr>
        <w:spacing w:line="326" w:lineRule="auto"/>
        <w:rPr>
          <w:rFonts w:ascii="Arial"/>
          <w:sz w:val="21"/>
        </w:rPr>
      </w:pPr>
    </w:p>
    <w:p w14:paraId="770CDF93">
      <w:pPr>
        <w:spacing w:before="98" w:line="218" w:lineRule="auto"/>
        <w:ind w:left="39"/>
        <w:rPr>
          <w:rFonts w:ascii="仿宋" w:hAnsi="仿宋" w:eastAsia="仿宋" w:cs="仿宋"/>
          <w:sz w:val="30"/>
          <w:szCs w:val="30"/>
        </w:rPr>
      </w:pPr>
      <w:r>
        <w:rPr>
          <w:rFonts w:ascii="仿宋" w:hAnsi="仿宋" w:eastAsia="仿宋" w:cs="仿宋"/>
          <w:spacing w:val="-13"/>
          <w:sz w:val="30"/>
          <w:szCs w:val="30"/>
        </w:rPr>
        <w:t>一、收入科目</w:t>
      </w:r>
    </w:p>
    <w:p w14:paraId="607D2853">
      <w:pPr>
        <w:spacing w:before="186" w:line="218" w:lineRule="auto"/>
        <w:ind w:left="677"/>
        <w:rPr>
          <w:rFonts w:ascii="仿宋" w:hAnsi="仿宋" w:eastAsia="仿宋" w:cs="仿宋"/>
          <w:sz w:val="30"/>
          <w:szCs w:val="30"/>
        </w:rPr>
      </w:pPr>
      <w:r>
        <w:rPr>
          <w:rFonts w:ascii="仿宋" w:hAnsi="仿宋" w:eastAsia="仿宋" w:cs="仿宋"/>
          <w:spacing w:val="-6"/>
          <w:sz w:val="30"/>
          <w:szCs w:val="30"/>
        </w:rPr>
        <w:t>(一)财政拨款：指当年财政拨付的资金。</w:t>
      </w:r>
    </w:p>
    <w:p w14:paraId="767F32D5">
      <w:pPr>
        <w:spacing w:before="184" w:line="334" w:lineRule="auto"/>
        <w:ind w:left="35" w:right="13" w:firstLine="642"/>
        <w:rPr>
          <w:rFonts w:ascii="仿宋" w:hAnsi="仿宋" w:eastAsia="仿宋" w:cs="仿宋"/>
          <w:sz w:val="30"/>
          <w:szCs w:val="30"/>
        </w:rPr>
      </w:pPr>
      <w:r>
        <w:rPr>
          <w:rFonts w:ascii="仿宋" w:hAnsi="仿宋" w:eastAsia="仿宋" w:cs="仿宋"/>
          <w:spacing w:val="-6"/>
          <w:sz w:val="30"/>
          <w:szCs w:val="30"/>
        </w:rPr>
        <w:t>(二)事业收入：指事业单位开展专业业务活动及辅助活动取</w:t>
      </w:r>
      <w:r>
        <w:rPr>
          <w:rFonts w:ascii="仿宋" w:hAnsi="仿宋" w:eastAsia="仿宋" w:cs="仿宋"/>
          <w:spacing w:val="-16"/>
          <w:sz w:val="30"/>
          <w:szCs w:val="30"/>
        </w:rPr>
        <w:t>得</w:t>
      </w:r>
      <w:r>
        <w:rPr>
          <w:rFonts w:ascii="仿宋" w:hAnsi="仿宋" w:eastAsia="仿宋" w:cs="仿宋"/>
          <w:spacing w:val="38"/>
          <w:sz w:val="30"/>
          <w:szCs w:val="30"/>
        </w:rPr>
        <w:t xml:space="preserve"> </w:t>
      </w:r>
      <w:r>
        <w:rPr>
          <w:rFonts w:ascii="仿宋" w:hAnsi="仿宋" w:eastAsia="仿宋" w:cs="仿宋"/>
          <w:spacing w:val="-16"/>
          <w:sz w:val="30"/>
          <w:szCs w:val="30"/>
        </w:rPr>
        <w:t>的收入。</w:t>
      </w:r>
    </w:p>
    <w:p w14:paraId="7C160DBB">
      <w:pPr>
        <w:spacing w:line="334" w:lineRule="auto"/>
        <w:rPr>
          <w:rFonts w:ascii="仿宋" w:hAnsi="仿宋" w:eastAsia="仿宋" w:cs="仿宋"/>
          <w:sz w:val="30"/>
          <w:szCs w:val="30"/>
        </w:rPr>
        <w:sectPr>
          <w:pgSz w:w="11907" w:h="16839"/>
          <w:pgMar w:top="1431" w:right="1785" w:bottom="400" w:left="1785" w:header="0" w:footer="0" w:gutter="0"/>
          <w:cols w:space="720" w:num="1"/>
        </w:sectPr>
      </w:pPr>
    </w:p>
    <w:p w14:paraId="30424026">
      <w:pPr>
        <w:spacing w:before="184" w:line="332" w:lineRule="auto"/>
        <w:ind w:left="42" w:right="108" w:firstLine="635"/>
        <w:rPr>
          <w:rFonts w:ascii="仿宋" w:hAnsi="仿宋" w:eastAsia="仿宋" w:cs="仿宋"/>
          <w:sz w:val="30"/>
          <w:szCs w:val="30"/>
        </w:rPr>
      </w:pPr>
      <w:r>
        <w:rPr>
          <w:rFonts w:ascii="仿宋" w:hAnsi="仿宋" w:eastAsia="仿宋" w:cs="仿宋"/>
          <w:spacing w:val="-6"/>
          <w:sz w:val="30"/>
          <w:szCs w:val="30"/>
        </w:rPr>
        <w:t>(三)事业单位经营收入：指事业单位在专业业务活动及辅助</w:t>
      </w:r>
      <w:r>
        <w:rPr>
          <w:rFonts w:ascii="仿宋" w:hAnsi="仿宋" w:eastAsia="仿宋" w:cs="仿宋"/>
          <w:spacing w:val="-4"/>
          <w:sz w:val="30"/>
          <w:szCs w:val="30"/>
        </w:rPr>
        <w:t>活动之外开展非独立核算经营活动取得的收入。</w:t>
      </w:r>
    </w:p>
    <w:p w14:paraId="626C88F9">
      <w:pPr>
        <w:spacing w:before="1" w:line="332" w:lineRule="auto"/>
        <w:ind w:left="34" w:right="108" w:firstLine="643"/>
        <w:rPr>
          <w:rFonts w:ascii="仿宋" w:hAnsi="仿宋" w:eastAsia="仿宋" w:cs="仿宋"/>
          <w:sz w:val="30"/>
          <w:szCs w:val="30"/>
        </w:rPr>
      </w:pPr>
      <w:r>
        <w:rPr>
          <w:rFonts w:ascii="仿宋" w:hAnsi="仿宋" w:eastAsia="仿宋" w:cs="仿宋"/>
          <w:spacing w:val="-6"/>
          <w:sz w:val="30"/>
          <w:szCs w:val="30"/>
        </w:rPr>
        <w:t>(四)其他收入：指除财政拨款、事业收入、事业单位经营收入等以外的各项收入。</w:t>
      </w:r>
    </w:p>
    <w:p w14:paraId="72E4C39D">
      <w:pPr>
        <w:spacing w:before="1" w:line="332" w:lineRule="auto"/>
        <w:ind w:left="34" w:right="108" w:firstLine="643"/>
        <w:rPr>
          <w:rFonts w:ascii="仿宋" w:hAnsi="仿宋" w:eastAsia="仿宋" w:cs="仿宋"/>
          <w:sz w:val="30"/>
          <w:szCs w:val="30"/>
        </w:rPr>
      </w:pPr>
      <w:r>
        <w:rPr>
          <w:rFonts w:ascii="仿宋" w:hAnsi="仿宋" w:eastAsia="仿宋" w:cs="仿宋"/>
          <w:spacing w:val="-6"/>
          <w:sz w:val="30"/>
          <w:szCs w:val="30"/>
        </w:rPr>
        <w:t>(五)附属单位上缴收入：反映事业单位附属的独立核算单位</w:t>
      </w:r>
      <w:r>
        <w:rPr>
          <w:rFonts w:ascii="仿宋" w:hAnsi="仿宋" w:eastAsia="仿宋" w:cs="仿宋"/>
          <w:spacing w:val="-4"/>
          <w:sz w:val="30"/>
          <w:szCs w:val="30"/>
        </w:rPr>
        <w:t>按规定标准或比例缴纳的各项收入。包括附属的事业单位</w:t>
      </w:r>
      <w:r>
        <w:rPr>
          <w:rFonts w:ascii="仿宋" w:hAnsi="仿宋" w:eastAsia="仿宋" w:cs="仿宋"/>
          <w:spacing w:val="-5"/>
          <w:sz w:val="30"/>
          <w:szCs w:val="30"/>
        </w:rPr>
        <w:t>上缴的</w:t>
      </w:r>
      <w:r>
        <w:rPr>
          <w:rFonts w:ascii="仿宋" w:hAnsi="仿宋" w:eastAsia="仿宋" w:cs="仿宋"/>
          <w:spacing w:val="-4"/>
          <w:sz w:val="30"/>
          <w:szCs w:val="30"/>
        </w:rPr>
        <w:t>收入和附属的企业上缴的利润等。</w:t>
      </w:r>
    </w:p>
    <w:p w14:paraId="1539764E">
      <w:pPr>
        <w:spacing w:before="1" w:line="332" w:lineRule="auto"/>
        <w:ind w:left="35" w:right="108" w:firstLine="642"/>
        <w:rPr>
          <w:rFonts w:ascii="仿宋" w:hAnsi="仿宋" w:eastAsia="仿宋" w:cs="仿宋"/>
          <w:sz w:val="30"/>
          <w:szCs w:val="30"/>
        </w:rPr>
      </w:pPr>
      <w:r>
        <w:rPr>
          <w:rFonts w:ascii="仿宋" w:hAnsi="仿宋" w:eastAsia="仿宋" w:cs="仿宋"/>
          <w:spacing w:val="-6"/>
          <w:sz w:val="30"/>
          <w:szCs w:val="30"/>
        </w:rPr>
        <w:t>(六)上级补助收入：反映事业单位从主管部门和上级单位取得的非财政补助收入。</w:t>
      </w:r>
    </w:p>
    <w:p w14:paraId="3209A9D7">
      <w:pPr>
        <w:spacing w:before="1" w:line="332" w:lineRule="auto"/>
        <w:ind w:left="39" w:right="108" w:firstLine="638"/>
        <w:rPr>
          <w:rFonts w:ascii="仿宋" w:hAnsi="仿宋" w:eastAsia="仿宋" w:cs="仿宋"/>
          <w:sz w:val="30"/>
          <w:szCs w:val="30"/>
        </w:rPr>
      </w:pPr>
      <w:r>
        <w:rPr>
          <w:rFonts w:ascii="仿宋" w:hAnsi="仿宋" w:eastAsia="仿宋" w:cs="仿宋"/>
          <w:spacing w:val="-6"/>
          <w:sz w:val="30"/>
          <w:szCs w:val="30"/>
        </w:rPr>
        <w:t>(七)用事业基金弥补收支差额：填列事业单位用事业基金弥</w:t>
      </w:r>
      <w:r>
        <w:rPr>
          <w:rFonts w:ascii="仿宋" w:hAnsi="仿宋" w:eastAsia="仿宋" w:cs="仿宋"/>
          <w:spacing w:val="-7"/>
          <w:sz w:val="30"/>
          <w:szCs w:val="30"/>
        </w:rPr>
        <w:t>补收支差额的数额。</w:t>
      </w:r>
    </w:p>
    <w:p w14:paraId="47D4E375">
      <w:pPr>
        <w:spacing w:before="2" w:line="331" w:lineRule="auto"/>
        <w:ind w:left="66" w:right="110" w:firstLine="611"/>
        <w:rPr>
          <w:rFonts w:ascii="仿宋" w:hAnsi="仿宋" w:eastAsia="仿宋" w:cs="仿宋"/>
          <w:sz w:val="30"/>
          <w:szCs w:val="30"/>
        </w:rPr>
      </w:pPr>
      <w:r>
        <w:rPr>
          <w:rFonts w:ascii="仿宋" w:hAnsi="仿宋" w:eastAsia="仿宋" w:cs="仿宋"/>
          <w:spacing w:val="-6"/>
          <w:sz w:val="30"/>
          <w:szCs w:val="30"/>
        </w:rPr>
        <w:t>(八)上年结转和结余：填列全部结转和结余的资金数，包括</w:t>
      </w:r>
      <w:r>
        <w:rPr>
          <w:rFonts w:ascii="仿宋" w:hAnsi="仿宋" w:eastAsia="仿宋" w:cs="仿宋"/>
          <w:spacing w:val="-5"/>
          <w:sz w:val="30"/>
          <w:szCs w:val="30"/>
        </w:rPr>
        <w:t>当年结转结余资金和历年滚存结转结余资金。</w:t>
      </w:r>
    </w:p>
    <w:p w14:paraId="60859C8C">
      <w:pPr>
        <w:spacing w:before="1" w:line="218" w:lineRule="auto"/>
        <w:ind w:left="643"/>
        <w:rPr>
          <w:rFonts w:ascii="仿宋" w:hAnsi="仿宋" w:eastAsia="仿宋" w:cs="仿宋"/>
          <w:sz w:val="30"/>
          <w:szCs w:val="30"/>
        </w:rPr>
      </w:pPr>
      <w:r>
        <w:rPr>
          <w:rFonts w:ascii="仿宋" w:hAnsi="仿宋" w:eastAsia="仿宋" w:cs="仿宋"/>
          <w:spacing w:val="-5"/>
          <w:sz w:val="30"/>
          <w:szCs w:val="30"/>
        </w:rPr>
        <w:t>二、支出科目</w:t>
      </w:r>
    </w:p>
    <w:p w14:paraId="4ACC3B73">
      <w:pPr>
        <w:spacing w:before="186" w:line="217" w:lineRule="auto"/>
        <w:jc w:val="right"/>
        <w:rPr>
          <w:rFonts w:ascii="仿宋" w:hAnsi="仿宋" w:eastAsia="仿宋" w:cs="仿宋"/>
          <w:sz w:val="30"/>
          <w:szCs w:val="30"/>
        </w:rPr>
      </w:pPr>
      <w:r>
        <w:rPr>
          <w:rFonts w:ascii="仿宋" w:hAnsi="仿宋" w:eastAsia="仿宋" w:cs="仿宋"/>
          <w:spacing w:val="-4"/>
          <w:sz w:val="30"/>
          <w:szCs w:val="30"/>
        </w:rPr>
        <w:t>(一)行政运行：反映行政单位</w:t>
      </w:r>
      <w:r>
        <w:rPr>
          <w:rFonts w:ascii="仿宋" w:hAnsi="仿宋" w:eastAsia="仿宋" w:cs="仿宋"/>
          <w:spacing w:val="-79"/>
          <w:sz w:val="30"/>
          <w:szCs w:val="30"/>
        </w:rPr>
        <w:t xml:space="preserve"> </w:t>
      </w:r>
      <w:r>
        <w:rPr>
          <w:rFonts w:ascii="仿宋" w:hAnsi="仿宋" w:eastAsia="仿宋" w:cs="仿宋"/>
          <w:spacing w:val="-4"/>
          <w:sz w:val="30"/>
          <w:szCs w:val="30"/>
        </w:rPr>
        <w:t>(包括参公</w:t>
      </w:r>
      <w:r>
        <w:rPr>
          <w:rFonts w:ascii="仿宋" w:hAnsi="仿宋" w:eastAsia="仿宋" w:cs="仿宋"/>
          <w:spacing w:val="-5"/>
          <w:sz w:val="30"/>
          <w:szCs w:val="30"/>
        </w:rPr>
        <w:t>单位)的基本支出。</w:t>
      </w:r>
    </w:p>
    <w:p w14:paraId="61676B50">
      <w:pPr>
        <w:spacing w:before="189" w:line="332" w:lineRule="auto"/>
        <w:ind w:left="33" w:right="106" w:firstLine="644"/>
        <w:rPr>
          <w:rFonts w:ascii="仿宋" w:hAnsi="仿宋" w:eastAsia="仿宋" w:cs="仿宋"/>
          <w:sz w:val="30"/>
          <w:szCs w:val="30"/>
        </w:rPr>
      </w:pPr>
      <w:r>
        <w:rPr>
          <w:rFonts w:ascii="仿宋" w:hAnsi="仿宋" w:eastAsia="仿宋" w:cs="仿宋"/>
          <w:spacing w:val="-8"/>
          <w:sz w:val="30"/>
          <w:szCs w:val="30"/>
        </w:rPr>
        <w:t>(二)一般行政管理事务：反映行政单位</w:t>
      </w:r>
      <w:r>
        <w:rPr>
          <w:rFonts w:ascii="仿宋" w:hAnsi="仿宋" w:eastAsia="仿宋" w:cs="仿宋"/>
          <w:spacing w:val="-83"/>
          <w:sz w:val="30"/>
          <w:szCs w:val="30"/>
        </w:rPr>
        <w:t xml:space="preserve"> </w:t>
      </w:r>
      <w:r>
        <w:rPr>
          <w:rFonts w:ascii="仿宋" w:hAnsi="仿宋" w:eastAsia="仿宋" w:cs="仿宋"/>
          <w:spacing w:val="-8"/>
          <w:sz w:val="30"/>
          <w:szCs w:val="30"/>
        </w:rPr>
        <w:t>(包括参公单位)未单</w:t>
      </w:r>
      <w:r>
        <w:rPr>
          <w:rFonts w:ascii="仿宋" w:hAnsi="仿宋" w:eastAsia="仿宋" w:cs="仿宋"/>
          <w:spacing w:val="-4"/>
          <w:sz w:val="30"/>
          <w:szCs w:val="30"/>
        </w:rPr>
        <w:t>独设置项级科目的其他项目支出。</w:t>
      </w:r>
    </w:p>
    <w:p w14:paraId="7550F27B">
      <w:pPr>
        <w:spacing w:before="1" w:line="332" w:lineRule="auto"/>
        <w:ind w:left="42" w:right="105" w:firstLine="635"/>
        <w:rPr>
          <w:rFonts w:ascii="仿宋" w:hAnsi="仿宋" w:eastAsia="仿宋" w:cs="仿宋"/>
          <w:sz w:val="30"/>
          <w:szCs w:val="30"/>
        </w:rPr>
      </w:pPr>
      <w:r>
        <w:rPr>
          <w:rFonts w:ascii="仿宋" w:hAnsi="仿宋" w:eastAsia="仿宋" w:cs="仿宋"/>
          <w:spacing w:val="-8"/>
          <w:sz w:val="30"/>
          <w:szCs w:val="30"/>
        </w:rPr>
        <w:t>(三)机关服务：反映为行政单位</w:t>
      </w:r>
      <w:r>
        <w:rPr>
          <w:rFonts w:ascii="仿宋" w:hAnsi="仿宋" w:eastAsia="仿宋" w:cs="仿宋"/>
          <w:spacing w:val="-81"/>
          <w:sz w:val="30"/>
          <w:szCs w:val="30"/>
        </w:rPr>
        <w:t xml:space="preserve"> </w:t>
      </w:r>
      <w:r>
        <w:rPr>
          <w:rFonts w:ascii="仿宋" w:hAnsi="仿宋" w:eastAsia="仿宋" w:cs="仿宋"/>
          <w:spacing w:val="-8"/>
          <w:sz w:val="30"/>
          <w:szCs w:val="30"/>
        </w:rPr>
        <w:t>(包括参公单位)提供后勤服</w:t>
      </w:r>
      <w:r>
        <w:rPr>
          <w:rFonts w:ascii="仿宋" w:hAnsi="仿宋" w:eastAsia="仿宋" w:cs="仿宋"/>
          <w:spacing w:val="-5"/>
          <w:sz w:val="30"/>
          <w:szCs w:val="30"/>
        </w:rPr>
        <w:t>务的各类后勤服务中心的支出。</w:t>
      </w:r>
    </w:p>
    <w:p w14:paraId="5A8911A7">
      <w:pPr>
        <w:spacing w:before="1" w:line="216" w:lineRule="auto"/>
        <w:ind w:left="677"/>
        <w:rPr>
          <w:rFonts w:ascii="仿宋" w:hAnsi="仿宋" w:eastAsia="仿宋" w:cs="仿宋"/>
          <w:sz w:val="30"/>
          <w:szCs w:val="30"/>
        </w:rPr>
      </w:pPr>
      <w:r>
        <w:rPr>
          <w:rFonts w:ascii="仿宋" w:hAnsi="仿宋" w:eastAsia="仿宋" w:cs="仿宋"/>
          <w:spacing w:val="-6"/>
          <w:sz w:val="30"/>
          <w:szCs w:val="30"/>
        </w:rPr>
        <w:t>(四)事业运行：反映事业单位的基本支出。</w:t>
      </w:r>
    </w:p>
    <w:p w14:paraId="53823002">
      <w:pPr>
        <w:spacing w:before="189" w:line="332" w:lineRule="auto"/>
        <w:ind w:left="43" w:right="108" w:firstLine="633"/>
        <w:rPr>
          <w:rFonts w:ascii="仿宋" w:hAnsi="仿宋" w:eastAsia="仿宋" w:cs="仿宋"/>
          <w:sz w:val="30"/>
          <w:szCs w:val="30"/>
        </w:rPr>
      </w:pPr>
      <w:r>
        <w:rPr>
          <w:rFonts w:ascii="仿宋" w:hAnsi="仿宋" w:eastAsia="仿宋" w:cs="仿宋"/>
          <w:spacing w:val="-6"/>
          <w:sz w:val="30"/>
          <w:szCs w:val="30"/>
        </w:rPr>
        <w:t>(五)行政单位医疗：反映行政事业单位基本医疗保险缴费经</w:t>
      </w:r>
      <w:r>
        <w:rPr>
          <w:rFonts w:ascii="仿宋" w:hAnsi="仿宋" w:eastAsia="仿宋" w:cs="仿宋"/>
          <w:spacing w:val="-18"/>
          <w:sz w:val="30"/>
          <w:szCs w:val="30"/>
        </w:rPr>
        <w:t>费。</w:t>
      </w:r>
    </w:p>
    <w:p w14:paraId="4BE8622D">
      <w:pPr>
        <w:spacing w:before="5" w:line="332" w:lineRule="auto"/>
        <w:ind w:left="34" w:right="108" w:firstLine="643"/>
        <w:rPr>
          <w:rFonts w:ascii="仿宋" w:hAnsi="仿宋" w:eastAsia="仿宋" w:cs="仿宋"/>
          <w:sz w:val="30"/>
          <w:szCs w:val="30"/>
        </w:rPr>
      </w:pPr>
      <w:r>
        <w:rPr>
          <w:rFonts w:ascii="仿宋" w:hAnsi="仿宋" w:eastAsia="仿宋" w:cs="仿宋"/>
          <w:spacing w:val="-6"/>
          <w:sz w:val="30"/>
          <w:szCs w:val="30"/>
        </w:rPr>
        <w:t>(六)住房公积金：反映行政事业单位按人力资源和社会保障</w:t>
      </w:r>
      <w:r>
        <w:rPr>
          <w:rFonts w:ascii="仿宋" w:hAnsi="仿宋" w:eastAsia="仿宋" w:cs="仿宋"/>
          <w:spacing w:val="-4"/>
          <w:sz w:val="30"/>
          <w:szCs w:val="30"/>
        </w:rPr>
        <w:t>部、财政部规定的基本工资和津补贴以及规定比例为职工</w:t>
      </w:r>
      <w:r>
        <w:rPr>
          <w:rFonts w:ascii="仿宋" w:hAnsi="仿宋" w:eastAsia="仿宋" w:cs="仿宋"/>
          <w:spacing w:val="-5"/>
          <w:sz w:val="30"/>
          <w:szCs w:val="30"/>
        </w:rPr>
        <w:t>缴纳的</w:t>
      </w:r>
      <w:r>
        <w:rPr>
          <w:rFonts w:ascii="仿宋" w:hAnsi="仿宋" w:eastAsia="仿宋" w:cs="仿宋"/>
          <w:spacing w:val="-9"/>
          <w:sz w:val="30"/>
          <w:szCs w:val="30"/>
        </w:rPr>
        <w:t>住房公积金。</w:t>
      </w:r>
    </w:p>
    <w:sectPr>
      <w:pgSz w:w="11907" w:h="16839"/>
      <w:pgMar w:top="1431" w:right="1691" w:bottom="40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84531">
    <w:pPr>
      <w:spacing w:line="214" w:lineRule="auto"/>
      <w:ind w:left="42"/>
      <w:rPr>
        <w:rFonts w:ascii="仿宋" w:hAnsi="仿宋" w:eastAsia="仿宋" w:cs="仿宋"/>
        <w:sz w:val="30"/>
        <w:szCs w:val="30"/>
      </w:rPr>
    </w:pPr>
    <w:r>
      <w:rPr>
        <w:rFonts w:ascii="仿宋" w:hAnsi="仿宋" w:eastAsia="仿宋" w:cs="仿宋"/>
        <w:spacing w:val="-11"/>
        <w:sz w:val="30"/>
        <w:szCs w:val="30"/>
      </w:rPr>
      <w:t>员1人。</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5D89F">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FCF0B4A"/>
    <w:rsid w:val="7CDF26D2"/>
    <w:rsid w:val="EFED382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7155ae24-f9fb-44d9-89dc-53afe832517c</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52574ECA</paraID>
      <start xmlns="http://schemas.wps.cn/vas-ai-hub/contract-review">45</start>
      <end xmlns="http://schemas.wps.cn/vas-ai-hub/contract-review">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9da0d6b1-829e-483c-8706-5bd126fc0b59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49A0AD07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d6e48023-2991-40b9-9522-c42fb150129b</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579594ED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f3b92a8c-7e0e-4341-8653-20f4d915050c</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3C64CC15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fdb3ce7c-b7bd-4556-8ec0-e0d2998ddce9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3C64CC15</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aa1261ea-4ac8-4267-a21f-cc64889ccd90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3C64CC15</paraID>
      <start xmlns="http://schemas.wps.cn/vas-ai-hub/contract-review">45</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b2744cfe-3a51-414b-a662-755625a0d29b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3C64CC15</paraID>
      <start xmlns="http://schemas.wps.cn/vas-ai-hub/contract-review">59</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8e06c10c-50cd-4670-ba89-f84c026593ca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3C64CC15</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2922dbaf-44b4-41b9-8c7e-24223ea040c2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5D3B39DC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67dee1fb-ab98-4718-ba00-815ae263ae54</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373CECB3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37b6fa44-698d-40d6-a35e-aecd18c6f0ac</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25843022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74ad9193-5410-4b0a-81bc-04625da7aa44</errorID>
      <errorWord xmlns="http://schemas.wps.cn/vas-ai-hub/contract-review">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毕业</item>
      </candidateList>
      <explain xmlns="http://schemas.wps.cn/vas-ai-hub/contract-review"/>
      <paraID xmlns="http://schemas.wps.cn/vas-ai-hub/contract-review">25843022</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a9c0e214-2fe5-4270-8c6a-6ac7c4fb44ac</errorID>
      <errorWord xmlns="http://schemas.wps.cn/vas-ai-hub/contract-review">截止2020年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截至2020年</item>
      </candidateList>
      <explain xmlns="http://schemas.wps.cn/vas-ai-hub/contract-review"/>
      <paraID xmlns="http://schemas.wps.cn/vas-ai-hub/contract-review">1C89F61A</paraID>
      <start xmlns="http://schemas.wps.cn/vas-ai-hub/contract-review">0</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df141dda-b30e-4114-88dd-9e4ac8e886fb</errorID>
      <errorWord xmlns="http://schemas.wps.cn/vas-ai-hub/contract-review">(一)</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（一）</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607D2853</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a4c4f6a9-6932-4779-9f58-95be43658b71</errorID>
      <errorWord xmlns="http://schemas.wps.cn/vas-ai-hub/contract-review">(二)</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（二）</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767F32D5</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d06d2a16-8c42-4515-bfe4-195aa6eb4a8a</errorID>
      <errorWord xmlns="http://schemas.wps.cn/vas-ai-hub/contract-review">(三)</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（三）</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30424026</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831239ae-a93a-4f17-8a3e-528859656c26</errorID>
      <errorWord xmlns="http://schemas.wps.cn/vas-ai-hub/contract-review">(四)</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（四）</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626C88F9</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567d5882-1ce0-4557-ad59-feafd48e791f</errorID>
      <errorWord xmlns="http://schemas.wps.cn/vas-ai-hub/contract-review">(五)</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（五）</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72E4C39D</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5736211a-482a-46eb-a470-8cb893f3c2f5</errorID>
      <errorWord xmlns="http://schemas.wps.cn/vas-ai-hub/contract-review">(六)</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（六）</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1539764E</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d9faefaa-2137-45b6-9d35-4e7ecb0dd7bc</errorID>
      <errorWord xmlns="http://schemas.wps.cn/vas-ai-hub/contract-review">(七)</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（七）</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3209A9D7</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6831e629-9dac-4900-9e41-b0d090ab293d</errorID>
      <errorWord xmlns="http://schemas.wps.cn/vas-ai-hub/contract-review">(八)</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（八）</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47D4E375</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351a433e-2606-499a-8f19-da69ff3e8915</errorID>
      <errorWord xmlns="http://schemas.wps.cn/vas-ai-hub/contract-review">(一)</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（一）</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4ACC3B73</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17fa14d4-b754-4dc6-8cd8-a79162da84bb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4ACC3B73</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9e812e0d-f144-4877-ace0-7ee64cf3438f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4ACC3B73</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a4a47885-71d1-4a52-8ec4-c4de267b4eff</errorID>
      <errorWord xmlns="http://schemas.wps.cn/vas-ai-hub/contract-review">(二)</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（二）</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61676B50</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2416fecf-380e-4f89-9d02-b355ff76c0db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61676B50</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1211af26-f658-45da-a553-7a47d88ac3d9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61676B50</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985ce871-2833-4dff-b69a-3e9bae580c47</errorID>
      <errorWord xmlns="http://schemas.wps.cn/vas-ai-hub/contract-review">(三)</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（三）</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7550F27B</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f68abe0d-db68-4485-ab27-eb8928321f43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7550F27B</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309a3ed7-e9fb-4886-a2ab-4135441caee3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7550F27B</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c9e404a7-bb11-453e-ad55-b299ebbaa1bd</errorID>
      <errorWord xmlns="http://schemas.wps.cn/vas-ai-hub/contract-review">(四)</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（四）</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5A8911A7</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da1af693-a46c-45fe-b272-49a6417413d0</errorID>
      <errorWord xmlns="http://schemas.wps.cn/vas-ai-hub/contract-review">(五)</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（五）</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53823002</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7a473c89-7bf0-4523-9d0b-3f451ce156bc</errorID>
      <errorWord xmlns="http://schemas.wps.cn/vas-ai-hub/contract-review">(六)</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（六）</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4BE8622D</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c998e93c-79a5-4e76-be96-326a6840c3c5}">
  <ds:schemaRefs/>
</ds:datastoreItem>
</file>

<file path=docProps/app.xml><?xml version="1.0" encoding="utf-8"?>
<Properties xmlns="http://schemas.openxmlformats.org/officeDocument/2006/extended-properties" xmlns:vt="http://schemas.openxmlformats.org/officeDocument/2006/docPropsVTypes">
  <Pages>15</Pages>
  <Words>2777</Words>
  <Characters>2974</Characters>
  <TotalTime>4</TotalTime>
  <ScaleCrop>false</ScaleCrop>
  <LinksUpToDate>false</LinksUpToDate>
  <CharactersWithSpaces>3140</CharactersWithSpaces>
  <Application>WPS Office_12.8.2.20327_F1E327BC-269C-435d-A152-05C5408002CA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2022-09-06T08:00:00Z</dcterms:created>
  <dc:creator>愿你</dc:creator>
  <cp:lastModifiedBy>Xiao</cp:lastModifiedBy>
  <dcterms:modified xsi:type="dcterms:W3CDTF">2026-07-16T11:04:27Z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2026-07-16T10:58:04Z</vt:filetime>
  </property>
  <property fmtid="{D5CDD505-2E9C-101B-9397-08002B2CF9AE}" pid="4" name="KSOTemplateDocerSaveRecord">
    <vt:lpwstr>eyJoZGlkIjoiOGVmZWZiNGU5YzAwMTAzMTEzZDYzNTdkNDY4YzZkNWEiLCJ1c2VySWQiOiI1MjQ3NTE2NzQifQ==</vt:lpwstr>
  </property>
  <property fmtid="{D5CDD505-2E9C-101B-9397-08002B2CF9AE}" pid="5" name="KSOProductBuildVer">
    <vt:lpwstr>2052-12.8.2.20327</vt:lpwstr>
  </property>
  <property fmtid="{D5CDD505-2E9C-101B-9397-08002B2CF9AE}" pid="6" name="ICV">
    <vt:lpwstr>20AC32043C4A4420B3955C5190196E43_12</vt:lpwstr>
  </property>
</Properties>
</file>